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FA8C8" w14:textId="77777777" w:rsidR="00F3245E" w:rsidRDefault="00F3245E" w:rsidP="00FE608D">
      <w:pPr>
        <w:jc w:val="center"/>
      </w:pPr>
    </w:p>
    <w:p w14:paraId="1D01CFFA" w14:textId="6A9A4206" w:rsidR="00FE608D" w:rsidRPr="00F3245E" w:rsidRDefault="00251AA3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245E">
        <w:rPr>
          <w:rFonts w:ascii="Times New Roman" w:hAnsi="Times New Roman" w:cs="Times New Roman"/>
          <w:b/>
          <w:sz w:val="24"/>
          <w:szCs w:val="24"/>
        </w:rPr>
        <w:t xml:space="preserve">Родители имеют преимущественное право перед другими лицами на воспитание своих детей и вправе требовать возврата ребенка </w:t>
      </w:r>
      <w:proofErr w:type="gramStart"/>
      <w:r w:rsidRPr="00F3245E">
        <w:rPr>
          <w:rFonts w:ascii="Times New Roman" w:hAnsi="Times New Roman" w:cs="Times New Roman"/>
          <w:b/>
          <w:sz w:val="24"/>
          <w:szCs w:val="24"/>
        </w:rPr>
        <w:t>от любого лица</w:t>
      </w:r>
      <w:proofErr w:type="gramEnd"/>
      <w:r w:rsidRPr="00F3245E">
        <w:rPr>
          <w:rFonts w:ascii="Times New Roman" w:hAnsi="Times New Roman" w:cs="Times New Roman"/>
          <w:b/>
          <w:sz w:val="24"/>
          <w:szCs w:val="24"/>
        </w:rPr>
        <w:t xml:space="preserve"> удерживающего его у себя не на основании закона или решения суд</w:t>
      </w:r>
      <w:r w:rsidR="003C53DA">
        <w:rPr>
          <w:rFonts w:ascii="Times New Roman" w:hAnsi="Times New Roman" w:cs="Times New Roman"/>
          <w:b/>
          <w:sz w:val="24"/>
          <w:szCs w:val="24"/>
        </w:rPr>
        <w:t>а</w:t>
      </w:r>
    </w:p>
    <w:p w14:paraId="4F77EB90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М. обратился в суд с иском к Е. об определении местожительства ребёнка, мотивируя требования тем, что он согласно свидетельству об установлении отцовства, является отцом Д., 24 февраля 1998 года рождения. </w:t>
      </w:r>
    </w:p>
    <w:p w14:paraId="5638BB35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Мать данного ребёнка У. умерла 08 июля 2007 года. Действуя по решению суда об определении времени общения, 01 января 2012 года он отправил ребёнка Д. к ответчику Е., проживающей по адресу: город Алматы, в микрорайоне «Аксай-3». </w:t>
      </w:r>
    </w:p>
    <w:p w14:paraId="25173154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В период с 11 по 23 января 2012 года дочь Д. находилась на лечении в лечебном учреждении города Алматы. В настоящее время, ответчиком Е. дочка незаконно, вопреки решению суда удерживается в городе Алматы. Она в преклонном возрасте, не является родной бабушкой Д. и не может дать ребёнку будущего. В связи с чем, просил суд определить местожительство ребёнка Д. с ним. </w:t>
      </w:r>
    </w:p>
    <w:p w14:paraId="02D9F198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Решением специализированного межрайонного суда по делам несовершеннолетних города Алматы от 25 апреля 2012 года, удовлетворены исковые требования М. Постановлено, определить местожительство несовершеннолетнего ребенка с ее отцом М., проживающего по адресу: город Астана, квартира по улице Сауран, 5 «а». </w:t>
      </w:r>
      <w:hyperlink r:id="rId6" w:history="1">
        <w:r w:rsidRPr="00F3245E">
          <w:rPr>
            <w:rStyle w:val="aa"/>
            <w:rFonts w:ascii="Times New Roman" w:hAnsi="Times New Roman" w:cs="Times New Roman"/>
            <w:sz w:val="24"/>
            <w:szCs w:val="24"/>
          </w:rPr>
          <w:t>Постановлением апелляционной судебной</w:t>
        </w:r>
      </w:hyperlink>
      <w:r w:rsidRPr="00F3245E">
        <w:rPr>
          <w:rFonts w:ascii="Times New Roman" w:hAnsi="Times New Roman" w:cs="Times New Roman"/>
          <w:sz w:val="24"/>
          <w:szCs w:val="24"/>
        </w:rPr>
        <w:t xml:space="preserve"> коллегии Алматинского городского суда от 15 июня 2012 года решение суда отменено с принятием нового решения об отказе в удовлетворении иска. </w:t>
      </w:r>
    </w:p>
    <w:p w14:paraId="2E90E512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Постановлением кассационной судебной коллегии этого же суда от 09 августа 2012 года постановление апелляционной коллегии оставлено без изменения. В ходатайстве заявитель просит отменить постановления апелляционной и кассационной судебных коллегий как незаконные и необоснованные с оставлением в силе решения суда первой инстанции, указывая, что судебными коллегиями нарушены нормы материального и процессуального права. В отзыве </w:t>
      </w:r>
      <w:proofErr w:type="gramStart"/>
      <w:r w:rsidRPr="00F3245E">
        <w:rPr>
          <w:rFonts w:ascii="Times New Roman" w:hAnsi="Times New Roman" w:cs="Times New Roman"/>
          <w:sz w:val="24"/>
          <w:szCs w:val="24"/>
        </w:rPr>
        <w:t>на ходатайство</w:t>
      </w:r>
      <w:proofErr w:type="gramEnd"/>
      <w:r w:rsidRPr="00F3245E">
        <w:rPr>
          <w:rFonts w:ascii="Times New Roman" w:hAnsi="Times New Roman" w:cs="Times New Roman"/>
          <w:sz w:val="24"/>
          <w:szCs w:val="24"/>
        </w:rPr>
        <w:t xml:space="preserve"> ответчик Е. просит оспариваемые судебные акты оставить без изменения, а ходатайство без удовлетворения. </w:t>
      </w:r>
    </w:p>
    <w:p w14:paraId="229D4111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Надзорная судебная коллегия постановления апелляционной и кассационной судебных коллегий Алматинского городского суда отменила, решение специализированного межрайонного суда по делам несовершеннолетних города Алматы по иску М. к Е. об определении местожительства ребёнка оставила в силе, указав следующее. Как указано в материалах дела, истец М. является отцом Д., согласно свидетельству об установлении отцовства, выданному отделом ЗАГС №2 Жетысуского района города Алматы от 15 июня 2004 года. Мать данного ребёнка У. умерла 08 июля 2007 года, о чем свидетельствует свидетельство, о смерти от 09 июля 2007 года. </w:t>
      </w:r>
    </w:p>
    <w:p w14:paraId="7C169AF4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Вступившим в законную силу решением Алматинского районного суда города Астана от 23 июня 2008 года суд определил порядок общения ответчика Е. (сестра умершей У.) с ребёнком в следующем порядке: ежегодно, в период зимних каникул в течение первых 5 дней и в период летних каникул с 01-го по 15 августа. </w:t>
      </w:r>
    </w:p>
    <w:p w14:paraId="58C643D2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Действуя согласно указанному решению суда, 01 января 2012 года М. отправил ребёнка к Е. в город Алматы. В период с 11 по 23 января 2012 года ребёнок Д. находилась на лечении в лечебном учреждении города Алматы. В настоящее время, ответчиком Е. ребёнок незаконно, вопреки решению суда удерживается в городе Алматы. Судом первой инстанции установлено, </w:t>
      </w:r>
      <w:r w:rsidRPr="00F3245E">
        <w:rPr>
          <w:rFonts w:ascii="Times New Roman" w:hAnsi="Times New Roman" w:cs="Times New Roman"/>
          <w:sz w:val="24"/>
          <w:szCs w:val="24"/>
        </w:rPr>
        <w:lastRenderedPageBreak/>
        <w:t xml:space="preserve">что Е. ребёнку не приходится родителем и не является биологической бабушкой, также не является опекуном либо попечителем. Е. привела доводы о том, что М. свои родительские права по отношению к ребёнку осуществляет не на должном уровне. Между тем, на несостоятельность указанных доводов ответчика указывают исследованные по делу доказательства, на основе которых суд первой инстанции признал установленным, что истец не лишен и не ограничен в родительских правах к ребёнку, и он имеет полное право на воспитание своего ребёнка. </w:t>
      </w:r>
    </w:p>
    <w:p w14:paraId="20FFEB90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В ходе рассмотрения дела судом достоверно установлено, что М. принимает участие в воспитании ребёнка с её малого возраста совместно с У., а после ее смерти – истец с участием своей супруги Х. При этом ребёнок ранее знала Х., так как она была снохой Е., свидетельствующий о том, что супруга истца ребёнку не является посторонним лицом. В соответствии с пунктом 1 статьи 74 Кодекса Республики Казахстан «О браке (супружестве) и семье» (далее – Кодекс), родители вправе требовать возврата ребенка от любого лица, удерживающего его у себя не на основании закона или судебного решения. В случае возникновения спора родители вправе обратиться в суд за защитой своих прав. </w:t>
      </w:r>
    </w:p>
    <w:p w14:paraId="404BCEDE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Согласно пункту 6 нормативного постановления Верховного Cyдa Республики Казахстан «О применении судами законодательства при разрешении споров, связанных с воспитанием детей» №4 от 28 апреля 2000 года, в силу закона родители имеют преимущественное право перед другими лицами на воспитание своих детей и в праве требовать возврата ребенка от любого лица, удерживающего его у себя не на основании закона или решения суда. В соответствии со статьей 60 названного Кодекса, каждый ребенок имеет право жить и воспитываться в семье, право знать своих родителей, право на их заботу, право на совместное проживание, за исключением случаев, когда это противоречит его интересам. </w:t>
      </w:r>
    </w:p>
    <w:p w14:paraId="77CF9280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В силу статьи 72 Кодекса, родительские права не могут осуществляться в противоречии с интересами ребенка. Вопреки требованиям вышеуказанного закона, апелляционная судебная коллегия, отменяя решение суда первой инстанции, оставила положение ребенка в неопределенном состоянии. Ребенок Д. с начала прошлого года по настоящее время, находится в городе Алматы у ответчика Е. Она, школу надлежащим образом не посещает, что также достоверно установлено в суде первой инстанции. Выводы апелляционной и </w:t>
      </w:r>
      <w:hyperlink r:id="rId7" w:history="1">
        <w:r w:rsidRPr="00F3245E">
          <w:rPr>
            <w:rStyle w:val="aa"/>
            <w:rFonts w:ascii="Times New Roman" w:hAnsi="Times New Roman" w:cs="Times New Roman"/>
            <w:sz w:val="24"/>
            <w:szCs w:val="24"/>
          </w:rPr>
          <w:t>кассационной судебных коллегий</w:t>
        </w:r>
      </w:hyperlink>
      <w:r w:rsidRPr="00F3245E">
        <w:rPr>
          <w:rFonts w:ascii="Times New Roman" w:hAnsi="Times New Roman" w:cs="Times New Roman"/>
          <w:sz w:val="24"/>
          <w:szCs w:val="24"/>
        </w:rPr>
        <w:t xml:space="preserve"> о том, что решение суда первой инстанции вынесено в противоречие интересам ребенка, являются несостоятельными, поскольку иск об определении местожительства подан законным отцом ребенка, отцовство его никем не отменено и не признано недействительным. </w:t>
      </w:r>
    </w:p>
    <w:p w14:paraId="7C6A37F5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Кроме того, как установлено судами, М. не ограничен и, не лишен родительских прав в отношении своего ребенка, что дает ему право участвовать в воспитании ребенка. Также указанными судебными коллегиями не учтено, что у Д. имеется родной брат И., 12 июля 2002 года рождения, который проживает и воспитывается в семье у своего отца, то есть истца М. Разлучение родных сестры и брата является недопустимым в интересах детей. Изучив доводы ходатайства истца, собранные по делу доказательства в их совокупности, коллегия пришла к следующему. Истец М. приходится отцом Д. и в силу действующего Кодекса имеет право требовать возврата своего ребенка от любого лица, удерживающего его у себя на основании закона или судебного решения. </w:t>
      </w:r>
    </w:p>
    <w:p w14:paraId="0059EC7D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>В порядке исполнения решения Алматинского районного суда города Астаны от 23 июня 2008 года, истец отправил Д. в город Алматы в конце 2011 года и с тех пор она там проживает, без законных на то оснований.</w:t>
      </w:r>
      <w:r w:rsidR="00F3245E">
        <w:rPr>
          <w:rFonts w:ascii="Times New Roman" w:hAnsi="Times New Roman" w:cs="Times New Roman"/>
          <w:sz w:val="24"/>
          <w:szCs w:val="24"/>
        </w:rPr>
        <w:t xml:space="preserve"> М</w:t>
      </w:r>
      <w:r w:rsidRPr="00F3245E">
        <w:rPr>
          <w:rFonts w:ascii="Times New Roman" w:hAnsi="Times New Roman" w:cs="Times New Roman"/>
          <w:sz w:val="24"/>
          <w:szCs w:val="24"/>
        </w:rPr>
        <w:t xml:space="preserve">. не лишен родительских прав в отношении </w:t>
      </w:r>
      <w:r w:rsidRPr="00F3245E">
        <w:rPr>
          <w:rFonts w:ascii="Times New Roman" w:hAnsi="Times New Roman" w:cs="Times New Roman"/>
          <w:sz w:val="24"/>
          <w:szCs w:val="24"/>
        </w:rPr>
        <w:lastRenderedPageBreak/>
        <w:t xml:space="preserve">своего ребенка и не ограничен в установленном законом порядке в родительских правах, принимает все меры к налаживанию должного контакта с ребенком. Ответчик Е. не является опекуном или же попечителем несовершеннолетней Д. </w:t>
      </w:r>
    </w:p>
    <w:p w14:paraId="5C45C956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Представитель истца суду пояснил, что в настоящее время Д. у Е. не проживает, а живет в доме дочери ответчика, помогает ухаживать за новорожденным ребенком, должным образом не посещает школу. В соответствии со статьей 62 Кодекса, ребенок вправе выражать свое мнение, быть заслушанным в ходе судебного процесса. Учет мнения ребенка, достигшего возраста десяти лет, обязателен, за исключением случаев, когда это противоречит его интересам. Д. в ходе судебных разбирательств пояснила, что не хочет жить с отцом в городе Астане, хочет жить именно в городе Алматы. </w:t>
      </w:r>
    </w:p>
    <w:p w14:paraId="3863EE49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При этом она не утверждает, что хочет жить именно с бабушкой Е. Вышеуказанные обстоятельства свидетельствуют о том, что несовершеннолетняя Д. находится в неопределенном состоянии и это её положение требует вмешательство взрослых лиц для принятия правильного решения в данной сложной ситуации для неё. Поэтому, мнение Д. о том, что она не желает совместно проживать со своим законным отцом, где также воспитывается ее родной брат, а также жить в городе Алматы, противоречит её интересам. По воле умершей У. – матери Д., истец признан ее отцом, и при жизни мать желала, чтобы дочь и сын воспитывались в одной семье. </w:t>
      </w:r>
    </w:p>
    <w:p w14:paraId="1B9047F5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Сложившиеся неприязненные отношения между истцом М. и родственниками У. отражаются на психологическом и физическом развитии Д., на ее право получения достойного воспитания и образования. Как отмечено выше, Д. желает постоянно общаться со своим братом И., проживающего в городе Астане с отцом. При принятии решения по данному делу, надзорная </w:t>
      </w:r>
      <w:hyperlink r:id="rId8" w:history="1">
        <w:r w:rsidRPr="00F3245E">
          <w:rPr>
            <w:rStyle w:val="aa"/>
            <w:rFonts w:ascii="Times New Roman" w:hAnsi="Times New Roman" w:cs="Times New Roman"/>
            <w:sz w:val="24"/>
            <w:szCs w:val="24"/>
          </w:rPr>
          <w:t>судебная коллегия исходила</w:t>
        </w:r>
      </w:hyperlink>
      <w:r w:rsidRPr="00F3245E">
        <w:rPr>
          <w:rFonts w:ascii="Times New Roman" w:hAnsi="Times New Roman" w:cs="Times New Roman"/>
          <w:sz w:val="24"/>
          <w:szCs w:val="24"/>
        </w:rPr>
        <w:t xml:space="preserve"> из интересов Д. </w:t>
      </w:r>
    </w:p>
    <w:p w14:paraId="740B7B25" w14:textId="77777777" w:rsidR="003C53DA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 xml:space="preserve">Принимая во внимание сложившиеся непростые сложные отношения и место проживания Д., коллегия пришла к выводу, что она должна проживать и воспитываться со своим законным отцом, то есть истцом М. и такое решение соответствует интересам ребенка. При указанных обстоятельствах, постановления апелляционной и кассационной судебных коллегий нельзя признать законными и обоснованными, соответствующими требованиям статей 218 и 221 ГПК, в связи с чем, они подлежат отмене. </w:t>
      </w:r>
    </w:p>
    <w:p w14:paraId="4CDEEB54" w14:textId="09253914" w:rsidR="00251AA3" w:rsidRPr="00F3245E" w:rsidRDefault="00251AA3" w:rsidP="00F324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sz w:val="24"/>
          <w:szCs w:val="24"/>
        </w:rPr>
        <w:t>Поскольку решение суда первой инстанции принято на основании исследованных в судебном заседании доказательств, объективность которых не вызывает сомнения, то оно подлежит оставлению в силе.</w:t>
      </w:r>
    </w:p>
    <w:p w14:paraId="7CED4965" w14:textId="08C47EA4" w:rsidR="00702393" w:rsidRPr="00F3245E" w:rsidRDefault="008E7DF6" w:rsidP="00F3245E">
      <w:pPr>
        <w:jc w:val="both"/>
        <w:rPr>
          <w:rFonts w:ascii="Times New Roman" w:hAnsi="Times New Roman" w:cs="Times New Roman"/>
          <w:sz w:val="24"/>
          <w:szCs w:val="24"/>
        </w:rPr>
      </w:pPr>
      <w:r w:rsidRPr="00F324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F324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F3245E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460CC" w14:textId="77777777" w:rsidR="00724497" w:rsidRDefault="00724497" w:rsidP="00702393">
      <w:pPr>
        <w:spacing w:after="0" w:line="240" w:lineRule="auto"/>
      </w:pPr>
      <w:r>
        <w:separator/>
      </w:r>
    </w:p>
  </w:endnote>
  <w:endnote w:type="continuationSeparator" w:id="0">
    <w:p w14:paraId="1CF19D18" w14:textId="77777777" w:rsidR="00724497" w:rsidRDefault="0072449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05CC2" w14:textId="77777777" w:rsidR="00724497" w:rsidRDefault="00724497" w:rsidP="00702393">
      <w:pPr>
        <w:spacing w:after="0" w:line="240" w:lineRule="auto"/>
      </w:pPr>
      <w:r>
        <w:separator/>
      </w:r>
    </w:p>
  </w:footnote>
  <w:footnote w:type="continuationSeparator" w:id="0">
    <w:p w14:paraId="494D7F34" w14:textId="77777777" w:rsidR="00724497" w:rsidRDefault="0072449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251AA3"/>
    <w:rsid w:val="002B659E"/>
    <w:rsid w:val="00327E86"/>
    <w:rsid w:val="003C53DA"/>
    <w:rsid w:val="003E3623"/>
    <w:rsid w:val="00702393"/>
    <w:rsid w:val="00724497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F3245E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CCA2F002-B970-48B2-BD23-339036B3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F32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45E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324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1421</Words>
  <Characters>8103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9</cp:revision>
  <dcterms:created xsi:type="dcterms:W3CDTF">2021-08-13T09:00:00Z</dcterms:created>
  <dcterms:modified xsi:type="dcterms:W3CDTF">2021-08-26T14:39:00Z</dcterms:modified>
</cp:coreProperties>
</file>