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6F1F" w14:textId="77777777" w:rsidR="005C2E1A" w:rsidRDefault="005C2E1A" w:rsidP="005C2E1A">
      <w:pPr>
        <w:pStyle w:val="a5"/>
        <w:ind w:left="4248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В Ауэзовский районный суд №2 города Алматы</w:t>
      </w:r>
    </w:p>
    <w:p w14:paraId="5518E3C9" w14:textId="77777777" w:rsidR="005C2E1A" w:rsidRDefault="005C2E1A" w:rsidP="005C2E1A">
      <w:pPr>
        <w:pStyle w:val="a5"/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>Судье Исаевой Э.Л.</w:t>
      </w:r>
    </w:p>
    <w:p w14:paraId="36E76E10" w14:textId="77777777" w:rsidR="005C2E1A" w:rsidRDefault="005C2E1A" w:rsidP="005C2E1A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>г. Алматы, 050062, ул. Куанышбаева д. 44  А.</w:t>
      </w:r>
    </w:p>
    <w:p w14:paraId="67761FB2" w14:textId="77777777" w:rsidR="005C2E1A" w:rsidRDefault="00A30187" w:rsidP="005C2E1A">
      <w:pPr>
        <w:pStyle w:val="a5"/>
        <w:ind w:left="4248"/>
        <w:rPr>
          <w:sz w:val="24"/>
          <w:szCs w:val="24"/>
        </w:rPr>
      </w:pPr>
      <w:hyperlink r:id="rId5" w:history="1">
        <w:r w:rsidR="005C2E1A">
          <w:rPr>
            <w:rStyle w:val="a3"/>
            <w:sz w:val="24"/>
            <w:szCs w:val="24"/>
          </w:rPr>
          <w:t>тел. +7 (727) 333−12−02</w:t>
        </w:r>
      </w:hyperlink>
    </w:p>
    <w:p w14:paraId="39AADF3C" w14:textId="77777777" w:rsidR="005C2E1A" w:rsidRDefault="00A30187" w:rsidP="005C2E1A">
      <w:pPr>
        <w:pStyle w:val="a5"/>
        <w:ind w:left="4248"/>
        <w:rPr>
          <w:sz w:val="24"/>
          <w:szCs w:val="24"/>
        </w:rPr>
      </w:pPr>
      <w:hyperlink r:id="rId6" w:history="1">
        <w:r w:rsidR="005C2E1A">
          <w:rPr>
            <w:rStyle w:val="a3"/>
            <w:sz w:val="24"/>
            <w:szCs w:val="24"/>
          </w:rPr>
          <w:t>727-3260@sud.kz</w:t>
        </w:r>
      </w:hyperlink>
      <w:r w:rsidR="005C2E1A">
        <w:rPr>
          <w:sz w:val="24"/>
          <w:szCs w:val="24"/>
        </w:rPr>
        <w:t xml:space="preserve"> </w:t>
      </w:r>
    </w:p>
    <w:p w14:paraId="6B42C607" w14:textId="3B37DABE" w:rsidR="005C2E1A" w:rsidRDefault="005C2E1A" w:rsidP="005C2E1A">
      <w:pPr>
        <w:pStyle w:val="a5"/>
        <w:ind w:left="4253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от ответчика: </w:t>
      </w:r>
      <w:r w:rsidR="00A30187">
        <w:rPr>
          <w:b/>
          <w:color w:val="000000"/>
          <w:sz w:val="24"/>
          <w:szCs w:val="24"/>
          <w:lang w:bidi="ru-RU"/>
        </w:rPr>
        <w:t>…….</w:t>
      </w:r>
      <w:r>
        <w:rPr>
          <w:b/>
          <w:color w:val="000000"/>
          <w:sz w:val="24"/>
          <w:szCs w:val="24"/>
          <w:lang w:bidi="ru-RU"/>
        </w:rPr>
        <w:t xml:space="preserve"> Тал</w:t>
      </w:r>
      <w:r>
        <w:rPr>
          <w:b/>
          <w:color w:val="000000"/>
          <w:sz w:val="24"/>
          <w:szCs w:val="24"/>
          <w:lang w:val="kk-KZ" w:bidi="ru-RU"/>
        </w:rPr>
        <w:t>ғ</w:t>
      </w:r>
      <w:r>
        <w:rPr>
          <w:b/>
          <w:color w:val="000000"/>
          <w:sz w:val="24"/>
          <w:szCs w:val="24"/>
          <w:lang w:bidi="ru-RU"/>
        </w:rPr>
        <w:t>атулы</w:t>
      </w:r>
    </w:p>
    <w:p w14:paraId="7BB3F473" w14:textId="33925AF3" w:rsidR="005C2E1A" w:rsidRDefault="005C2E1A" w:rsidP="005C2E1A">
      <w:pPr>
        <w:pStyle w:val="a5"/>
        <w:ind w:left="4253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ИИН: </w:t>
      </w:r>
      <w:r w:rsidR="00A30187">
        <w:rPr>
          <w:color w:val="000000"/>
          <w:sz w:val="24"/>
          <w:szCs w:val="24"/>
          <w:lang w:bidi="ru-RU"/>
        </w:rPr>
        <w:t>……….</w:t>
      </w:r>
      <w:r>
        <w:rPr>
          <w:color w:val="000000"/>
          <w:sz w:val="24"/>
          <w:szCs w:val="24"/>
          <w:lang w:bidi="ru-RU"/>
        </w:rPr>
        <w:t>.</w:t>
      </w:r>
    </w:p>
    <w:p w14:paraId="41B5CDFF" w14:textId="77777777" w:rsidR="005C2E1A" w:rsidRDefault="005C2E1A" w:rsidP="005C2E1A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76AC90F7" w14:textId="77777777" w:rsidR="005C2E1A" w:rsidRDefault="005C2E1A" w:rsidP="005C2E1A">
      <w:pPr>
        <w:pStyle w:val="a5"/>
        <w:ind w:left="4253"/>
        <w:rPr>
          <w:sz w:val="24"/>
          <w:szCs w:val="24"/>
        </w:rPr>
      </w:pPr>
      <w:r>
        <w:rPr>
          <w:sz w:val="24"/>
          <w:szCs w:val="24"/>
        </w:rPr>
        <w:t>Саржанов  Галымжан Турлыбекович</w:t>
      </w:r>
    </w:p>
    <w:p w14:paraId="5542520F" w14:textId="77777777" w:rsidR="005C2E1A" w:rsidRDefault="005C2E1A" w:rsidP="005C2E1A">
      <w:pPr>
        <w:pStyle w:val="a5"/>
        <w:ind w:left="4253"/>
        <w:rPr>
          <w:sz w:val="24"/>
          <w:szCs w:val="24"/>
        </w:rPr>
      </w:pPr>
      <w:r>
        <w:rPr>
          <w:sz w:val="24"/>
          <w:szCs w:val="24"/>
        </w:rPr>
        <w:t xml:space="preserve">ИИН: 850722301036. </w:t>
      </w:r>
    </w:p>
    <w:p w14:paraId="6C52ECE0" w14:textId="77777777" w:rsidR="005C2E1A" w:rsidRDefault="005C2E1A" w:rsidP="005C2E1A">
      <w:pPr>
        <w:pStyle w:val="a5"/>
        <w:ind w:left="4253"/>
        <w:rPr>
          <w:sz w:val="24"/>
          <w:szCs w:val="24"/>
        </w:rPr>
      </w:pPr>
      <w:r>
        <w:rPr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44564F00" w14:textId="77777777" w:rsidR="005C2E1A" w:rsidRDefault="00A30187" w:rsidP="005C2E1A">
      <w:pPr>
        <w:pStyle w:val="a5"/>
        <w:ind w:left="4253"/>
        <w:rPr>
          <w:sz w:val="24"/>
          <w:szCs w:val="24"/>
        </w:rPr>
      </w:pPr>
      <w:hyperlink r:id="rId7" w:history="1">
        <w:r w:rsidR="005C2E1A">
          <w:rPr>
            <w:rStyle w:val="a3"/>
            <w:sz w:val="24"/>
            <w:szCs w:val="24"/>
            <w:lang w:val="en-US"/>
          </w:rPr>
          <w:t>info</w:t>
        </w:r>
        <w:r w:rsidR="005C2E1A">
          <w:rPr>
            <w:rStyle w:val="a3"/>
            <w:sz w:val="24"/>
            <w:szCs w:val="24"/>
          </w:rPr>
          <w:t>@</w:t>
        </w:r>
        <w:r w:rsidR="005C2E1A">
          <w:rPr>
            <w:rStyle w:val="a3"/>
            <w:sz w:val="24"/>
            <w:szCs w:val="24"/>
            <w:lang w:val="en-US"/>
          </w:rPr>
          <w:t>zakonpravo</w:t>
        </w:r>
        <w:r w:rsidR="005C2E1A">
          <w:rPr>
            <w:rStyle w:val="a3"/>
            <w:sz w:val="24"/>
            <w:szCs w:val="24"/>
          </w:rPr>
          <w:t>.</w:t>
        </w:r>
        <w:r w:rsidR="005C2E1A">
          <w:rPr>
            <w:rStyle w:val="a3"/>
            <w:sz w:val="24"/>
            <w:szCs w:val="24"/>
            <w:lang w:val="en-US"/>
          </w:rPr>
          <w:t>kz</w:t>
        </w:r>
      </w:hyperlink>
      <w:r w:rsidR="005C2E1A">
        <w:rPr>
          <w:sz w:val="24"/>
          <w:szCs w:val="24"/>
        </w:rPr>
        <w:t xml:space="preserve"> / </w:t>
      </w:r>
      <w:hyperlink r:id="rId8" w:history="1">
        <w:r w:rsidR="005C2E1A">
          <w:rPr>
            <w:rStyle w:val="a3"/>
            <w:sz w:val="24"/>
            <w:szCs w:val="24"/>
            <w:lang w:val="en-US"/>
          </w:rPr>
          <w:t>www</w:t>
        </w:r>
        <w:r w:rsidR="005C2E1A">
          <w:rPr>
            <w:rStyle w:val="a3"/>
            <w:sz w:val="24"/>
            <w:szCs w:val="24"/>
          </w:rPr>
          <w:t>.</w:t>
        </w:r>
        <w:r w:rsidR="005C2E1A">
          <w:rPr>
            <w:rStyle w:val="a3"/>
            <w:sz w:val="24"/>
            <w:szCs w:val="24"/>
            <w:lang w:val="en-US"/>
          </w:rPr>
          <w:t>zakonpravo</w:t>
        </w:r>
        <w:r w:rsidR="005C2E1A">
          <w:rPr>
            <w:rStyle w:val="a3"/>
            <w:sz w:val="24"/>
            <w:szCs w:val="24"/>
          </w:rPr>
          <w:t>.</w:t>
        </w:r>
        <w:r w:rsidR="005C2E1A">
          <w:rPr>
            <w:rStyle w:val="a3"/>
            <w:sz w:val="24"/>
            <w:szCs w:val="24"/>
            <w:lang w:val="en-US"/>
          </w:rPr>
          <w:t>kz</w:t>
        </w:r>
      </w:hyperlink>
    </w:p>
    <w:p w14:paraId="3E219621" w14:textId="77777777" w:rsidR="005C2E1A" w:rsidRDefault="005C2E1A" w:rsidP="005C2E1A">
      <w:pPr>
        <w:pStyle w:val="a5"/>
        <w:ind w:left="4253"/>
        <w:rPr>
          <w:sz w:val="24"/>
          <w:szCs w:val="24"/>
        </w:rPr>
      </w:pPr>
      <w:r>
        <w:rPr>
          <w:sz w:val="24"/>
          <w:szCs w:val="24"/>
        </w:rPr>
        <w:t>+ 7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(708) 578 57 58.</w:t>
      </w:r>
    </w:p>
    <w:p w14:paraId="298955BE" w14:textId="77777777" w:rsidR="005C2E1A" w:rsidRPr="005C2E1A" w:rsidRDefault="005C2E1A" w:rsidP="005C2E1A">
      <w:pPr>
        <w:pStyle w:val="a5"/>
        <w:ind w:left="4956"/>
        <w:rPr>
          <w:rStyle w:val="59"/>
          <w:rFonts w:eastAsiaTheme="minorEastAsia"/>
          <w:b/>
          <w:i w:val="0"/>
          <w:sz w:val="24"/>
          <w:szCs w:val="24"/>
        </w:rPr>
      </w:pPr>
    </w:p>
    <w:p w14:paraId="14AB2721" w14:textId="77777777" w:rsidR="005C2E1A" w:rsidRDefault="005C2E1A" w:rsidP="005C2E1A">
      <w:pPr>
        <w:pStyle w:val="a5"/>
        <w:jc w:val="center"/>
      </w:pPr>
      <w:r>
        <w:rPr>
          <w:b/>
          <w:sz w:val="24"/>
          <w:szCs w:val="24"/>
        </w:rPr>
        <w:t>Возражение</w:t>
      </w:r>
    </w:p>
    <w:p w14:paraId="0508CCF2" w14:textId="77777777" w:rsidR="005C2E1A" w:rsidRDefault="005C2E1A" w:rsidP="005C2E1A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исковое заявление о взысканий суммы долга</w:t>
      </w:r>
    </w:p>
    <w:p w14:paraId="3DAB1CFB" w14:textId="25523CF5" w:rsidR="005C2E1A" w:rsidRDefault="005C2E1A" w:rsidP="005C2E1A">
      <w:pPr>
        <w:pStyle w:val="a5"/>
        <w:ind w:firstLine="708"/>
        <w:jc w:val="both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 xml:space="preserve">В Вашем производстве имеется гражданское дело №2-61/2014 по иску ТОО «АлматыЭнергоСбыт» к </w:t>
      </w:r>
      <w:r w:rsidR="00A30187">
        <w:rPr>
          <w:sz w:val="24"/>
          <w:szCs w:val="24"/>
        </w:rPr>
        <w:t>………</w:t>
      </w:r>
      <w:r>
        <w:rPr>
          <w:sz w:val="24"/>
          <w:szCs w:val="24"/>
        </w:rPr>
        <w:t xml:space="preserve"> Жарасу Талгатулы, о взыскании суммы задолженности</w:t>
      </w:r>
      <w:r>
        <w:rPr>
          <w:color w:val="000000"/>
          <w:sz w:val="24"/>
          <w:szCs w:val="24"/>
          <w:lang w:bidi="ru-RU"/>
        </w:rPr>
        <w:t xml:space="preserve">. </w:t>
      </w:r>
    </w:p>
    <w:p w14:paraId="6883A472" w14:textId="7DA4E7DC" w:rsidR="005C2E1A" w:rsidRDefault="005C2E1A" w:rsidP="005C2E1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ходе судебного разбирательства Истец свое требования мотивирует тем, что с 04.06.2011 года был введен в действие публичный договор электроснабжения бытовых абонентов. Со стороны истца, взятые по договору обязательства, выполнены в полном объеме, то есть истцом осуществляется электроснабжение объекта расположенного по адресу: г.Алматы, ул</w:t>
      </w:r>
      <w:r w:rsidR="00A30187">
        <w:rPr>
          <w:sz w:val="24"/>
          <w:szCs w:val="24"/>
        </w:rPr>
        <w:t>……….</w:t>
      </w:r>
      <w:r>
        <w:rPr>
          <w:sz w:val="24"/>
          <w:szCs w:val="24"/>
        </w:rPr>
        <w:t xml:space="preserve">, д.10, в связи с чем, на имя Истомина С.В. открыт лицевой счет № 3221504. </w:t>
      </w:r>
    </w:p>
    <w:p w14:paraId="1D488C66" w14:textId="4E373E37" w:rsidR="005C2E1A" w:rsidRDefault="005C2E1A" w:rsidP="005C2E1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Договора купли-продажи от 05.04.2007 года вышеуказанная недвижимость зарегистрирована на праве частной собственности за гр. </w:t>
      </w:r>
      <w:r w:rsidR="00A30187">
        <w:rPr>
          <w:sz w:val="24"/>
          <w:szCs w:val="24"/>
        </w:rPr>
        <w:t>……..</w:t>
      </w:r>
      <w:r>
        <w:rPr>
          <w:sz w:val="24"/>
          <w:szCs w:val="24"/>
        </w:rPr>
        <w:t xml:space="preserve"> Жарасом Талгатулы. В соответствии со статьей 189 ГК РК «Собственник несет бремя содержания принадлежащего ему имущества, если иное не предусмотрено законодательными актами или договором, и не может в одностороннем порядке переложить такое бремя на третье лицо». В соответствии с п.5.4. Договора, абонент обязался производить оплату за потребляемую электрическую энергию ежемесячно до последнего числа текущего месяца. Свои обязанности ответчик не исполняет, оплату производит не полностью, в связи с чем образовалась задолженность. Ответчиком добровольно сумма задолженности до настоящего времени не погашена и по состоянию на 12.10.2013 года составляет 522 502,15 тенге и в том числе пеня в размере 589,76 тенге.  </w:t>
      </w:r>
    </w:p>
    <w:p w14:paraId="033ED683" w14:textId="77777777" w:rsidR="005C2E1A" w:rsidRDefault="005C2E1A" w:rsidP="005C2E1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судебном заседании представитель истца Жандосов Д.Ж. поддержал исковые требования и просит их удовлетворить, с учетом того, что </w:t>
      </w:r>
      <w:r>
        <w:rPr>
          <w:sz w:val="24"/>
          <w:szCs w:val="24"/>
          <w:u w:val="single"/>
        </w:rPr>
        <w:t>06.12.2013 года ответчиком частично погашена сумма долга в размере 341 715,15 тенге.</w:t>
      </w:r>
      <w:r>
        <w:rPr>
          <w:sz w:val="24"/>
          <w:szCs w:val="24"/>
        </w:rPr>
        <w:t xml:space="preserve"> Таким образом они просит взыскать с ответчика остаток суммы долга в размере 180 787 тенге, госпошлину в размере 15 675 тенге. </w:t>
      </w:r>
    </w:p>
    <w:p w14:paraId="1CB80E93" w14:textId="46DFD8BC" w:rsidR="005C2E1A" w:rsidRDefault="005C2E1A" w:rsidP="005C2E1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Уважаемый суд выше указанными доводами истца не согласны так как в соответствии с кредитным договором № 1905 от 26.03.2007 года АО "Казкоммерцбанк" предоставил </w:t>
      </w:r>
      <w:r w:rsidR="00A30187">
        <w:rPr>
          <w:sz w:val="24"/>
          <w:szCs w:val="24"/>
        </w:rPr>
        <w:t>…….</w:t>
      </w:r>
      <w:r>
        <w:rPr>
          <w:sz w:val="24"/>
          <w:szCs w:val="24"/>
        </w:rPr>
        <w:t xml:space="preserve"> Жарасу Талгатулы кредит в размере 780 000 (семьсот восемьдесят тысяч) долларов США, сроком с 29.03.2007 по 29.03.2037 года. </w:t>
      </w:r>
    </w:p>
    <w:p w14:paraId="5C13CC9C" w14:textId="0ED68AF1" w:rsidR="005C2E1A" w:rsidRDefault="005C2E1A" w:rsidP="005C2E1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обеспечение исполнения обязательств по кредитному договору </w:t>
      </w:r>
      <w:r w:rsidR="00A30187">
        <w:rPr>
          <w:sz w:val="24"/>
          <w:szCs w:val="24"/>
        </w:rPr>
        <w:t>…….</w:t>
      </w:r>
      <w:r>
        <w:rPr>
          <w:sz w:val="24"/>
          <w:szCs w:val="24"/>
        </w:rPr>
        <w:t xml:space="preserve"> Ж.Т., согласно Ипотечному договору № 716 z/r от 22.07.2007 года, в залог АО "Казкоммерцбанк" было предоставлено недвижимое имущество в виде жилого дома, расположенного по адресу: г. Алматы, ул. </w:t>
      </w:r>
      <w:r w:rsidR="00A30187">
        <w:rPr>
          <w:sz w:val="24"/>
          <w:szCs w:val="24"/>
        </w:rPr>
        <w:t>………</w:t>
      </w:r>
      <w:r>
        <w:rPr>
          <w:sz w:val="24"/>
          <w:szCs w:val="24"/>
        </w:rPr>
        <w:t xml:space="preserve">, дом 10.  </w:t>
      </w:r>
    </w:p>
    <w:p w14:paraId="7E9D57C8" w14:textId="77777777" w:rsidR="005C2E1A" w:rsidRDefault="005C2E1A" w:rsidP="005C2E1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наличием просроченной задолженности истец досрочно потребовал от ответчика исполнить все обязательства по кредитному договору, путем направления требования о досрочном возврате всей суммы задолженности. </w:t>
      </w:r>
    </w:p>
    <w:p w14:paraId="753D8F0F" w14:textId="77777777" w:rsidR="005C2E1A" w:rsidRDefault="005C2E1A" w:rsidP="005C2E1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ненадлежащим исполнением ответчиком обязательств по кредитному договору, истец обратился в суд с иском о взыскании с ответчика всей суммы задолженности и обращении взыскания на заложенное имущество. Решением Аэзовского районного суда города Алматы № 2 от 20.07.2009 года исковые требования АО "Казкоммерцбанк" были </w:t>
      </w:r>
      <w:r>
        <w:rPr>
          <w:sz w:val="24"/>
          <w:szCs w:val="24"/>
        </w:rPr>
        <w:lastRenderedPageBreak/>
        <w:t xml:space="preserve">удовлетворены частично. Судом было решено взыскать с Рахман Ж.Т. задолженность в размере 122 403 660 (сто двадцать два миллиона четыреста три тысяча шестьсот шестьдесят) тенге и расходы по оплате государственной пошлины в размере 3 672 110 (три миллиона шестьсот семьдесят две тысячи сто десять) тенге. Указанное решение вступило в законную силу и было направлено для исполнения в адрес Администратора судов города Алматы.  </w:t>
      </w:r>
    </w:p>
    <w:p w14:paraId="55A638F2" w14:textId="5412D911" w:rsidR="005C2E1A" w:rsidRDefault="005C2E1A" w:rsidP="005C2E1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2012 году Государственным судебным исполнителем городского территориального отдела Департамента по исполнению судебных актов по городу Алматы было возбуждено исполнительное производство в рамках исполнения решения Районного суда №-2 Ауэзовского района гор. Алматы от «20» июля 2009 года по  исковому заявлению АО «Казкоммерцбанк» к </w:t>
      </w:r>
      <w:r w:rsidR="00A30187">
        <w:rPr>
          <w:sz w:val="24"/>
          <w:szCs w:val="24"/>
        </w:rPr>
        <w:t>………</w:t>
      </w:r>
      <w:r>
        <w:rPr>
          <w:sz w:val="24"/>
          <w:szCs w:val="24"/>
        </w:rPr>
        <w:t xml:space="preserve"> Жарасу Талғатұлы о взыскании части долга по договору банковского займа, и судебным исполнителем были проведены ряд исполнительных действий по исполнению решения суда где судебный исполнитель передал на аукцион залоговое имущество геда с торгов имущество не прошла после которого судебный исполнитель Постановил передать в натуре недвижимое имущество в виде жилого дома, общей площадью 441,00 кв.м., жилой площадью 271,60 кв.м., расположенного по адресу: г. Алматы, Жетысуский район, ул. Зубарева, д. 10., принадлежащего гр. Рахман Ж.Т., по цене сниженной на 20% от первоначальной оценки, на сумму 45 796 947 тенге в собственность в АО «Казкоммерцбанк».  О чем свидетельствуют </w:t>
      </w:r>
      <w:r>
        <w:rPr>
          <w:sz w:val="24"/>
          <w:szCs w:val="24"/>
          <w:u w:val="single"/>
        </w:rPr>
        <w:t>Постановления о снятия ареста с имущества и передача имущества должника взыскателю от 20 сентября 2012 года</w:t>
      </w:r>
      <w:r>
        <w:rPr>
          <w:sz w:val="24"/>
          <w:szCs w:val="24"/>
        </w:rPr>
        <w:t xml:space="preserve"> и справки с ЦОН. На сегодняшний день АО "Казкоммерцбанк" зарегистрировал свои права на указанное недвижимое имущество в территориальном органе Министерства юстиции РК - Департаменте юстиции города Алматы.</w:t>
      </w:r>
    </w:p>
    <w:p w14:paraId="64E3778D" w14:textId="77777777" w:rsidR="005C2E1A" w:rsidRDefault="005C2E1A" w:rsidP="005C2E1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После передачи Залогового имущества на баланс банка Ответчик покинул залоговое имущество, данное залоговое имущество являлась Гостиницей для работников Рынка (Барахолка). Представители банка потребовали покинуть территорию и выставили охранника так как данное место было очень прибыльной на что заинтересовались сотрудники банка.</w:t>
      </w:r>
    </w:p>
    <w:p w14:paraId="056E3BAF" w14:textId="1BEF3AB2" w:rsidR="005C2E1A" w:rsidRDefault="005C2E1A" w:rsidP="005C2E1A">
      <w:pPr>
        <w:pStyle w:val="Default"/>
        <w:ind w:firstLine="400"/>
        <w:jc w:val="both"/>
      </w:pPr>
      <w:r>
        <w:t xml:space="preserve">Также Вами было рассмотрено заявление ТОО «Алматы ЭнергоСбыт», о принятии мер по обеспечению иска где Определили: Наложить арест на все движимое и недвижимое имущество ответчика </w:t>
      </w:r>
      <w:r w:rsidR="00A30187">
        <w:t>……….</w:t>
      </w:r>
      <w:r>
        <w:t xml:space="preserve"> Жарас Талгатулы, где бы оно не находилось и в чем бы оно не выражалось, в рамках заявленной исковой суммы в размере 522 502 тенге.</w:t>
      </w:r>
    </w:p>
    <w:p w14:paraId="70F46BC8" w14:textId="77777777" w:rsidR="005C2E1A" w:rsidRDefault="005C2E1A" w:rsidP="005C2E1A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hd w:val="clear" w:color="auto" w:fill="FFFFFF"/>
        </w:rPr>
      </w:pPr>
      <w:r>
        <w:rPr>
          <w:rStyle w:val="s1"/>
          <w:bCs/>
          <w:color w:val="000000"/>
          <w:shd w:val="clear" w:color="auto" w:fill="FFFFFF"/>
        </w:rPr>
        <w:t>Статья 188 ГК РК, предусматривает</w:t>
      </w:r>
      <w:r>
        <w:rPr>
          <w:color w:val="000000"/>
          <w:shd w:val="clear" w:color="auto" w:fill="FFFFFF"/>
        </w:rPr>
        <w:t> «Понятие и содержание права </w:t>
      </w:r>
      <w:r>
        <w:rPr>
          <w:rStyle w:val="s0"/>
        </w:rPr>
        <w:t>собственности» что в</w:t>
      </w:r>
      <w:r>
        <w:t xml:space="preserve"> п. 5, статьи предусмотрено </w:t>
      </w:r>
      <w:r>
        <w:rPr>
          <w:color w:val="000000"/>
          <w:shd w:val="clear" w:color="auto" w:fill="FFFFFF"/>
        </w:rPr>
        <w:t>Право собственности бессрочно. Право собственности на имущество может быть принудительно прекращено только по основаниям, предусмотренным настоящим </w:t>
      </w:r>
      <w:bookmarkStart w:id="0" w:name="SUB1000001543_3"/>
      <w:r>
        <w:fldChar w:fldCharType="begin"/>
      </w:r>
      <w:r>
        <w:instrText xml:space="preserve"> HYPERLINK "https://online.zakon.kz/Document/?doc_id=1006061" \l "sub_id=2490000" \o 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21.07.2018 г.)" \t "_parent" </w:instrText>
      </w:r>
      <w:r>
        <w:fldChar w:fldCharType="separate"/>
      </w:r>
      <w:r>
        <w:rPr>
          <w:rStyle w:val="j22"/>
          <w:color w:val="000080"/>
          <w:u w:val="single"/>
          <w:shd w:val="clear" w:color="auto" w:fill="FFFFFF"/>
        </w:rPr>
        <w:t>Кодексом</w:t>
      </w:r>
      <w:r>
        <w:fldChar w:fldCharType="end"/>
      </w:r>
      <w:bookmarkEnd w:id="0"/>
      <w:r>
        <w:rPr>
          <w:color w:val="000000"/>
          <w:shd w:val="clear" w:color="auto" w:fill="FFFFFF"/>
        </w:rPr>
        <w:t>, на что п.п. 2, п. 1, с</w:t>
      </w:r>
      <w:r>
        <w:rPr>
          <w:rStyle w:val="s1"/>
          <w:bCs/>
          <w:color w:val="000000"/>
          <w:shd w:val="clear" w:color="auto" w:fill="FFFFFF"/>
        </w:rPr>
        <w:t>татья 249 ГК РК объясняет</w:t>
      </w:r>
      <w:r>
        <w:rPr>
          <w:color w:val="000000"/>
          <w:shd w:val="clear" w:color="auto" w:fill="FFFFFF"/>
        </w:rPr>
        <w:t> «Основания прекращения права </w:t>
      </w:r>
      <w:r>
        <w:rPr>
          <w:rStyle w:val="s0"/>
          <w:color w:val="000000"/>
          <w:shd w:val="clear" w:color="auto" w:fill="FFFFFF"/>
        </w:rPr>
        <w:t xml:space="preserve">собственности» Право собственности прекращается при отчуждении собственником своего имущества другим лицам, отказе собственника от права собственности, гибели или уничтожения имущества и утрате права собственности на имущество в иных случаях, предусмотренных законодательными актами. </w:t>
      </w:r>
      <w:bookmarkStart w:id="1" w:name="SUB2490200"/>
      <w:bookmarkEnd w:id="1"/>
      <w:r>
        <w:rPr>
          <w:rStyle w:val="s0"/>
          <w:color w:val="000000"/>
          <w:shd w:val="clear" w:color="auto" w:fill="FFFFFF"/>
        </w:rPr>
        <w:t xml:space="preserve"> Принудительное отчуждение у собственника имущества не допускается, кроме случаев:  обращения взыскания на имущество по обязательствам собственника.</w:t>
      </w:r>
    </w:p>
    <w:p w14:paraId="6BD7D53C" w14:textId="77777777" w:rsidR="005C2E1A" w:rsidRDefault="005C2E1A" w:rsidP="005C2E1A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hd w:val="clear" w:color="auto" w:fill="FFFFFF"/>
        </w:rPr>
      </w:pPr>
      <w:r>
        <w:rPr>
          <w:rStyle w:val="s1"/>
          <w:bCs/>
          <w:color w:val="000000"/>
          <w:shd w:val="clear" w:color="auto" w:fill="FFFFFF"/>
        </w:rPr>
        <w:t>Статья 189 ГК РК,</w:t>
      </w:r>
      <w:r>
        <w:rPr>
          <w:color w:val="000000"/>
          <w:shd w:val="clear" w:color="auto" w:fill="FFFFFF"/>
        </w:rPr>
        <w:t> «Бремя содержания </w:t>
      </w:r>
      <w:r>
        <w:rPr>
          <w:rStyle w:val="s0"/>
          <w:color w:val="000000"/>
          <w:shd w:val="clear" w:color="auto" w:fill="FFFFFF"/>
        </w:rPr>
        <w:t>имущества» оговаривает Собственник несет бремя содержания принадлежащего ему имущества, если иное не предусмотрено законодательными актами или договором</w:t>
      </w:r>
      <w:r>
        <w:rPr>
          <w:color w:val="000000"/>
          <w:shd w:val="clear" w:color="auto" w:fill="FFFFFF"/>
        </w:rPr>
        <w:t>, и не может в одностороннем порядке переложить такое бремя на третье лицо.</w:t>
      </w:r>
    </w:p>
    <w:p w14:paraId="521C491F" w14:textId="77777777" w:rsidR="005C2E1A" w:rsidRDefault="005C2E1A" w:rsidP="005C2E1A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b/>
          <w:shd w:val="clear" w:color="auto" w:fill="FFFFFF"/>
        </w:rPr>
      </w:pPr>
      <w:bookmarkStart w:id="2" w:name="SUB1890200"/>
      <w:bookmarkEnd w:id="2"/>
      <w:r>
        <w:rPr>
          <w:color w:val="000000"/>
          <w:shd w:val="clear" w:color="auto" w:fill="FFFFFF"/>
        </w:rPr>
        <w:t xml:space="preserve"> На основании выше изложенного, и руководствуясь Нормативно правовыми актами Республики Казахстан,  </w:t>
      </w:r>
    </w:p>
    <w:p w14:paraId="222DFA83" w14:textId="77777777" w:rsidR="005C2E1A" w:rsidRDefault="005C2E1A" w:rsidP="005C2E1A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b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szCs w:val="24"/>
          <w:shd w:val="clear" w:color="auto" w:fill="FFFFFF"/>
        </w:rPr>
        <w:t>ПРОШУ СУД:</w:t>
      </w:r>
    </w:p>
    <w:p w14:paraId="58F03BAB" w14:textId="77777777" w:rsidR="005C2E1A" w:rsidRDefault="005C2E1A" w:rsidP="005C2E1A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  <w:shd w:val="clear" w:color="auto" w:fill="FFFFFF"/>
          <w:lang w:val="kk-KZ"/>
        </w:rPr>
      </w:pPr>
    </w:p>
    <w:p w14:paraId="132E0549" w14:textId="4995CA2C" w:rsidR="005C2E1A" w:rsidRDefault="005C2E1A" w:rsidP="005C2E1A">
      <w:pPr>
        <w:pStyle w:val="20"/>
        <w:numPr>
          <w:ilvl w:val="0"/>
          <w:numId w:val="1"/>
        </w:numPr>
        <w:shd w:val="clear" w:color="auto" w:fill="auto"/>
        <w:spacing w:line="283" w:lineRule="exact"/>
        <w:ind w:left="426"/>
        <w:jc w:val="both"/>
        <w:rPr>
          <w:b/>
          <w:color w:val="000000"/>
          <w:sz w:val="24"/>
          <w:szCs w:val="24"/>
          <w:shd w:val="clear" w:color="auto" w:fill="FFFFFF"/>
          <w:lang w:val="kk-KZ" w:eastAsia="ru-RU" w:bidi="ru-RU"/>
        </w:rPr>
      </w:pPr>
      <w:r>
        <w:rPr>
          <w:color w:val="000000"/>
          <w:sz w:val="24"/>
          <w:szCs w:val="24"/>
          <w:shd w:val="clear" w:color="auto" w:fill="FFFFFF"/>
        </w:rPr>
        <w:t xml:space="preserve">В удовлетворений исковых требований ТОО «АлматыЭнергоСбыт» к </w:t>
      </w:r>
      <w:r w:rsidR="00A30187">
        <w:rPr>
          <w:color w:val="000000"/>
          <w:sz w:val="24"/>
          <w:szCs w:val="24"/>
          <w:shd w:val="clear" w:color="auto" w:fill="FFFFFF"/>
        </w:rPr>
        <w:t>……….</w:t>
      </w:r>
      <w:r>
        <w:rPr>
          <w:color w:val="000000"/>
          <w:sz w:val="24"/>
          <w:szCs w:val="24"/>
          <w:shd w:val="clear" w:color="auto" w:fill="FFFFFF"/>
        </w:rPr>
        <w:t xml:space="preserve"> Жарасу Талгатулы, о взыскании суммы задолженности в размере </w:t>
      </w:r>
      <w:r>
        <w:rPr>
          <w:color w:val="000000"/>
          <w:sz w:val="24"/>
          <w:szCs w:val="24"/>
          <w:shd w:val="clear" w:color="auto" w:fill="FFFFFF"/>
          <w:lang w:bidi="ru-RU"/>
        </w:rPr>
        <w:t xml:space="preserve">196 462 тенге </w:t>
      </w:r>
      <w:r>
        <w:rPr>
          <w:b/>
          <w:color w:val="000000"/>
          <w:sz w:val="24"/>
          <w:szCs w:val="24"/>
          <w:shd w:val="clear" w:color="auto" w:fill="FFFFFF"/>
        </w:rPr>
        <w:t>- отказать;</w:t>
      </w:r>
    </w:p>
    <w:p w14:paraId="678D8627" w14:textId="77777777" w:rsidR="005C2E1A" w:rsidRDefault="005C2E1A" w:rsidP="005C2E1A">
      <w:pPr>
        <w:pStyle w:val="Default"/>
        <w:numPr>
          <w:ilvl w:val="0"/>
          <w:numId w:val="1"/>
        </w:numPr>
        <w:ind w:left="426"/>
        <w:jc w:val="both"/>
        <w:rPr>
          <w:shd w:val="clear" w:color="auto" w:fill="FFFFFF"/>
        </w:rPr>
      </w:pPr>
      <w:r>
        <w:rPr>
          <w:shd w:val="clear" w:color="auto" w:fill="FFFFFF"/>
        </w:rPr>
        <w:t>Отменить Вами принятое Определение от 06.11.2013 года о принятии мер по обеспечению иска.</w:t>
      </w:r>
    </w:p>
    <w:p w14:paraId="3B606EB2" w14:textId="77777777" w:rsidR="005C2E1A" w:rsidRDefault="005C2E1A" w:rsidP="005C2E1A">
      <w:pPr>
        <w:pStyle w:val="20"/>
        <w:shd w:val="clear" w:color="auto" w:fill="auto"/>
        <w:tabs>
          <w:tab w:val="left" w:pos="993"/>
        </w:tabs>
        <w:spacing w:line="283" w:lineRule="exact"/>
        <w:ind w:left="426" w:firstLine="0"/>
        <w:jc w:val="both"/>
        <w:rPr>
          <w:color w:val="000000"/>
          <w:sz w:val="24"/>
          <w:szCs w:val="24"/>
          <w:shd w:val="clear" w:color="auto" w:fill="FFFFFF"/>
          <w:lang w:val="kk-KZ"/>
        </w:rPr>
      </w:pPr>
      <w:r>
        <w:rPr>
          <w:color w:val="000000"/>
          <w:sz w:val="24"/>
          <w:szCs w:val="24"/>
          <w:shd w:val="clear" w:color="auto" w:fill="FFFFFF"/>
        </w:rPr>
        <w:t xml:space="preserve">  </w:t>
      </w:r>
    </w:p>
    <w:p w14:paraId="7D83650C" w14:textId="77777777" w:rsidR="005C2E1A" w:rsidRDefault="005C2E1A" w:rsidP="005C2E1A">
      <w:pPr>
        <w:pStyle w:val="a5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С уважением, </w:t>
      </w:r>
    </w:p>
    <w:p w14:paraId="34C87B04" w14:textId="77777777" w:rsidR="005C2E1A" w:rsidRDefault="005C2E1A" w:rsidP="005C2E1A">
      <w:pPr>
        <w:pStyle w:val="a5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Представитель по доверенности:</w:t>
      </w:r>
    </w:p>
    <w:p w14:paraId="0A241376" w14:textId="77777777" w:rsidR="005C2E1A" w:rsidRDefault="005C2E1A" w:rsidP="005C2E1A">
      <w:pPr>
        <w:pStyle w:val="a5"/>
        <w:ind w:left="3540" w:firstLine="708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_________________/ Саржанов Г.Т.</w:t>
      </w:r>
    </w:p>
    <w:p w14:paraId="250B4287" w14:textId="77777777" w:rsidR="005C2E1A" w:rsidRDefault="005C2E1A" w:rsidP="005C2E1A">
      <w:pPr>
        <w:pStyle w:val="a5"/>
        <w:rPr>
          <w:b/>
          <w:color w:val="000000"/>
          <w:shd w:val="clear" w:color="auto" w:fill="FFFFFF"/>
        </w:rPr>
      </w:pPr>
    </w:p>
    <w:p w14:paraId="3C03F269" w14:textId="77777777" w:rsidR="00F914F9" w:rsidRDefault="005C2E1A" w:rsidP="005C2E1A">
      <w:pPr>
        <w:pStyle w:val="a5"/>
        <w:ind w:left="3540" w:firstLine="708"/>
      </w:pPr>
      <w:r>
        <w:rPr>
          <w:color w:val="000000"/>
          <w:sz w:val="16"/>
          <w:szCs w:val="16"/>
          <w:shd w:val="clear" w:color="auto" w:fill="FFFFFF"/>
        </w:rPr>
        <w:t>«___» _____________2018 год.</w:t>
      </w:r>
    </w:p>
    <w:sectPr w:rsidR="00F914F9" w:rsidSect="005C2E1A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2619A"/>
    <w:multiLevelType w:val="hybridMultilevel"/>
    <w:tmpl w:val="436E3F2E"/>
    <w:lvl w:ilvl="0" w:tplc="04190003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71"/>
    <w:rsid w:val="005C2E1A"/>
    <w:rsid w:val="006E1571"/>
    <w:rsid w:val="00A30187"/>
    <w:rsid w:val="00F9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E7DE"/>
  <w15:chartTrackingRefBased/>
  <w15:docId w15:val="{88E59297-B596-4E1D-987F-0624CEE3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E1A"/>
    <w:pPr>
      <w:spacing w:after="200" w:line="276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C2E1A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5C2E1A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5C2E1A"/>
    <w:pPr>
      <w:spacing w:after="0"/>
      <w:ind w:left="0" w:firstLine="0"/>
    </w:pPr>
    <w:rPr>
      <w:rFonts w:ascii="Times New Roman" w:eastAsiaTheme="minorEastAsia" w:hAnsi="Times New Roman" w:cs="Times New Roman"/>
      <w:lang w:eastAsia="ru-RU"/>
    </w:rPr>
  </w:style>
  <w:style w:type="paragraph" w:customStyle="1" w:styleId="a6">
    <w:name w:val="Текстовый блок"/>
    <w:rsid w:val="005C2E1A"/>
    <w:pPr>
      <w:spacing w:after="0"/>
      <w:ind w:left="0" w:firstLine="0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5C2E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2E1A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C2E1A"/>
    <w:pPr>
      <w:autoSpaceDE w:val="0"/>
      <w:autoSpaceDN w:val="0"/>
      <w:adjustRightInd w:val="0"/>
      <w:spacing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j14">
    <w:name w:val="j14"/>
    <w:basedOn w:val="a"/>
    <w:rsid w:val="005C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9">
    <w:name w:val="Основной текст (5) + 9"/>
    <w:aliases w:val="5 pt,Не курсив Exact,Основной текст (2) + 11,Полужирный"/>
    <w:basedOn w:val="a0"/>
    <w:rsid w:val="005C2E1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s1">
    <w:name w:val="s1"/>
    <w:basedOn w:val="a0"/>
    <w:rsid w:val="005C2E1A"/>
  </w:style>
  <w:style w:type="character" w:customStyle="1" w:styleId="s0">
    <w:name w:val="s0"/>
    <w:basedOn w:val="a0"/>
    <w:rsid w:val="005C2E1A"/>
  </w:style>
  <w:style w:type="character" w:customStyle="1" w:styleId="j22">
    <w:name w:val="j22"/>
    <w:basedOn w:val="a0"/>
    <w:rsid w:val="005C2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27-3260@sud.kz" TargetMode="External"/><Relationship Id="rId5" Type="http://schemas.openxmlformats.org/officeDocument/2006/relationships/hyperlink" Target="callto:+7727333-12-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1146</Words>
  <Characters>6537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3</cp:revision>
  <dcterms:created xsi:type="dcterms:W3CDTF">2018-09-01T09:31:00Z</dcterms:created>
  <dcterms:modified xsi:type="dcterms:W3CDTF">2022-01-06T12:19:00Z</dcterms:modified>
</cp:coreProperties>
</file>