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63B" w14:textId="74C4B39D"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b/>
          <w:bCs/>
          <w:sz w:val="24"/>
          <w:szCs w:val="24"/>
        </w:rPr>
        <w:t>В Медеуский районный суд г. Алматы</w:t>
      </w:r>
      <w:r w:rsidRPr="0CDF666F">
        <w:rPr>
          <w:rFonts w:ascii="Times New Roman" w:eastAsia="Times New Roman" w:hAnsi="Times New Roman" w:cs="Times New Roman"/>
          <w:sz w:val="24"/>
          <w:szCs w:val="24"/>
        </w:rPr>
        <w:t xml:space="preserve"> </w:t>
      </w:r>
    </w:p>
    <w:p w14:paraId="3AD68C45" w14:textId="54EEF9C4"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Республика Казахстан, г. Алматы, 050016,</w:t>
      </w:r>
    </w:p>
    <w:p w14:paraId="6D04CDFA" w14:textId="515E9E81"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ул. </w:t>
      </w:r>
      <w:proofErr w:type="spellStart"/>
      <w:r w:rsidRPr="0CDF666F">
        <w:rPr>
          <w:rFonts w:ascii="Times New Roman" w:eastAsia="Times New Roman" w:hAnsi="Times New Roman" w:cs="Times New Roman"/>
          <w:sz w:val="24"/>
          <w:szCs w:val="24"/>
        </w:rPr>
        <w:t>Нусупбекова</w:t>
      </w:r>
      <w:proofErr w:type="spellEnd"/>
      <w:r w:rsidRPr="0CDF666F">
        <w:rPr>
          <w:rFonts w:ascii="Times New Roman" w:eastAsia="Times New Roman" w:hAnsi="Times New Roman" w:cs="Times New Roman"/>
          <w:sz w:val="24"/>
          <w:szCs w:val="24"/>
        </w:rPr>
        <w:t>, 34.</w:t>
      </w:r>
    </w:p>
    <w:p w14:paraId="42F4D050" w14:textId="78D6230C" w:rsidR="000116E6" w:rsidRDefault="0CDF666F" w:rsidP="008F3319">
      <w:pPr>
        <w:pStyle w:val="a3"/>
        <w:ind w:left="4956"/>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От: К</w:t>
      </w:r>
      <w:r w:rsidR="008F3319">
        <w:rPr>
          <w:rFonts w:ascii="Times New Roman" w:eastAsia="Times New Roman" w:hAnsi="Times New Roman" w:cs="Times New Roman"/>
          <w:b/>
          <w:bCs/>
          <w:sz w:val="24"/>
          <w:szCs w:val="24"/>
        </w:rPr>
        <w:t>.</w:t>
      </w:r>
      <w:r w:rsidRPr="0CDF666F">
        <w:rPr>
          <w:rFonts w:ascii="Times New Roman" w:eastAsia="Times New Roman" w:hAnsi="Times New Roman" w:cs="Times New Roman"/>
          <w:b/>
          <w:bCs/>
          <w:sz w:val="24"/>
          <w:szCs w:val="24"/>
        </w:rPr>
        <w:t>К</w:t>
      </w:r>
      <w:r w:rsidR="008F3319">
        <w:rPr>
          <w:rFonts w:ascii="Times New Roman" w:eastAsia="Times New Roman" w:hAnsi="Times New Roman" w:cs="Times New Roman"/>
          <w:b/>
          <w:bCs/>
          <w:sz w:val="24"/>
          <w:szCs w:val="24"/>
        </w:rPr>
        <w:t>.</w:t>
      </w:r>
      <w:r w:rsidRPr="0CDF666F">
        <w:rPr>
          <w:rFonts w:ascii="Times New Roman" w:eastAsia="Times New Roman" w:hAnsi="Times New Roman" w:cs="Times New Roman"/>
          <w:b/>
          <w:bCs/>
          <w:sz w:val="24"/>
          <w:szCs w:val="24"/>
        </w:rPr>
        <w:t>К</w:t>
      </w:r>
      <w:r w:rsidR="008F3319">
        <w:rPr>
          <w:rFonts w:ascii="Times New Roman" w:eastAsia="Times New Roman" w:hAnsi="Times New Roman" w:cs="Times New Roman"/>
          <w:b/>
          <w:bCs/>
          <w:sz w:val="24"/>
          <w:szCs w:val="24"/>
        </w:rPr>
        <w:t>.</w:t>
      </w:r>
    </w:p>
    <w:p w14:paraId="0C354147" w14:textId="37993634"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ИИН </w:t>
      </w:r>
      <w:r w:rsidR="008F3319">
        <w:rPr>
          <w:rFonts w:ascii="Times New Roman" w:eastAsia="Times New Roman" w:hAnsi="Times New Roman" w:cs="Times New Roman"/>
          <w:sz w:val="24"/>
          <w:szCs w:val="24"/>
          <w:lang w:val="kk-KZ"/>
        </w:rPr>
        <w:t>........</w:t>
      </w:r>
      <w:r w:rsidRPr="0CDF666F">
        <w:rPr>
          <w:rFonts w:ascii="Times New Roman" w:eastAsia="Times New Roman" w:hAnsi="Times New Roman" w:cs="Times New Roman"/>
          <w:sz w:val="24"/>
          <w:szCs w:val="24"/>
        </w:rPr>
        <w:t>.</w:t>
      </w:r>
    </w:p>
    <w:p w14:paraId="66B9C179" w14:textId="26590643" w:rsidR="0CDF666F" w:rsidRDefault="46E5B63B" w:rsidP="0CDF666F">
      <w:pPr>
        <w:pStyle w:val="a3"/>
        <w:ind w:left="4956"/>
        <w:rPr>
          <w:rFonts w:ascii="Times New Roman" w:eastAsia="Times New Roman" w:hAnsi="Times New Roman" w:cs="Times New Roman"/>
          <w:sz w:val="24"/>
          <w:szCs w:val="24"/>
        </w:rPr>
      </w:pPr>
      <w:r w:rsidRPr="46E5B63B">
        <w:rPr>
          <w:rFonts w:ascii="Times New Roman" w:eastAsia="Times New Roman" w:hAnsi="Times New Roman" w:cs="Times New Roman"/>
          <w:sz w:val="24"/>
          <w:szCs w:val="24"/>
        </w:rPr>
        <w:t>г. Алматы, ул. Сейфулина, д. 375.</w:t>
      </w:r>
    </w:p>
    <w:p w14:paraId="6FED1DA7" w14:textId="5C22B55A" w:rsidR="0CDF666F" w:rsidRDefault="46E5B63B" w:rsidP="0CDF666F">
      <w:pPr>
        <w:pStyle w:val="a3"/>
        <w:ind w:left="4956"/>
        <w:rPr>
          <w:rFonts w:ascii="Times New Roman" w:eastAsia="Times New Roman" w:hAnsi="Times New Roman" w:cs="Times New Roman"/>
          <w:sz w:val="24"/>
          <w:szCs w:val="24"/>
        </w:rPr>
      </w:pPr>
      <w:r w:rsidRPr="46E5B63B">
        <w:rPr>
          <w:rFonts w:ascii="Times New Roman" w:eastAsia="Times New Roman" w:hAnsi="Times New Roman" w:cs="Times New Roman"/>
          <w:sz w:val="24"/>
          <w:szCs w:val="24"/>
        </w:rPr>
        <w:t>+7 701 365 0272</w:t>
      </w:r>
    </w:p>
    <w:p w14:paraId="6472B149" w14:textId="3E0B01CC" w:rsidR="000116E6" w:rsidRDefault="0CDF666F" w:rsidP="0CDF666F">
      <w:pPr>
        <w:pStyle w:val="a3"/>
        <w:ind w:left="4956"/>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 xml:space="preserve">Ответчик: Частный судебный исполнитель исполнительного округа </w:t>
      </w:r>
    </w:p>
    <w:p w14:paraId="41EA48F9" w14:textId="3F87D169" w:rsidR="000116E6" w:rsidRDefault="0CDF666F" w:rsidP="0CDF666F">
      <w:pPr>
        <w:pStyle w:val="a3"/>
        <w:ind w:left="4956"/>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 xml:space="preserve">г. Алматы, </w:t>
      </w:r>
    </w:p>
    <w:p w14:paraId="7D0CF81E" w14:textId="60C90480" w:rsidR="000116E6" w:rsidRDefault="0CDF666F" w:rsidP="0CDF666F">
      <w:pPr>
        <w:pStyle w:val="a3"/>
        <w:ind w:left="4956"/>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Т</w:t>
      </w:r>
      <w:r w:rsidR="008F3319">
        <w:rPr>
          <w:rFonts w:ascii="Times New Roman" w:eastAsia="Times New Roman" w:hAnsi="Times New Roman" w:cs="Times New Roman"/>
          <w:b/>
          <w:bCs/>
          <w:sz w:val="24"/>
          <w:szCs w:val="24"/>
        </w:rPr>
        <w:t>.</w:t>
      </w:r>
      <w:r w:rsidRPr="0CDF666F">
        <w:rPr>
          <w:rFonts w:ascii="Times New Roman" w:eastAsia="Times New Roman" w:hAnsi="Times New Roman" w:cs="Times New Roman"/>
          <w:b/>
          <w:bCs/>
          <w:sz w:val="24"/>
          <w:szCs w:val="24"/>
        </w:rPr>
        <w:t>Т</w:t>
      </w:r>
      <w:r w:rsidR="008F3319">
        <w:rPr>
          <w:rFonts w:ascii="Times New Roman" w:eastAsia="Times New Roman" w:hAnsi="Times New Roman" w:cs="Times New Roman"/>
          <w:b/>
          <w:bCs/>
          <w:sz w:val="24"/>
          <w:szCs w:val="24"/>
        </w:rPr>
        <w:t>.</w:t>
      </w:r>
      <w:r w:rsidRPr="0CDF666F">
        <w:rPr>
          <w:rFonts w:ascii="Times New Roman" w:eastAsia="Times New Roman" w:hAnsi="Times New Roman" w:cs="Times New Roman"/>
          <w:b/>
          <w:bCs/>
          <w:sz w:val="24"/>
          <w:szCs w:val="24"/>
        </w:rPr>
        <w:t>С</w:t>
      </w:r>
      <w:r w:rsidR="008F3319">
        <w:rPr>
          <w:rFonts w:ascii="Times New Roman" w:eastAsia="Times New Roman" w:hAnsi="Times New Roman" w:cs="Times New Roman"/>
          <w:b/>
          <w:bCs/>
          <w:sz w:val="24"/>
          <w:szCs w:val="24"/>
        </w:rPr>
        <w:t>.</w:t>
      </w:r>
    </w:p>
    <w:p w14:paraId="175CE5A6" w14:textId="18A3A80E"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ИИН </w:t>
      </w:r>
      <w:r w:rsidR="008F3319">
        <w:rPr>
          <w:rFonts w:ascii="Times New Roman" w:eastAsia="Times New Roman" w:hAnsi="Times New Roman" w:cs="Times New Roman"/>
          <w:sz w:val="24"/>
          <w:szCs w:val="24"/>
          <w:lang w:val="kk-KZ"/>
        </w:rPr>
        <w:t>.</w:t>
      </w:r>
    </w:p>
    <w:p w14:paraId="2FB1ADE3" w14:textId="2C112C01"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Республика Казахстан, ул. </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оф. 13</w:t>
      </w:r>
    </w:p>
    <w:p w14:paraId="5F179A85" w14:textId="4EB8B9D6" w:rsidR="000116E6" w:rsidRDefault="0CDF666F" w:rsidP="0CDF666F">
      <w:pPr>
        <w:pStyle w:val="a3"/>
        <w:ind w:left="4956"/>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8 702 </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w:t>
      </w:r>
    </w:p>
    <w:p w14:paraId="7D053927" w14:textId="1C50229A" w:rsidR="000116E6" w:rsidRDefault="000116E6" w:rsidP="0CDF666F">
      <w:pPr>
        <w:pStyle w:val="a3"/>
        <w:jc w:val="both"/>
        <w:rPr>
          <w:rFonts w:ascii="Times New Roman" w:eastAsia="Times New Roman" w:hAnsi="Times New Roman" w:cs="Times New Roman"/>
          <w:sz w:val="24"/>
          <w:szCs w:val="24"/>
        </w:rPr>
      </w:pPr>
    </w:p>
    <w:p w14:paraId="0C3EEE36" w14:textId="52454BED" w:rsidR="000116E6" w:rsidRDefault="0CDF666F" w:rsidP="0CDF666F">
      <w:pPr>
        <w:pStyle w:val="a3"/>
        <w:jc w:val="center"/>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Жалоба</w:t>
      </w:r>
    </w:p>
    <w:p w14:paraId="59794B3B" w14:textId="46C3C151" w:rsidR="000116E6" w:rsidRDefault="0CDF666F" w:rsidP="0CDF666F">
      <w:pPr>
        <w:pStyle w:val="a3"/>
        <w:jc w:val="center"/>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о несогласии с постановлением частного судебного исполнителя о взыскании расходов по совершению исполнительных действий</w:t>
      </w:r>
    </w:p>
    <w:p w14:paraId="1DED967D" w14:textId="32F49AC0" w:rsidR="000116E6" w:rsidRDefault="000116E6" w:rsidP="0CDF666F">
      <w:pPr>
        <w:pStyle w:val="a3"/>
        <w:jc w:val="both"/>
        <w:rPr>
          <w:rFonts w:ascii="Times New Roman" w:eastAsia="Times New Roman" w:hAnsi="Times New Roman" w:cs="Times New Roman"/>
          <w:sz w:val="24"/>
          <w:szCs w:val="24"/>
        </w:rPr>
      </w:pPr>
    </w:p>
    <w:p w14:paraId="6E53E9B0" w14:textId="5B1A4FA1"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В соответствии с договором займа №1-783 от 30.03.2012 года, заключенным между АО «Банк Центр Кредит» и К</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К.К. (далее – Заемщик), последнему был выдан заем в размере 41 150 000 тенге, на срок 300 месяцев, под 10% годовых. </w:t>
      </w:r>
    </w:p>
    <w:p w14:paraId="3C3AF445" w14:textId="5C37AE0E"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 2 от 30.03.2012г. с Б</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А.Б.,О</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А.К.</w:t>
      </w:r>
    </w:p>
    <w:p w14:paraId="18A2C75F" w14:textId="6B4273A5"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В связи с частичными нарушениями Договорных обязательств банк обратился в суд и Решением районного суда №2 Алмалинского района г. Алматы от 15 февраля 2017 года и взыскал задолженность в размере 40 625 719,69 тенге в долевом порядке с </w:t>
      </w:r>
      <w:r w:rsidR="008F3319">
        <w:rPr>
          <w:rFonts w:ascii="Times New Roman" w:hAnsi="Times New Roman" w:cs="Times New Roman"/>
          <w:sz w:val="24"/>
          <w:szCs w:val="24"/>
          <w:lang w:bidi="ru-RU"/>
        </w:rPr>
        <w:t>К.К.К., Б.А.Б., О.А.К.</w:t>
      </w:r>
      <w:r w:rsidR="008F3319">
        <w:rPr>
          <w:rFonts w:ascii="Times New Roman" w:hAnsi="Times New Roman" w:cs="Times New Roman"/>
          <w:sz w:val="24"/>
          <w:szCs w:val="24"/>
          <w:lang w:bidi="ru-RU"/>
        </w:rPr>
        <w:t xml:space="preserve"> </w:t>
      </w:r>
      <w:r w:rsidRPr="0CDF666F">
        <w:rPr>
          <w:rFonts w:ascii="Times New Roman" w:eastAsia="Times New Roman" w:hAnsi="Times New Roman" w:cs="Times New Roman"/>
          <w:sz w:val="24"/>
          <w:szCs w:val="24"/>
        </w:rPr>
        <w:t xml:space="preserve">в пользу Акционерного общества «Банк </w:t>
      </w:r>
      <w:proofErr w:type="spellStart"/>
      <w:r w:rsidRPr="0CDF666F">
        <w:rPr>
          <w:rFonts w:ascii="Times New Roman" w:eastAsia="Times New Roman" w:hAnsi="Times New Roman" w:cs="Times New Roman"/>
          <w:sz w:val="24"/>
          <w:szCs w:val="24"/>
        </w:rPr>
        <w:t>ЦентрКредит</w:t>
      </w:r>
      <w:proofErr w:type="spellEnd"/>
      <w:r w:rsidRPr="0CDF666F">
        <w:rPr>
          <w:rFonts w:ascii="Times New Roman" w:eastAsia="Times New Roman" w:hAnsi="Times New Roman" w:cs="Times New Roman"/>
          <w:sz w:val="24"/>
          <w:szCs w:val="24"/>
        </w:rPr>
        <w:t xml:space="preserve">» расходы по оплаченной государственной пошлине в размере 1 218 772 тенге, в равных долях. </w:t>
      </w:r>
    </w:p>
    <w:p w14:paraId="09049132" w14:textId="216B3D2A"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В последующем в связи неисполнения решения суда частным судебным исполнителем исполнительного округа г. Алматы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Т.С., (Далее - ЧСИ Тулебаева Т.С.,) на основании исполнительного документа за № 2-7520-17-00-2/18741 от 18.01.2018 года, выданный районным судом №2 Алмалинского района г. Алматы возбудил исполнительное производство за № 47-18-А-382 от 26.02.2018 года. </w:t>
      </w:r>
    </w:p>
    <w:p w14:paraId="256304EE" w14:textId="22C08809"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В ходе исполнительных действий были наложены аресты на все имеющиеся движимые и недвижимые имущества должников, а также на денежные средства, находящиеся в банках второго уровня.</w:t>
      </w:r>
    </w:p>
    <w:p w14:paraId="4B8657B6" w14:textId="1589D7B0"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06.02.2019г. в порядке пп.2 п.1 ст.47 Закона РК «Об исполнительном производстве и статусе судебных исполнителей» исполнительное производство прекращено в связи с утверждением судом соглашения об урегулировании спора (конфликта) в порядке медиации сторонами исполнительного производства в ходе исполнения решения суда.</w:t>
      </w:r>
    </w:p>
    <w:p w14:paraId="56887E42" w14:textId="758F13AB"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В результате ЧСИ своим Постановлением об утверждении сумм оплаты совершенных исполнительных действий от 12.02.2019 года утвердил сумму оплаты деятельности судебного исполнителя, которая составила сумму в размере 2 092 225 тенге. </w:t>
      </w:r>
    </w:p>
    <w:p w14:paraId="5128DC22" w14:textId="6D49E648"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Не согласившись с постановлением от 12.02.2019 года ЧСИ Тулебаева Т.С., об утверждении сумм оплаты совершенных исполнительных действий, нами было написано Жалоба в Медеуский районный суд г. Алматы о несогласии с постановлением судебного исполнителя о взыскании расходов по совершению исполнительных действий.</w:t>
      </w:r>
    </w:p>
    <w:p w14:paraId="746EC927" w14:textId="5D3393D4"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02 апреля 2019 года Медеуский районный суд г. Алматы в составе председательствующего судьи </w:t>
      </w:r>
      <w:proofErr w:type="spellStart"/>
      <w:r w:rsidRPr="0CDF666F">
        <w:rPr>
          <w:rFonts w:ascii="Times New Roman" w:eastAsia="Times New Roman" w:hAnsi="Times New Roman" w:cs="Times New Roman"/>
          <w:sz w:val="24"/>
          <w:szCs w:val="24"/>
        </w:rPr>
        <w:t>Кусаинова</w:t>
      </w:r>
      <w:proofErr w:type="spellEnd"/>
      <w:r w:rsidRPr="0CDF666F">
        <w:rPr>
          <w:rFonts w:ascii="Times New Roman" w:eastAsia="Times New Roman" w:hAnsi="Times New Roman" w:cs="Times New Roman"/>
          <w:sz w:val="24"/>
          <w:szCs w:val="24"/>
        </w:rPr>
        <w:t xml:space="preserve"> А.К. рассмотрев гражданское дело по заявлению К</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К.К., к ЧСИ г. Алматы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Т.С., о признании незаконными действия ЧСИ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 Т.С., по вынесению постановления от 12.02.2019 года об утверждении суммы оплаты деятельности частного судебного исполнителя, Суд Решил Жалобу удовлетворить. Признать действия ЧСИ исполнительного округа г. Алматы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Т.С., по вынесению постановления от 12.02.2019 года об </w:t>
      </w:r>
      <w:r w:rsidRPr="0CDF666F">
        <w:rPr>
          <w:rFonts w:ascii="Times New Roman" w:eastAsia="Times New Roman" w:hAnsi="Times New Roman" w:cs="Times New Roman"/>
          <w:sz w:val="24"/>
          <w:szCs w:val="24"/>
        </w:rPr>
        <w:lastRenderedPageBreak/>
        <w:t xml:space="preserve">утверждении суммы оплаты деятельности частного судебного исполнителя в размере 2 092 225 тенге, незаконными. </w:t>
      </w:r>
    </w:p>
    <w:p w14:paraId="51156A6F" w14:textId="0940E433" w:rsidR="67B7C1E2" w:rsidRDefault="0CDF666F" w:rsidP="0CDF666F">
      <w:pPr>
        <w:pStyle w:val="a3"/>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 </w:t>
      </w:r>
      <w:r w:rsidR="67B7C1E2">
        <w:tab/>
      </w:r>
      <w:r w:rsidRPr="0CDF666F">
        <w:rPr>
          <w:rFonts w:ascii="Times New Roman" w:eastAsia="Times New Roman" w:hAnsi="Times New Roman" w:cs="Times New Roman"/>
          <w:sz w:val="24"/>
          <w:szCs w:val="24"/>
        </w:rPr>
        <w:t>Не согласившись с решением Медеуский районный суд г. Алматы от 02 апреля 2019 года ЧСИ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Т.С., подал апелляционную жалобу. </w:t>
      </w:r>
    </w:p>
    <w:p w14:paraId="2F8CD23A" w14:textId="3CDF4A05"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1 августа 2019 года Суд апелляционной инстанции по гражданским делам Алматинского городского суда по настоящему делу оставить без изменения. Апелляционную жалобу ЧСИ Т</w:t>
      </w:r>
      <w:r w:rsidR="008F3319">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Т.С., оставить без удовлетворения, далее Кассационная ходатайство ЧСИ также было оставлено без удовлетворения.</w:t>
      </w:r>
    </w:p>
    <w:p w14:paraId="08B51CE5" w14:textId="0849AF1E"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Поводом нашего обращение в Суд стал тот факт, что 05 января 2021 года ЧСИ Т</w:t>
      </w:r>
      <w:r w:rsidR="00D15F72">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 Т.С., повторно своим Постановлением об утверждении сумм оплаты совершенных исполнительных действий утвердил сумму оплаты деятельности судебного исполнителя, которая составила сумму в размере 2 092 225 тенге.</w:t>
      </w:r>
    </w:p>
    <w:p w14:paraId="3F9665C4" w14:textId="74446308" w:rsidR="000116E6" w:rsidRDefault="0CDF666F" w:rsidP="0CDF666F">
      <w:pPr>
        <w:pStyle w:val="a3"/>
        <w:ind w:firstLine="708"/>
        <w:jc w:val="both"/>
        <w:rPr>
          <w:rFonts w:ascii="Times New Roman" w:eastAsia="Times New Roman" w:hAnsi="Times New Roman" w:cs="Times New Roman"/>
          <w:sz w:val="24"/>
          <w:szCs w:val="24"/>
        </w:rPr>
      </w:pPr>
      <w:r w:rsidRPr="0CDF666F">
        <w:rPr>
          <w:rFonts w:ascii="Times New Roman" w:eastAsia="Times New Roman" w:hAnsi="Times New Roman" w:cs="Times New Roman"/>
          <w:sz w:val="24"/>
          <w:szCs w:val="24"/>
        </w:rPr>
        <w:t>Уважаемый Суд, с постановлением от 05.01.2021 года ЧСИ Т</w:t>
      </w:r>
      <w:r w:rsidR="00D15F72">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Т.С., об утверждении сумм оплаты совершенных исполнительных действий – также не согласны по нижеуказанным обстоятельствам:</w:t>
      </w:r>
    </w:p>
    <w:p w14:paraId="4AA1ACC7" w14:textId="06A6FDF9"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Согласно ст.118 Закона РК «Об исполнительном производстве и статусе судебных исполнителей», Оплата деятельности частного судебного исполнителя производится в рамках исполнительного производства за счет средств должника, за исключением случаев, предусмотренных настоящим Законом, и устанавливается в размере от трех до двадцати пяти процентов в зависимости от категории дел и суммы взыскания с установлением предельных размеров не более десяти тысяч месячных расчетных показателей.</w:t>
      </w:r>
    </w:p>
    <w:p w14:paraId="5CE12773" w14:textId="0845FFE9" w:rsidR="000116E6" w:rsidRDefault="0CDF666F" w:rsidP="0CDF666F">
      <w:pPr>
        <w:pStyle w:val="a3"/>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 </w:t>
      </w:r>
      <w:r w:rsidR="008C5785">
        <w:tab/>
      </w:r>
      <w:r w:rsidRPr="0CDF666F">
        <w:rPr>
          <w:rFonts w:ascii="Times New Roman" w:eastAsia="Times New Roman" w:hAnsi="Times New Roman" w:cs="Times New Roman"/>
          <w:sz w:val="24"/>
          <w:szCs w:val="24"/>
        </w:rPr>
        <w:t>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w:t>
      </w:r>
    </w:p>
    <w:p w14:paraId="21B7B632" w14:textId="020B5C2C"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Оплата деятельности частного судебного исполнителя не взыскивается в случае исполнения должником исполнительного документа до предъявления его к принудительному исполнению.</w:t>
      </w:r>
    </w:p>
    <w:p w14:paraId="1872AB39" w14:textId="58DEEF5A" w:rsidR="000116E6" w:rsidRDefault="0CDF666F" w:rsidP="0CDF666F">
      <w:pPr>
        <w:pStyle w:val="a3"/>
        <w:ind w:firstLine="708"/>
        <w:jc w:val="both"/>
        <w:rPr>
          <w:rFonts w:ascii="Times New Roman" w:eastAsia="Times New Roman" w:hAnsi="Times New Roman" w:cs="Times New Roman"/>
          <w:sz w:val="24"/>
          <w:szCs w:val="24"/>
        </w:rPr>
      </w:pPr>
      <w:r w:rsidRPr="0CDF666F">
        <w:rPr>
          <w:rFonts w:ascii="Times New Roman" w:eastAsia="Times New Roman" w:hAnsi="Times New Roman" w:cs="Times New Roman"/>
          <w:sz w:val="24"/>
          <w:szCs w:val="24"/>
        </w:rPr>
        <w:t>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1A6CFBF3" w14:textId="491834B2" w:rsidR="000116E6" w:rsidRDefault="0CDF666F" w:rsidP="0CDF666F">
      <w:pPr>
        <w:pStyle w:val="a3"/>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 </w:t>
      </w:r>
      <w:r w:rsidR="008C5785">
        <w:tab/>
      </w:r>
      <w:r w:rsidRPr="0CDF666F">
        <w:rPr>
          <w:rFonts w:ascii="Times New Roman" w:eastAsia="Times New Roman" w:hAnsi="Times New Roman" w:cs="Times New Roman"/>
          <w:sz w:val="24"/>
          <w:szCs w:val="24"/>
        </w:rPr>
        <w:t xml:space="preserve">Кроме того, п.17 Нормативного постановления ВСРК «О применении судами некоторых норм законодательства об исполнительном производстве» разъяснено, что под полным принудительным исполнением следует понимать исполнение исполнительного документа в полном объеме в период нахождения его в производстве судебного исполнителя. Исходя из этого, действия судебного исполнителя по принятию мер обеспечению исполнения исполнительного документа, указанные в статье 32 Закона, а также принятые меры по реализации описанного и арестованного имущества, обращению взыскания на заработную плату и другие доходы должника, на имущество, находящееся у других лиц, должны рассматриваться как меры полного принудительного исполнения. </w:t>
      </w:r>
    </w:p>
    <w:p w14:paraId="05BB3549" w14:textId="07574F3E"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 xml:space="preserve">В данном случае изучение материалов исполнительного производства показало, что частным судебным исполнителем до прекращения исполнительного производства в связи с утверждением медиативного соглашения во исполнение указанного выше решения суда полного либо частичного принудительного исполнения суда произведено 8 000 000 тенге, в пользу взыскателя взысканы. В связи с чем требование судебного исполнителя по утверждению суммы оплаты деятельности судебного исполнителя в размере 2 092 225 тенге, не согласуются с вышеуказанной нормой действующего законодательства. Таким образом, действия частного судебного исполнителя по вынесению оспариваемого постановления противоречат нормам действующего законодательства. </w:t>
      </w:r>
    </w:p>
    <w:p w14:paraId="2FEF95AB" w14:textId="2BD3AB64"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2916613C" w14:textId="742121E2" w:rsidR="0CDF666F" w:rsidRDefault="46E5B63B" w:rsidP="46E5B63B">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lastRenderedPageBreak/>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 Таким образом, считаем ЧСИ имеет право взыскать оплату за свою деятельность только ту сумму которое было взыскано до прекращения исполнительного производства, а не так как думает ЧСИ Т</w:t>
      </w:r>
      <w:r w:rsidR="00D15F72">
        <w:rPr>
          <w:rFonts w:ascii="Times New Roman" w:eastAsia="Times New Roman" w:hAnsi="Times New Roman" w:cs="Times New Roman"/>
          <w:sz w:val="24"/>
          <w:szCs w:val="24"/>
        </w:rPr>
        <w:t>..</w:t>
      </w:r>
      <w:r w:rsidRPr="46E5B63B">
        <w:rPr>
          <w:rFonts w:ascii="Times New Roman" w:eastAsia="Times New Roman" w:hAnsi="Times New Roman" w:cs="Times New Roman"/>
          <w:sz w:val="24"/>
          <w:szCs w:val="24"/>
        </w:rPr>
        <w:t xml:space="preserve">, который считает, что он имеет право взыскивать и после прекращение исполнительного производства за свою деятельность. В соответствии со ст. 6 ГПК РК, где оговаривается, что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w:t>
      </w:r>
      <w:r w:rsidRPr="46E5B63B">
        <w:rPr>
          <w:rFonts w:ascii="Times New Roman" w:eastAsia="Times New Roman" w:hAnsi="Times New Roman" w:cs="Times New Roman"/>
          <w:sz w:val="24"/>
          <w:szCs w:val="24"/>
          <w:u w:val="single"/>
        </w:rPr>
        <w:t>справедливости и разумности</w:t>
      </w:r>
      <w:r w:rsidRPr="46E5B63B">
        <w:rPr>
          <w:rFonts w:ascii="Times New Roman" w:eastAsia="Times New Roman" w:hAnsi="Times New Roman" w:cs="Times New Roman"/>
          <w:sz w:val="24"/>
          <w:szCs w:val="24"/>
        </w:rPr>
        <w:t>.</w:t>
      </w:r>
    </w:p>
    <w:p w14:paraId="65296333" w14:textId="14839A7D"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t>Таким образом, вышеуказанными действиями ЧСИ злоупотребляя своим должностным положением, нарушает Основные принципы исполнительного производства, а именно: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3DDFD202" w14:textId="6A5C25C8" w:rsidR="000116E6" w:rsidRDefault="46E5B63B" w:rsidP="46E5B63B">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t xml:space="preserve">В силу ст. ст. 65, 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14:paraId="316D2F44" w14:textId="5CFAC18A" w:rsidR="000116E6" w:rsidRDefault="46E5B63B" w:rsidP="0CDF666F">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 Суд разрешает дело в пределах заявленных истцом требований.</w:t>
      </w:r>
    </w:p>
    <w:p w14:paraId="7A26E06D" w14:textId="257999CF" w:rsidR="000116E6" w:rsidRDefault="46E5B63B" w:rsidP="46E5B63B">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t xml:space="preserve">В статье 250 ГПК РК 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w:t>
      </w:r>
    </w:p>
    <w:p w14:paraId="40855ABB" w14:textId="75121A90" w:rsidR="000116E6" w:rsidRDefault="46E5B63B" w:rsidP="46E5B63B">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t>Согласно Статье 8. ГПК РК Судебная защита прав, свобод и законных интересов лица: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А также в статье 11 ГПК РК, где неприкосновенность собственности: 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судопроизводства может производиться в случаях и в порядке, предусмотренных настоящим Кодексом.</w:t>
      </w:r>
    </w:p>
    <w:p w14:paraId="7C8B8ECE" w14:textId="029A2A8B" w:rsidR="000116E6" w:rsidRDefault="0CDF666F" w:rsidP="0CDF666F">
      <w:pPr>
        <w:pStyle w:val="a3"/>
        <w:ind w:firstLine="708"/>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lang w:val="kk-KZ"/>
        </w:rPr>
        <w:t>При таких обстоятельствах Постановления ЧСИ об</w:t>
      </w:r>
      <w:r w:rsidRPr="0CDF666F">
        <w:rPr>
          <w:rFonts w:ascii="Times New Roman" w:eastAsia="Times New Roman" w:hAnsi="Times New Roman" w:cs="Times New Roman"/>
          <w:sz w:val="24"/>
          <w:szCs w:val="24"/>
        </w:rPr>
        <w:t xml:space="preserve"> утверждении сумм оплаты совершенных исполнительных действий и сумм</w:t>
      </w:r>
      <w:r w:rsidRPr="0CDF666F">
        <w:rPr>
          <w:rFonts w:ascii="Times New Roman" w:eastAsia="Times New Roman" w:hAnsi="Times New Roman" w:cs="Times New Roman"/>
          <w:sz w:val="24"/>
          <w:szCs w:val="24"/>
          <w:lang w:val="kk-KZ"/>
        </w:rPr>
        <w:t>, которое исключает возможность дальнейшего снятия всех арестов и исполнения договорных обязательств,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и не может быть признано законным, обоснованным и справедливым и преведут семью Должников еще к тяжелым последствиям.</w:t>
      </w:r>
    </w:p>
    <w:p w14:paraId="4E82F2F7" w14:textId="5D835783" w:rsidR="000116E6" w:rsidRDefault="46E5B63B" w:rsidP="46E5B63B">
      <w:pPr>
        <w:pStyle w:val="a3"/>
        <w:ind w:firstLine="708"/>
        <w:jc w:val="both"/>
        <w:rPr>
          <w:rFonts w:ascii="Times New Roman" w:eastAsia="Times New Roman" w:hAnsi="Times New Roman" w:cs="Times New Roman"/>
          <w:color w:val="000000" w:themeColor="text1"/>
          <w:sz w:val="24"/>
          <w:szCs w:val="24"/>
        </w:rPr>
      </w:pPr>
      <w:r w:rsidRPr="46E5B63B">
        <w:rPr>
          <w:rFonts w:ascii="Times New Roman" w:eastAsia="Times New Roman" w:hAnsi="Times New Roman" w:cs="Times New Roman"/>
          <w:sz w:val="24"/>
          <w:szCs w:val="24"/>
        </w:rPr>
        <w:t>На основании вышеизложенного и руководствуясь ст. 250 ГПК РК,</w:t>
      </w:r>
    </w:p>
    <w:p w14:paraId="7C29432E" w14:textId="0A20BABB" w:rsidR="000116E6" w:rsidRDefault="000116E6" w:rsidP="0CDF666F">
      <w:pPr>
        <w:pStyle w:val="a3"/>
        <w:jc w:val="both"/>
        <w:rPr>
          <w:rFonts w:ascii="Times New Roman" w:eastAsia="Times New Roman" w:hAnsi="Times New Roman" w:cs="Times New Roman"/>
          <w:sz w:val="24"/>
          <w:szCs w:val="24"/>
        </w:rPr>
      </w:pPr>
    </w:p>
    <w:p w14:paraId="6EE02CE1" w14:textId="3CA1C1DA" w:rsidR="000116E6" w:rsidRDefault="0CDF666F" w:rsidP="0CDF666F">
      <w:pPr>
        <w:pStyle w:val="a3"/>
        <w:jc w:val="center"/>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Прошу Суд:</w:t>
      </w:r>
    </w:p>
    <w:p w14:paraId="1A8476D1" w14:textId="0C408ADA" w:rsidR="000116E6" w:rsidRDefault="000116E6" w:rsidP="0CDF666F">
      <w:pPr>
        <w:pStyle w:val="a3"/>
        <w:jc w:val="both"/>
        <w:rPr>
          <w:rFonts w:ascii="Times New Roman" w:eastAsia="Times New Roman" w:hAnsi="Times New Roman" w:cs="Times New Roman"/>
          <w:sz w:val="24"/>
          <w:szCs w:val="24"/>
        </w:rPr>
      </w:pPr>
    </w:p>
    <w:p w14:paraId="29027495" w14:textId="6788833C" w:rsidR="000116E6" w:rsidRDefault="0CDF666F" w:rsidP="0CDF666F">
      <w:pPr>
        <w:pStyle w:val="a3"/>
        <w:numPr>
          <w:ilvl w:val="0"/>
          <w:numId w:val="1"/>
        </w:numPr>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rPr>
        <w:lastRenderedPageBreak/>
        <w:t>Признать незаконными действия частного судебного исполнителя Т</w:t>
      </w:r>
      <w:r w:rsidR="00A93E82">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Т.С., по вынесению Постановления от 05.01.2021 года об утверждении суммы оплаты деятельности частного судебного исполнителя в размере 2 092 225 тенге;</w:t>
      </w:r>
    </w:p>
    <w:p w14:paraId="321EE640" w14:textId="016283B1" w:rsidR="000116E6" w:rsidRDefault="0CDF666F" w:rsidP="0CDF666F">
      <w:pPr>
        <w:pStyle w:val="a3"/>
        <w:numPr>
          <w:ilvl w:val="0"/>
          <w:numId w:val="1"/>
        </w:numPr>
        <w:jc w:val="both"/>
        <w:rPr>
          <w:rFonts w:ascii="Times New Roman" w:eastAsia="Times New Roman" w:hAnsi="Times New Roman" w:cs="Times New Roman"/>
          <w:color w:val="000000" w:themeColor="text1"/>
          <w:sz w:val="24"/>
          <w:szCs w:val="24"/>
        </w:rPr>
      </w:pPr>
      <w:r w:rsidRPr="0CDF666F">
        <w:rPr>
          <w:rFonts w:ascii="Times New Roman" w:eastAsia="Times New Roman" w:hAnsi="Times New Roman" w:cs="Times New Roman"/>
          <w:sz w:val="24"/>
          <w:szCs w:val="24"/>
          <w:lang w:val="kk-KZ"/>
        </w:rPr>
        <w:t xml:space="preserve">Возложить на </w:t>
      </w:r>
      <w:r w:rsidRPr="0CDF666F">
        <w:rPr>
          <w:rFonts w:ascii="Times New Roman" w:eastAsia="Times New Roman" w:hAnsi="Times New Roman" w:cs="Times New Roman"/>
          <w:sz w:val="24"/>
          <w:szCs w:val="24"/>
        </w:rPr>
        <w:t>частного судебного исполнителя Т</w:t>
      </w:r>
      <w:r w:rsidR="00A93E82">
        <w:rPr>
          <w:rFonts w:ascii="Times New Roman" w:eastAsia="Times New Roman" w:hAnsi="Times New Roman" w:cs="Times New Roman"/>
          <w:sz w:val="24"/>
          <w:szCs w:val="24"/>
        </w:rPr>
        <w:t>.</w:t>
      </w:r>
      <w:r w:rsidRPr="0CDF666F">
        <w:rPr>
          <w:rFonts w:ascii="Times New Roman" w:eastAsia="Times New Roman" w:hAnsi="Times New Roman" w:cs="Times New Roman"/>
          <w:sz w:val="24"/>
          <w:szCs w:val="24"/>
        </w:rPr>
        <w:t xml:space="preserve">Т.С., </w:t>
      </w:r>
      <w:r w:rsidRPr="0CDF666F">
        <w:rPr>
          <w:rFonts w:ascii="Times New Roman" w:eastAsia="Times New Roman" w:hAnsi="Times New Roman" w:cs="Times New Roman"/>
          <w:sz w:val="24"/>
          <w:szCs w:val="24"/>
          <w:lang w:val="kk-KZ"/>
        </w:rPr>
        <w:t>обязанности по устранению в полном обьеме допущенных нарушений прав Должников</w:t>
      </w:r>
      <w:r w:rsidRPr="0CDF666F">
        <w:rPr>
          <w:rFonts w:ascii="Times New Roman" w:eastAsia="Times New Roman" w:hAnsi="Times New Roman" w:cs="Times New Roman"/>
          <w:sz w:val="24"/>
          <w:szCs w:val="24"/>
        </w:rPr>
        <w:t xml:space="preserve">. </w:t>
      </w:r>
    </w:p>
    <w:p w14:paraId="5AD97619" w14:textId="18F8BDDD" w:rsidR="000116E6" w:rsidRDefault="000116E6" w:rsidP="0CDF666F">
      <w:pPr>
        <w:pStyle w:val="a3"/>
        <w:rPr>
          <w:rFonts w:ascii="Times New Roman" w:eastAsia="Times New Roman" w:hAnsi="Times New Roman" w:cs="Times New Roman"/>
          <w:b/>
          <w:bCs/>
          <w:sz w:val="24"/>
          <w:szCs w:val="24"/>
        </w:rPr>
      </w:pPr>
    </w:p>
    <w:p w14:paraId="11F0CA12" w14:textId="38E0AF2D" w:rsidR="000116E6" w:rsidRDefault="0CDF666F" w:rsidP="0CDF666F">
      <w:pPr>
        <w:pStyle w:val="a3"/>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 xml:space="preserve">С уважением,                                                  </w:t>
      </w:r>
    </w:p>
    <w:p w14:paraId="628DC8E4" w14:textId="573B479F" w:rsidR="000116E6" w:rsidRDefault="0CDF666F" w:rsidP="0CDF666F">
      <w:pPr>
        <w:pStyle w:val="a3"/>
        <w:ind w:left="5664" w:firstLine="708"/>
        <w:rPr>
          <w:rFonts w:ascii="Times New Roman" w:eastAsia="Times New Roman" w:hAnsi="Times New Roman" w:cs="Times New Roman"/>
          <w:b/>
          <w:bCs/>
          <w:color w:val="000000" w:themeColor="text1"/>
          <w:sz w:val="24"/>
          <w:szCs w:val="24"/>
        </w:rPr>
      </w:pPr>
      <w:r w:rsidRPr="0CDF666F">
        <w:rPr>
          <w:rFonts w:ascii="Times New Roman" w:eastAsia="Times New Roman" w:hAnsi="Times New Roman" w:cs="Times New Roman"/>
          <w:b/>
          <w:bCs/>
          <w:sz w:val="24"/>
          <w:szCs w:val="24"/>
        </w:rPr>
        <w:t>__________/ К</w:t>
      </w:r>
      <w:r w:rsidR="00A93E82">
        <w:rPr>
          <w:rFonts w:ascii="Times New Roman" w:eastAsia="Times New Roman" w:hAnsi="Times New Roman" w:cs="Times New Roman"/>
          <w:b/>
          <w:bCs/>
          <w:sz w:val="24"/>
          <w:szCs w:val="24"/>
        </w:rPr>
        <w:t>.</w:t>
      </w:r>
      <w:r w:rsidRPr="0CDF666F">
        <w:rPr>
          <w:rFonts w:ascii="Times New Roman" w:eastAsia="Times New Roman" w:hAnsi="Times New Roman" w:cs="Times New Roman"/>
          <w:b/>
          <w:bCs/>
          <w:sz w:val="24"/>
          <w:szCs w:val="24"/>
        </w:rPr>
        <w:t>К.К.</w:t>
      </w:r>
    </w:p>
    <w:p w14:paraId="3ABB01CF" w14:textId="3061BBDE" w:rsidR="000116E6" w:rsidRDefault="000116E6" w:rsidP="0CDF666F">
      <w:pPr>
        <w:pStyle w:val="a3"/>
        <w:jc w:val="both"/>
        <w:rPr>
          <w:rFonts w:ascii="Times New Roman" w:eastAsia="Times New Roman" w:hAnsi="Times New Roman" w:cs="Times New Roman"/>
          <w:sz w:val="24"/>
          <w:szCs w:val="24"/>
        </w:rPr>
      </w:pPr>
    </w:p>
    <w:p w14:paraId="19DDB254" w14:textId="04A4EF8E" w:rsidR="0CDF666F" w:rsidRDefault="0CDF666F" w:rsidP="0CDF666F">
      <w:pPr>
        <w:pStyle w:val="a3"/>
        <w:jc w:val="both"/>
        <w:rPr>
          <w:rFonts w:ascii="Times New Roman" w:eastAsia="Times New Roman" w:hAnsi="Times New Roman" w:cs="Times New Roman"/>
          <w:sz w:val="24"/>
          <w:szCs w:val="24"/>
        </w:rPr>
      </w:pPr>
    </w:p>
    <w:p w14:paraId="23666949" w14:textId="2FD698D0" w:rsidR="0CDF666F" w:rsidRDefault="0CDF666F" w:rsidP="0CDF666F">
      <w:pPr>
        <w:pStyle w:val="a3"/>
        <w:jc w:val="both"/>
        <w:rPr>
          <w:rFonts w:ascii="Times New Roman" w:eastAsia="Times New Roman" w:hAnsi="Times New Roman" w:cs="Times New Roman"/>
          <w:sz w:val="24"/>
          <w:szCs w:val="24"/>
        </w:rPr>
      </w:pPr>
    </w:p>
    <w:p w14:paraId="01A77986" w14:textId="27DEDF0C" w:rsidR="000116E6" w:rsidRDefault="0CDF666F" w:rsidP="0CDF666F">
      <w:pPr>
        <w:pStyle w:val="a3"/>
        <w:jc w:val="center"/>
        <w:rPr>
          <w:rFonts w:ascii="Times New Roman" w:eastAsia="Times New Roman" w:hAnsi="Times New Roman" w:cs="Times New Roman"/>
          <w:color w:val="000000" w:themeColor="text1"/>
          <w:sz w:val="20"/>
          <w:szCs w:val="20"/>
        </w:rPr>
      </w:pPr>
      <w:r w:rsidRPr="0CDF666F">
        <w:rPr>
          <w:rFonts w:ascii="Times New Roman" w:eastAsia="Times New Roman" w:hAnsi="Times New Roman" w:cs="Times New Roman"/>
          <w:sz w:val="20"/>
          <w:szCs w:val="20"/>
        </w:rPr>
        <w:t>«___» ____________2021 год.</w:t>
      </w:r>
    </w:p>
    <w:p w14:paraId="0E59A895" w14:textId="629988F0" w:rsidR="000116E6" w:rsidRDefault="000116E6" w:rsidP="0CDF666F">
      <w:pPr>
        <w:pStyle w:val="a3"/>
        <w:jc w:val="both"/>
        <w:rPr>
          <w:rFonts w:ascii="Times New Roman" w:eastAsia="Times New Roman" w:hAnsi="Times New Roman" w:cs="Times New Roman"/>
          <w:sz w:val="24"/>
          <w:szCs w:val="24"/>
        </w:rPr>
      </w:pPr>
    </w:p>
    <w:p w14:paraId="3011A00B" w14:textId="718D585F" w:rsidR="000116E6" w:rsidRDefault="000116E6" w:rsidP="0CDF666F">
      <w:pPr>
        <w:pStyle w:val="a3"/>
        <w:jc w:val="both"/>
        <w:rPr>
          <w:rFonts w:ascii="Times New Roman" w:eastAsia="Times New Roman" w:hAnsi="Times New Roman" w:cs="Times New Roman"/>
          <w:sz w:val="24"/>
          <w:szCs w:val="24"/>
        </w:rPr>
      </w:pPr>
    </w:p>
    <w:p w14:paraId="1DBE0E47" w14:textId="6AE0C34B" w:rsidR="000116E6" w:rsidRDefault="000116E6" w:rsidP="0CDF666F">
      <w:pPr>
        <w:pStyle w:val="a3"/>
        <w:jc w:val="both"/>
        <w:rPr>
          <w:rFonts w:ascii="Times New Roman" w:eastAsia="Times New Roman" w:hAnsi="Times New Roman" w:cs="Times New Roman"/>
          <w:sz w:val="24"/>
          <w:szCs w:val="24"/>
        </w:rPr>
      </w:pPr>
    </w:p>
    <w:p w14:paraId="501817AE" w14:textId="7CB862A3" w:rsidR="000116E6" w:rsidRDefault="000116E6" w:rsidP="0CDF666F">
      <w:pPr>
        <w:pStyle w:val="a3"/>
        <w:jc w:val="both"/>
        <w:rPr>
          <w:rFonts w:ascii="Times New Roman" w:eastAsia="Times New Roman" w:hAnsi="Times New Roman" w:cs="Times New Roman"/>
          <w:sz w:val="24"/>
          <w:szCs w:val="24"/>
        </w:rPr>
      </w:pPr>
    </w:p>
    <w:sectPr w:rsidR="000116E6">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4BE0"/>
    <w:multiLevelType w:val="hybridMultilevel"/>
    <w:tmpl w:val="4C189668"/>
    <w:lvl w:ilvl="0" w:tplc="9FD8C8D0">
      <w:start w:val="1"/>
      <w:numFmt w:val="bullet"/>
      <w:lvlText w:val=""/>
      <w:lvlJc w:val="left"/>
      <w:pPr>
        <w:ind w:left="720" w:hanging="360"/>
      </w:pPr>
      <w:rPr>
        <w:rFonts w:ascii="Symbol" w:hAnsi="Symbol" w:hint="default"/>
      </w:rPr>
    </w:lvl>
    <w:lvl w:ilvl="1" w:tplc="64DE25C0">
      <w:start w:val="1"/>
      <w:numFmt w:val="bullet"/>
      <w:lvlText w:val="o"/>
      <w:lvlJc w:val="left"/>
      <w:pPr>
        <w:ind w:left="1440" w:hanging="360"/>
      </w:pPr>
      <w:rPr>
        <w:rFonts w:ascii="Courier New" w:hAnsi="Courier New" w:hint="default"/>
      </w:rPr>
    </w:lvl>
    <w:lvl w:ilvl="2" w:tplc="8A7E7DEE">
      <w:start w:val="1"/>
      <w:numFmt w:val="bullet"/>
      <w:lvlText w:val=""/>
      <w:lvlJc w:val="left"/>
      <w:pPr>
        <w:ind w:left="2160" w:hanging="360"/>
      </w:pPr>
      <w:rPr>
        <w:rFonts w:ascii="Wingdings" w:hAnsi="Wingdings" w:hint="default"/>
      </w:rPr>
    </w:lvl>
    <w:lvl w:ilvl="3" w:tplc="B5646022">
      <w:start w:val="1"/>
      <w:numFmt w:val="bullet"/>
      <w:lvlText w:val=""/>
      <w:lvlJc w:val="left"/>
      <w:pPr>
        <w:ind w:left="2880" w:hanging="360"/>
      </w:pPr>
      <w:rPr>
        <w:rFonts w:ascii="Symbol" w:hAnsi="Symbol" w:hint="default"/>
      </w:rPr>
    </w:lvl>
    <w:lvl w:ilvl="4" w:tplc="534A9376">
      <w:start w:val="1"/>
      <w:numFmt w:val="bullet"/>
      <w:lvlText w:val="o"/>
      <w:lvlJc w:val="left"/>
      <w:pPr>
        <w:ind w:left="3600" w:hanging="360"/>
      </w:pPr>
      <w:rPr>
        <w:rFonts w:ascii="Courier New" w:hAnsi="Courier New" w:hint="default"/>
      </w:rPr>
    </w:lvl>
    <w:lvl w:ilvl="5" w:tplc="9F565558">
      <w:start w:val="1"/>
      <w:numFmt w:val="bullet"/>
      <w:lvlText w:val=""/>
      <w:lvlJc w:val="left"/>
      <w:pPr>
        <w:ind w:left="4320" w:hanging="360"/>
      </w:pPr>
      <w:rPr>
        <w:rFonts w:ascii="Wingdings" w:hAnsi="Wingdings" w:hint="default"/>
      </w:rPr>
    </w:lvl>
    <w:lvl w:ilvl="6" w:tplc="840C2860">
      <w:start w:val="1"/>
      <w:numFmt w:val="bullet"/>
      <w:lvlText w:val=""/>
      <w:lvlJc w:val="left"/>
      <w:pPr>
        <w:ind w:left="5040" w:hanging="360"/>
      </w:pPr>
      <w:rPr>
        <w:rFonts w:ascii="Symbol" w:hAnsi="Symbol" w:hint="default"/>
      </w:rPr>
    </w:lvl>
    <w:lvl w:ilvl="7" w:tplc="61EADBC8">
      <w:start w:val="1"/>
      <w:numFmt w:val="bullet"/>
      <w:lvlText w:val="o"/>
      <w:lvlJc w:val="left"/>
      <w:pPr>
        <w:ind w:left="5760" w:hanging="360"/>
      </w:pPr>
      <w:rPr>
        <w:rFonts w:ascii="Courier New" w:hAnsi="Courier New" w:hint="default"/>
      </w:rPr>
    </w:lvl>
    <w:lvl w:ilvl="8" w:tplc="3DAEAB22">
      <w:start w:val="1"/>
      <w:numFmt w:val="bullet"/>
      <w:lvlText w:val=""/>
      <w:lvlJc w:val="left"/>
      <w:pPr>
        <w:ind w:left="6480" w:hanging="360"/>
      </w:pPr>
      <w:rPr>
        <w:rFonts w:ascii="Wingdings" w:hAnsi="Wingdings" w:hint="default"/>
      </w:rPr>
    </w:lvl>
  </w:abstractNum>
  <w:abstractNum w:abstractNumId="1" w15:restartNumberingAfterBreak="0">
    <w:nsid w:val="625C2DE0"/>
    <w:multiLevelType w:val="hybridMultilevel"/>
    <w:tmpl w:val="304055C6"/>
    <w:lvl w:ilvl="0" w:tplc="0426A3C2">
      <w:start w:val="1"/>
      <w:numFmt w:val="bullet"/>
      <w:lvlText w:val="o"/>
      <w:lvlJc w:val="left"/>
      <w:pPr>
        <w:ind w:left="720" w:hanging="360"/>
      </w:pPr>
      <w:rPr>
        <w:rFonts w:ascii="Courier New" w:hAnsi="Courier New" w:hint="default"/>
      </w:rPr>
    </w:lvl>
    <w:lvl w:ilvl="1" w:tplc="B550617E">
      <w:start w:val="1"/>
      <w:numFmt w:val="bullet"/>
      <w:lvlText w:val="o"/>
      <w:lvlJc w:val="left"/>
      <w:pPr>
        <w:ind w:left="1440" w:hanging="360"/>
      </w:pPr>
      <w:rPr>
        <w:rFonts w:ascii="Courier New" w:hAnsi="Courier New" w:hint="default"/>
      </w:rPr>
    </w:lvl>
    <w:lvl w:ilvl="2" w:tplc="7920244A">
      <w:start w:val="1"/>
      <w:numFmt w:val="bullet"/>
      <w:lvlText w:val=""/>
      <w:lvlJc w:val="left"/>
      <w:pPr>
        <w:ind w:left="2160" w:hanging="360"/>
      </w:pPr>
      <w:rPr>
        <w:rFonts w:ascii="Wingdings" w:hAnsi="Wingdings" w:hint="default"/>
      </w:rPr>
    </w:lvl>
    <w:lvl w:ilvl="3" w:tplc="85021A9E">
      <w:start w:val="1"/>
      <w:numFmt w:val="bullet"/>
      <w:lvlText w:val=""/>
      <w:lvlJc w:val="left"/>
      <w:pPr>
        <w:ind w:left="2880" w:hanging="360"/>
      </w:pPr>
      <w:rPr>
        <w:rFonts w:ascii="Symbol" w:hAnsi="Symbol" w:hint="default"/>
      </w:rPr>
    </w:lvl>
    <w:lvl w:ilvl="4" w:tplc="8BA830D8">
      <w:start w:val="1"/>
      <w:numFmt w:val="bullet"/>
      <w:lvlText w:val="o"/>
      <w:lvlJc w:val="left"/>
      <w:pPr>
        <w:ind w:left="3600" w:hanging="360"/>
      </w:pPr>
      <w:rPr>
        <w:rFonts w:ascii="Courier New" w:hAnsi="Courier New" w:hint="default"/>
      </w:rPr>
    </w:lvl>
    <w:lvl w:ilvl="5" w:tplc="1730E276">
      <w:start w:val="1"/>
      <w:numFmt w:val="bullet"/>
      <w:lvlText w:val=""/>
      <w:lvlJc w:val="left"/>
      <w:pPr>
        <w:ind w:left="4320" w:hanging="360"/>
      </w:pPr>
      <w:rPr>
        <w:rFonts w:ascii="Wingdings" w:hAnsi="Wingdings" w:hint="default"/>
      </w:rPr>
    </w:lvl>
    <w:lvl w:ilvl="6" w:tplc="798C645E">
      <w:start w:val="1"/>
      <w:numFmt w:val="bullet"/>
      <w:lvlText w:val=""/>
      <w:lvlJc w:val="left"/>
      <w:pPr>
        <w:ind w:left="5040" w:hanging="360"/>
      </w:pPr>
      <w:rPr>
        <w:rFonts w:ascii="Symbol" w:hAnsi="Symbol" w:hint="default"/>
      </w:rPr>
    </w:lvl>
    <w:lvl w:ilvl="7" w:tplc="E0E6534E">
      <w:start w:val="1"/>
      <w:numFmt w:val="bullet"/>
      <w:lvlText w:val="o"/>
      <w:lvlJc w:val="left"/>
      <w:pPr>
        <w:ind w:left="5760" w:hanging="360"/>
      </w:pPr>
      <w:rPr>
        <w:rFonts w:ascii="Courier New" w:hAnsi="Courier New" w:hint="default"/>
      </w:rPr>
    </w:lvl>
    <w:lvl w:ilvl="8" w:tplc="5EBCEB0E">
      <w:start w:val="1"/>
      <w:numFmt w:val="bullet"/>
      <w:lvlText w:val=""/>
      <w:lvlJc w:val="left"/>
      <w:pPr>
        <w:ind w:left="6480" w:hanging="360"/>
      </w:pPr>
      <w:rPr>
        <w:rFonts w:ascii="Wingdings" w:hAnsi="Wingdings" w:hint="default"/>
      </w:rPr>
    </w:lvl>
  </w:abstractNum>
  <w:num w:numId="1" w16cid:durableId="1461414687">
    <w:abstractNumId w:val="0"/>
  </w:num>
  <w:num w:numId="2" w16cid:durableId="185187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C077B"/>
    <w:rsid w:val="000116E6"/>
    <w:rsid w:val="008C5785"/>
    <w:rsid w:val="008F3319"/>
    <w:rsid w:val="00A93E82"/>
    <w:rsid w:val="00D15F72"/>
    <w:rsid w:val="0CDF666F"/>
    <w:rsid w:val="199C077B"/>
    <w:rsid w:val="2DA91039"/>
    <w:rsid w:val="413B733A"/>
    <w:rsid w:val="45C6284D"/>
    <w:rsid w:val="46E5B63B"/>
    <w:rsid w:val="67883F85"/>
    <w:rsid w:val="67B7C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1039"/>
  <w15:chartTrackingRefBased/>
  <w15:docId w15:val="{547473BB-6AC8-4287-8C60-DE8436A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67883F85"/>
    <w:rPr>
      <w:rFonts w:ascii="Times New Roman" w:eastAsia="Times New Roman" w:hAnsi="Times New Roman" w:cs="Times New Roman"/>
      <w:sz w:val="28"/>
      <w:szCs w:val="28"/>
    </w:rPr>
  </w:style>
  <w:style w:type="paragraph" w:customStyle="1" w:styleId="20">
    <w:name w:val="Основной текст (2)"/>
    <w:basedOn w:val="a"/>
    <w:link w:val="2"/>
    <w:rsid w:val="67883F85"/>
    <w:pPr>
      <w:spacing w:after="420" w:line="0" w:lineRule="atLeast"/>
      <w:ind w:hanging="1160"/>
      <w:jc w:val="both"/>
    </w:pPr>
    <w:rPr>
      <w:rFonts w:ascii="Times New Roman" w:eastAsia="Times New Roman" w:hAnsi="Times New Roman" w:cs="Times New Roman"/>
      <w:sz w:val="28"/>
      <w:szCs w:val="28"/>
    </w:rPr>
  </w:style>
  <w:style w:type="character" w:customStyle="1" w:styleId="21">
    <w:name w:val="Основной текст (2) + Курсив"/>
    <w:basedOn w:val="a0"/>
    <w:rsid w:val="67883F85"/>
    <w:rPr>
      <w:rFonts w:ascii="Times New Roman" w:eastAsia="Times New Roman" w:hAnsi="Times New Roman" w:cs="Times New Roman"/>
      <w:b/>
      <w:bCs/>
      <w:i/>
      <w:iCs/>
      <w:sz w:val="23"/>
      <w:szCs w:val="23"/>
      <w:u w:val="none"/>
    </w:rPr>
  </w:style>
  <w:style w:type="character" w:customStyle="1" w:styleId="s0">
    <w:name w:val="s0"/>
    <w:basedOn w:val="a0"/>
    <w:rsid w:val="67883F85"/>
    <w:rPr>
      <w:rFonts w:ascii="Times New Roman" w:eastAsiaTheme="minorEastAsia" w:hAnsi="Times New Roman" w:cs="Times New Roman"/>
      <w:b w:val="0"/>
      <w:bCs w:val="0"/>
      <w:i w:val="0"/>
      <w:iCs w:val="0"/>
      <w:strike w:val="0"/>
      <w:dstrike w:val="0"/>
      <w:color w:val="000000" w:themeColor="text1"/>
      <w:sz w:val="24"/>
      <w:szCs w:val="24"/>
      <w:u w:val="none"/>
    </w:rPr>
  </w:style>
  <w:style w:type="character" w:customStyle="1" w:styleId="s1">
    <w:name w:val="s1"/>
    <w:basedOn w:val="a0"/>
    <w:rsid w:val="67883F85"/>
    <w:rPr>
      <w:rFonts w:ascii="Times New Roman" w:eastAsiaTheme="minorEastAsia" w:hAnsi="Times New Roman" w:cs="Times New Roman"/>
      <w:b/>
      <w:bCs/>
      <w:color w:val="000000" w:themeColor="text1"/>
    </w:rPr>
  </w:style>
  <w:style w:type="character" w:customStyle="1" w:styleId="s3">
    <w:name w:val="s3"/>
    <w:basedOn w:val="a0"/>
    <w:rsid w:val="67883F85"/>
  </w:style>
  <w:style w:type="paragraph" w:customStyle="1" w:styleId="j12">
    <w:name w:val="j12"/>
    <w:basedOn w:val="a"/>
    <w:rsid w:val="67883F85"/>
    <w:pPr>
      <w:spacing w:beforeAutospacing="1" w:afterAutospacing="1"/>
    </w:pPr>
    <w:rPr>
      <w:rFonts w:ascii="Times New Roman" w:eastAsia="Times New Roman" w:hAnsi="Times New Roman" w:cs="Times New Roman"/>
      <w:sz w:val="24"/>
      <w:szCs w:val="24"/>
      <w:lang w:eastAsia="ru-RU"/>
    </w:rPr>
  </w:style>
  <w:style w:type="character" w:customStyle="1" w:styleId="s9">
    <w:name w:val="s9"/>
    <w:basedOn w:val="a0"/>
    <w:rsid w:val="67883F85"/>
  </w:style>
  <w:style w:type="paragraph" w:customStyle="1" w:styleId="j16">
    <w:name w:val="j16"/>
    <w:basedOn w:val="a"/>
    <w:rsid w:val="67883F85"/>
    <w:pPr>
      <w:spacing w:beforeAutospacing="1" w:afterAutospacing="1"/>
    </w:pPr>
    <w:rPr>
      <w:rFonts w:ascii="Times New Roman" w:eastAsia="Times New Roman" w:hAnsi="Times New Roman" w:cs="Times New Roman"/>
      <w:sz w:val="24"/>
      <w:szCs w:val="24"/>
      <w:lang w:eastAsia="ru-RU"/>
    </w:rPr>
  </w:style>
  <w:style w:type="paragraph" w:customStyle="1" w:styleId="5">
    <w:name w:val="Основной текст (5)"/>
    <w:basedOn w:val="a"/>
    <w:link w:val="50"/>
    <w:rsid w:val="67883F85"/>
    <w:pPr>
      <w:spacing w:after="0"/>
    </w:pPr>
    <w:rPr>
      <w:rFonts w:ascii="Times New Roman" w:eastAsia="Times New Roman" w:hAnsi="Times New Roman" w:cs="Times New Roman"/>
    </w:rPr>
  </w:style>
  <w:style w:type="character" w:customStyle="1" w:styleId="50">
    <w:name w:val="Основной текст (5)_"/>
    <w:basedOn w:val="a0"/>
    <w:link w:val="5"/>
    <w:rsid w:val="67883F85"/>
    <w:rPr>
      <w:rFonts w:ascii="Times New Roman" w:eastAsia="Times New Roman" w:hAnsi="Times New Roman" w:cs="Times New Roman"/>
    </w:rPr>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5</cp:revision>
  <dcterms:created xsi:type="dcterms:W3CDTF">2021-03-21T06:37:00Z</dcterms:created>
  <dcterms:modified xsi:type="dcterms:W3CDTF">2022-06-22T14:19:00Z</dcterms:modified>
</cp:coreProperties>
</file>