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6B827B75" w:rsidR="3759A7B7" w:rsidRPr="00084E71" w:rsidRDefault="000F3DEC" w:rsidP="00084E7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4E71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CF236D" w:rsidRPr="00084E71">
        <w:rPr>
          <w:rFonts w:ascii="Times New Roman" w:hAnsi="Times New Roman" w:cs="Times New Roman"/>
          <w:b/>
          <w:bCs/>
          <w:sz w:val="24"/>
          <w:szCs w:val="24"/>
        </w:rPr>
        <w:t>ризнани</w:t>
      </w:r>
      <w:r w:rsidRPr="00084E71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CF236D" w:rsidRPr="00084E71">
        <w:rPr>
          <w:rFonts w:ascii="Times New Roman" w:hAnsi="Times New Roman" w:cs="Times New Roman"/>
          <w:b/>
          <w:bCs/>
          <w:sz w:val="24"/>
          <w:szCs w:val="24"/>
        </w:rPr>
        <w:t xml:space="preserve"> незаконными действи</w:t>
      </w:r>
      <w:r w:rsidRPr="00084E71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CF236D" w:rsidRPr="00084E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D1606" w:rsidRPr="00084E71">
        <w:rPr>
          <w:rFonts w:ascii="Times New Roman" w:hAnsi="Times New Roman" w:cs="Times New Roman"/>
          <w:b/>
          <w:bCs/>
          <w:sz w:val="24"/>
          <w:szCs w:val="24"/>
        </w:rPr>
        <w:t>ЧСИ |</w:t>
      </w:r>
      <w:r w:rsidR="00CF236D" w:rsidRPr="00084E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F236D" w:rsidRPr="00084E71">
        <w:rPr>
          <w:rFonts w:ascii="Times New Roman" w:hAnsi="Times New Roman" w:cs="Times New Roman"/>
          <w:b/>
          <w:bCs/>
          <w:sz w:val="24"/>
          <w:szCs w:val="24"/>
        </w:rPr>
        <w:t>Возлож</w:t>
      </w:r>
      <w:r w:rsidR="00470C12" w:rsidRPr="00084E71">
        <w:rPr>
          <w:rFonts w:ascii="Times New Roman" w:hAnsi="Times New Roman" w:cs="Times New Roman"/>
          <w:b/>
          <w:bCs/>
          <w:sz w:val="24"/>
          <w:szCs w:val="24"/>
        </w:rPr>
        <w:t>ение</w:t>
      </w:r>
      <w:r w:rsidR="00CF236D" w:rsidRPr="00084E71">
        <w:rPr>
          <w:rFonts w:ascii="Times New Roman" w:hAnsi="Times New Roman" w:cs="Times New Roman"/>
          <w:b/>
          <w:bCs/>
          <w:sz w:val="24"/>
          <w:szCs w:val="24"/>
        </w:rPr>
        <w:t xml:space="preserve"> обязанности по устранению</w:t>
      </w:r>
      <w:r w:rsidR="00470C12" w:rsidRPr="00084E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70C12" w:rsidRPr="00084E71">
        <w:rPr>
          <w:rFonts w:ascii="Times New Roman" w:hAnsi="Times New Roman" w:cs="Times New Roman"/>
          <w:b/>
          <w:bCs/>
          <w:sz w:val="24"/>
          <w:szCs w:val="24"/>
        </w:rPr>
        <w:t>нарушени</w:t>
      </w:r>
      <w:r w:rsidRPr="00084E71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470C12" w:rsidRPr="00084E71">
        <w:rPr>
          <w:rFonts w:ascii="Times New Roman" w:hAnsi="Times New Roman" w:cs="Times New Roman"/>
          <w:b/>
          <w:bCs/>
          <w:sz w:val="24"/>
          <w:szCs w:val="24"/>
        </w:rPr>
        <w:t xml:space="preserve"> |</w:t>
      </w:r>
      <w:r w:rsidR="00CF236D" w:rsidRPr="00084E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4E71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CF236D" w:rsidRPr="00084E71">
        <w:rPr>
          <w:rFonts w:ascii="Times New Roman" w:hAnsi="Times New Roman" w:cs="Times New Roman"/>
          <w:b/>
          <w:bCs/>
          <w:sz w:val="24"/>
          <w:szCs w:val="24"/>
        </w:rPr>
        <w:t>арушение прав и законных интересов должник</w:t>
      </w:r>
      <w:r w:rsidRPr="00084E71"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14:paraId="6E26B99F" w14:textId="77777777" w:rsidR="008D5D17" w:rsidRPr="008D5D17" w:rsidRDefault="008D5D17" w:rsidP="008D5D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4FDDE8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Судебная коллегия по гражданским делам Алматинского городского суда с участием представителя ответчика 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Сейдахметова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 К.Т. (доверенность №140-177 от 18.01.2018 г.), представителя третьего лица ТОО «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Микрокредитная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 организация «NEO CREDIT» 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Конысбековой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 Ж.Н. (доверенность №001-795 от 17.10.2018 г.), рассмотрев в открытом судебном заседании в помещении Алматинского городского суда гражданское дело по жалобе </w:t>
      </w:r>
      <w:r w:rsidR="00CD7472">
        <w:rPr>
          <w:rFonts w:ascii="Times New Roman" w:hAnsi="Times New Roman" w:cs="Times New Roman"/>
          <w:sz w:val="24"/>
          <w:szCs w:val="24"/>
          <w:lang w:val="kk-KZ"/>
        </w:rPr>
        <w:t>МРЖ</w:t>
      </w:r>
      <w:r w:rsidRPr="008D5D17">
        <w:rPr>
          <w:rFonts w:ascii="Times New Roman" w:hAnsi="Times New Roman" w:cs="Times New Roman"/>
          <w:sz w:val="24"/>
          <w:szCs w:val="24"/>
        </w:rPr>
        <w:t xml:space="preserve"> (далее М</w:t>
      </w:r>
      <w:r w:rsidR="00CD7472">
        <w:rPr>
          <w:rFonts w:ascii="Times New Roman" w:hAnsi="Times New Roman" w:cs="Times New Roman"/>
          <w:sz w:val="24"/>
          <w:szCs w:val="24"/>
          <w:lang w:val="kk-KZ"/>
        </w:rPr>
        <w:t>№</w:t>
      </w:r>
      <w:r w:rsidRPr="008D5D17">
        <w:rPr>
          <w:rFonts w:ascii="Times New Roman" w:hAnsi="Times New Roman" w:cs="Times New Roman"/>
          <w:sz w:val="24"/>
          <w:szCs w:val="24"/>
        </w:rPr>
        <w:t xml:space="preserve">Р.Ж.), </w:t>
      </w:r>
      <w:r w:rsidR="00CD7472">
        <w:rPr>
          <w:rFonts w:ascii="Times New Roman" w:hAnsi="Times New Roman" w:cs="Times New Roman"/>
          <w:sz w:val="24"/>
          <w:szCs w:val="24"/>
          <w:lang w:val="kk-KZ"/>
        </w:rPr>
        <w:t>МСЛ</w:t>
      </w:r>
      <w:r w:rsidRPr="008D5D17">
        <w:rPr>
          <w:rFonts w:ascii="Times New Roman" w:hAnsi="Times New Roman" w:cs="Times New Roman"/>
          <w:sz w:val="24"/>
          <w:szCs w:val="24"/>
        </w:rPr>
        <w:t xml:space="preserve"> (далее МС.Л.) о признании незаконными действий частного судебного исполнителя исполнительного округа 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Усилхановой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 А.Б. (далее ЧСИ 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Усилханова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 А.Б.) по принятию отчета об оценке №107-05/18 от 04.06.2018 года, выполненного ТОО «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Vicon</w:t>
      </w:r>
      <w:proofErr w:type="spellEnd"/>
      <w:r w:rsidR="00CF236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Appraisal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», поступившее по апелляционным жалобам ответчика и третьего лица на решение Медеуского районного суда 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 от 07 сентября 2018 года</w:t>
      </w:r>
      <w:r w:rsidR="00CF236D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8D5D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654995" w14:textId="77777777" w:rsidR="00CF236D" w:rsidRDefault="00CF236D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РРЖ, МСЛ</w:t>
      </w:r>
      <w:r w:rsidR="008D5D17" w:rsidRPr="008D5D17">
        <w:rPr>
          <w:rFonts w:ascii="Times New Roman" w:hAnsi="Times New Roman" w:cs="Times New Roman"/>
          <w:sz w:val="24"/>
          <w:szCs w:val="24"/>
        </w:rPr>
        <w:t xml:space="preserve"> обратились в суд с жалобой к ЧСИ </w:t>
      </w:r>
      <w:proofErr w:type="spellStart"/>
      <w:r w:rsidR="008D5D17" w:rsidRPr="008D5D17">
        <w:rPr>
          <w:rFonts w:ascii="Times New Roman" w:hAnsi="Times New Roman" w:cs="Times New Roman"/>
          <w:sz w:val="24"/>
          <w:szCs w:val="24"/>
        </w:rPr>
        <w:t>Усилхановой</w:t>
      </w:r>
      <w:proofErr w:type="spellEnd"/>
      <w:r w:rsidR="008D5D17" w:rsidRPr="008D5D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D5D17" w:rsidRPr="008D5D17">
        <w:rPr>
          <w:rFonts w:ascii="Times New Roman" w:hAnsi="Times New Roman" w:cs="Times New Roman"/>
          <w:sz w:val="24"/>
          <w:szCs w:val="24"/>
        </w:rPr>
        <w:t>А.Б.</w:t>
      </w:r>
      <w:proofErr w:type="gramEnd"/>
      <w:r w:rsidR="008D5D17" w:rsidRPr="008D5D17">
        <w:rPr>
          <w:rFonts w:ascii="Times New Roman" w:hAnsi="Times New Roman" w:cs="Times New Roman"/>
          <w:sz w:val="24"/>
          <w:szCs w:val="24"/>
        </w:rPr>
        <w:t xml:space="preserve"> с вышеуказанными требованиями. Решением Медеуского районного суда </w:t>
      </w:r>
      <w:proofErr w:type="spellStart"/>
      <w:r w:rsidR="008D5D17" w:rsidRPr="008D5D17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="008D5D17" w:rsidRPr="008D5D17">
        <w:rPr>
          <w:rFonts w:ascii="Times New Roman" w:hAnsi="Times New Roman" w:cs="Times New Roman"/>
          <w:sz w:val="24"/>
          <w:szCs w:val="24"/>
        </w:rPr>
        <w:t xml:space="preserve"> от 07 сентября 2018 года жалоба удовлетворена. Постановлено</w:t>
      </w:r>
      <w:proofErr w:type="gramStart"/>
      <w:r w:rsidR="008D5D17" w:rsidRPr="008D5D17">
        <w:rPr>
          <w:rFonts w:ascii="Times New Roman" w:hAnsi="Times New Roman" w:cs="Times New Roman"/>
          <w:sz w:val="24"/>
          <w:szCs w:val="24"/>
        </w:rPr>
        <w:t>: Признать</w:t>
      </w:r>
      <w:proofErr w:type="gramEnd"/>
      <w:r w:rsidR="008D5D17" w:rsidRPr="008D5D17">
        <w:rPr>
          <w:rFonts w:ascii="Times New Roman" w:hAnsi="Times New Roman" w:cs="Times New Roman"/>
          <w:sz w:val="24"/>
          <w:szCs w:val="24"/>
        </w:rPr>
        <w:t xml:space="preserve"> незаконными действия частного судебного исполнителя </w:t>
      </w:r>
      <w:proofErr w:type="spellStart"/>
      <w:r w:rsidR="008D5D17" w:rsidRPr="008D5D17">
        <w:rPr>
          <w:rFonts w:ascii="Times New Roman" w:hAnsi="Times New Roman" w:cs="Times New Roman"/>
          <w:sz w:val="24"/>
          <w:szCs w:val="24"/>
        </w:rPr>
        <w:t>Усилхановой</w:t>
      </w:r>
      <w:proofErr w:type="spellEnd"/>
      <w:r w:rsidR="008D5D17" w:rsidRPr="008D5D17">
        <w:rPr>
          <w:rFonts w:ascii="Times New Roman" w:hAnsi="Times New Roman" w:cs="Times New Roman"/>
          <w:sz w:val="24"/>
          <w:szCs w:val="24"/>
        </w:rPr>
        <w:t xml:space="preserve"> А.Б. по принятию отчета об оценке №107-05/18 от 04.06.2018 года, выполненного ТОО «</w:t>
      </w:r>
      <w:proofErr w:type="spellStart"/>
      <w:r w:rsidR="008D5D17" w:rsidRPr="008D5D17">
        <w:rPr>
          <w:rFonts w:ascii="Times New Roman" w:hAnsi="Times New Roman" w:cs="Times New Roman"/>
          <w:sz w:val="24"/>
          <w:szCs w:val="24"/>
        </w:rPr>
        <w:t>Vicon</w:t>
      </w:r>
      <w:proofErr w:type="spellEnd"/>
      <w:r w:rsidR="008D5D17" w:rsidRPr="008D5D17">
        <w:rPr>
          <w:rFonts w:ascii="Times New Roman" w:hAnsi="Times New Roman" w:cs="Times New Roman"/>
          <w:sz w:val="24"/>
          <w:szCs w:val="24"/>
        </w:rPr>
        <w:t/>
      </w:r>
      <w:proofErr w:type="spellStart"/>
      <w:r w:rsidR="008D5D17" w:rsidRPr="008D5D17">
        <w:rPr>
          <w:rFonts w:ascii="Times New Roman" w:hAnsi="Times New Roman" w:cs="Times New Roman"/>
          <w:sz w:val="24"/>
          <w:szCs w:val="24"/>
        </w:rPr>
        <w:t>Appraisal</w:t>
      </w:r>
      <w:proofErr w:type="spellEnd"/>
      <w:r w:rsidR="008D5D17" w:rsidRPr="008D5D17">
        <w:rPr>
          <w:rFonts w:ascii="Times New Roman" w:hAnsi="Times New Roman" w:cs="Times New Roman"/>
          <w:sz w:val="24"/>
          <w:szCs w:val="24"/>
        </w:rPr>
        <w:t xml:space="preserve">», согласно которому рыночная стоимость залоговой недвижимости составляет 47 001 000 тенге. </w:t>
      </w:r>
    </w:p>
    <w:p w14:paraId="08C13604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Возложить на частного судебного исполнителя 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Усилханову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 А.Б. обязанности по устранению в полном объеме допущенное нарушение прав и законных интересов должников Мусина Р.Ж. и Мусиной С. Ответчик ЧСИ 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Усилханова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 А.Б. и третье лицо ТОО «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Микрокредитная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 организация «NEO CREDIT», не согласившись с вынесенным решением, подали апелляционные жалобы, в которых просили решение суда отменить и вынести новое решение об отказе в удовлетворении жалобы. </w:t>
      </w:r>
    </w:p>
    <w:p w14:paraId="36268669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Выслушав представителя ответчика, представителя третьего лица, поддержавших доводы апелляционных жалоб, изучив материалы дела и доводы апелляционных жалоб, судебная коллегия приходит к следующему выводу. </w:t>
      </w:r>
    </w:p>
    <w:p w14:paraId="211C7504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Основаниями к отмене либо изменению решения суда в апелляционном порядке в соответствии с п. 1 статьи 427 ГПК являются: </w:t>
      </w:r>
    </w:p>
    <w:p w14:paraId="36BAE17A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1) неправильное определение и выяснение круга обстоятельств, имеющих значение для дела; </w:t>
      </w:r>
    </w:p>
    <w:p w14:paraId="6251D011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2) недоказанность установленных судом первой инстанции обстоятельств, имеющих значение для дела; </w:t>
      </w:r>
    </w:p>
    <w:p w14:paraId="057E1C20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3) несоответствие выводов суда первой инстанции, изложенных в решении, обстоятельствам дела; </w:t>
      </w:r>
    </w:p>
    <w:p w14:paraId="55B6EFFB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4) нарушение или неправильное применение норм материального или норм процессуального права. </w:t>
      </w:r>
    </w:p>
    <w:p w14:paraId="28D93A8E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Согласно п. 3 данной нормы закона не может быть отменено </w:t>
      </w:r>
      <w:proofErr w:type="gramStart"/>
      <w:r w:rsidRPr="008D5D17">
        <w:rPr>
          <w:rFonts w:ascii="Times New Roman" w:hAnsi="Times New Roman" w:cs="Times New Roman"/>
          <w:sz w:val="24"/>
          <w:szCs w:val="24"/>
        </w:rPr>
        <w:t>правильное по существу</w:t>
      </w:r>
      <w:proofErr w:type="gramEnd"/>
      <w:r w:rsidRPr="008D5D17">
        <w:rPr>
          <w:rFonts w:ascii="Times New Roman" w:hAnsi="Times New Roman" w:cs="Times New Roman"/>
          <w:sz w:val="24"/>
          <w:szCs w:val="24"/>
        </w:rPr>
        <w:t xml:space="preserve"> решение суда по одним лишь формальным соображениям. Такие основания по делу отсутствуют. Согласно п. 11 Нормативного постановления Верховного Суда Республики Казахстан от 31 марта 2017 года №1 «О применении судами некоторых норм законодательства </w:t>
      </w:r>
      <w:r w:rsidRPr="008D5D17">
        <w:rPr>
          <w:rFonts w:ascii="Times New Roman" w:hAnsi="Times New Roman" w:cs="Times New Roman"/>
          <w:sz w:val="24"/>
          <w:szCs w:val="24"/>
        </w:rPr>
        <w:lastRenderedPageBreak/>
        <w:t xml:space="preserve">об исполнительном производстве», вынесение постановления о назначении оценщика и передача имущества должника на торги являются прерогативой судебного исполнителя, что предусмотрено статьями 68, 74 Закона РК «Об исполнительном производстве и статусе судебных исполнителей». </w:t>
      </w:r>
    </w:p>
    <w:p w14:paraId="234923EC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В соответствии со ст.257 ГК, при прекращении права собственности имущество оценивается исходя из его рыночной стоимости в установленном законом порядке. </w:t>
      </w:r>
      <w:proofErr w:type="gramStart"/>
      <w:r w:rsidRPr="008D5D17">
        <w:rPr>
          <w:rFonts w:ascii="Times New Roman" w:hAnsi="Times New Roman" w:cs="Times New Roman"/>
          <w:sz w:val="24"/>
          <w:szCs w:val="24"/>
        </w:rPr>
        <w:t>В связи с чем,</w:t>
      </w:r>
      <w:proofErr w:type="gramEnd"/>
      <w:r w:rsidRPr="008D5D17">
        <w:rPr>
          <w:rFonts w:ascii="Times New Roman" w:hAnsi="Times New Roman" w:cs="Times New Roman"/>
          <w:sz w:val="24"/>
          <w:szCs w:val="24"/>
        </w:rPr>
        <w:t xml:space="preserve"> судебный исполнитель обязан принять необходимые меры к тому, чтобы имущество должника было оценено и передано на торги по рыночной стоимости. В случае возникновения спора, связанного с оценкой имущества должника, принятые судебным исполнителем меры подлежат проверке в соответствии с частью шестой статьи 250 ГПК. Судом первой инстанции установлено, что постановлением ЧСИ 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Усилхановой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5D17">
        <w:rPr>
          <w:rFonts w:ascii="Times New Roman" w:hAnsi="Times New Roman" w:cs="Times New Roman"/>
          <w:sz w:val="24"/>
          <w:szCs w:val="24"/>
        </w:rPr>
        <w:t>А.Б.</w:t>
      </w:r>
      <w:proofErr w:type="gramEnd"/>
      <w:r w:rsidRPr="008D5D17">
        <w:rPr>
          <w:rFonts w:ascii="Times New Roman" w:hAnsi="Times New Roman" w:cs="Times New Roman"/>
          <w:sz w:val="24"/>
          <w:szCs w:val="24"/>
        </w:rPr>
        <w:t xml:space="preserve"> от 07.12.2017 года производство оценки арестованного имущества должника М</w:t>
      </w:r>
      <w:r w:rsidR="00CF236D">
        <w:rPr>
          <w:rFonts w:ascii="Times New Roman" w:hAnsi="Times New Roman" w:cs="Times New Roman"/>
          <w:sz w:val="24"/>
          <w:szCs w:val="24"/>
        </w:rPr>
        <w:t>.</w:t>
      </w:r>
      <w:r w:rsidRPr="008D5D17">
        <w:rPr>
          <w:rFonts w:ascii="Times New Roman" w:hAnsi="Times New Roman" w:cs="Times New Roman"/>
          <w:sz w:val="24"/>
          <w:szCs w:val="24"/>
        </w:rPr>
        <w:t>С.Л. поручено ТОО «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ViСon-Appraisal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4C75814B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>В связи с несогласием с отчетом ТОО «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ViСon-Appraisal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Pr="008D5D17">
        <w:rPr>
          <w:rFonts w:ascii="Times New Roman" w:hAnsi="Times New Roman" w:cs="Times New Roman"/>
          <w:sz w:val="24"/>
          <w:szCs w:val="24"/>
        </w:rPr>
        <w:t>№107-05/18</w:t>
      </w:r>
      <w:proofErr w:type="gramEnd"/>
      <w:r w:rsidRPr="008D5D17">
        <w:rPr>
          <w:rFonts w:ascii="Times New Roman" w:hAnsi="Times New Roman" w:cs="Times New Roman"/>
          <w:sz w:val="24"/>
          <w:szCs w:val="24"/>
        </w:rPr>
        <w:t xml:space="preserve"> от 04.06.2018 года, согласно которому рыночная стоимость недвижимого имущества, расположенного по адресу: г. Алматы, Турксибский район, ул. Х</w:t>
      </w:r>
      <w:r w:rsidR="00CF236D">
        <w:rPr>
          <w:rFonts w:ascii="Times New Roman" w:hAnsi="Times New Roman" w:cs="Times New Roman"/>
          <w:sz w:val="24"/>
          <w:szCs w:val="24"/>
        </w:rPr>
        <w:t>..</w:t>
      </w:r>
      <w:r w:rsidRPr="008D5D17">
        <w:rPr>
          <w:rFonts w:ascii="Times New Roman" w:hAnsi="Times New Roman" w:cs="Times New Roman"/>
          <w:sz w:val="24"/>
          <w:szCs w:val="24"/>
        </w:rPr>
        <w:t>, д.16, принадлежащего должнику М</w:t>
      </w:r>
      <w:r w:rsidR="00CF236D">
        <w:rPr>
          <w:rFonts w:ascii="Times New Roman" w:hAnsi="Times New Roman" w:cs="Times New Roman"/>
          <w:sz w:val="24"/>
          <w:szCs w:val="24"/>
        </w:rPr>
        <w:t>.</w:t>
      </w:r>
      <w:r w:rsidRPr="008D5D17">
        <w:rPr>
          <w:rFonts w:ascii="Times New Roman" w:hAnsi="Times New Roman" w:cs="Times New Roman"/>
          <w:sz w:val="24"/>
          <w:szCs w:val="24"/>
        </w:rPr>
        <w:t>С.Л., составляет 47 001 000 тенге. М</w:t>
      </w:r>
      <w:r w:rsidR="00CF236D">
        <w:rPr>
          <w:rFonts w:ascii="Times New Roman" w:hAnsi="Times New Roman" w:cs="Times New Roman"/>
          <w:sz w:val="24"/>
          <w:szCs w:val="24"/>
        </w:rPr>
        <w:t>.</w:t>
      </w:r>
      <w:r w:rsidRPr="008D5D17">
        <w:rPr>
          <w:rFonts w:ascii="Times New Roman" w:hAnsi="Times New Roman" w:cs="Times New Roman"/>
          <w:sz w:val="24"/>
          <w:szCs w:val="24"/>
        </w:rPr>
        <w:t xml:space="preserve">С.Л. не согласившись с вышеуказанным отчетом, предоставила альтернативный отчет, выполненный ТОО «Институт оценки», согласно которому рыночная стоимость имущества составляет 63 382 000 тенге. </w:t>
      </w:r>
    </w:p>
    <w:p w14:paraId="0BCB57E9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Постановлением ЧСИ 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Усилхановой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5D17">
        <w:rPr>
          <w:rFonts w:ascii="Times New Roman" w:hAnsi="Times New Roman" w:cs="Times New Roman"/>
          <w:sz w:val="24"/>
          <w:szCs w:val="24"/>
        </w:rPr>
        <w:t>А.Б.</w:t>
      </w:r>
      <w:proofErr w:type="gramEnd"/>
      <w:r w:rsidRPr="008D5D17">
        <w:rPr>
          <w:rFonts w:ascii="Times New Roman" w:hAnsi="Times New Roman" w:cs="Times New Roman"/>
          <w:sz w:val="24"/>
          <w:szCs w:val="24"/>
        </w:rPr>
        <w:t xml:space="preserve"> от 22 июня 2018 года отказано в принятии в исполнительное производство отчета об оценке №64/2018 от 14.06.2018 года, выполненного ТОО «Институт оценки». Таким образом, ЧСИ был принят отчет ТОО «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ViСon-Appraisal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» №107- 05/18 от 04.06.2018 года, что подтвердил в суде первой инстанции представитель ответчика 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Сейдахметов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 К.Т. Согласно ст. 1 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. 9, 18 Закона РК «Об оценочной деятельности в Республике Казахстан» от 10 января 2018 года № 133-VІ ЗРК, отчет об оценке – письменный документ, составленный в соответствии с законодательством Республики Казахстан об оценочной деятельности по результатам проведенной оценки. </w:t>
      </w:r>
    </w:p>
    <w:p w14:paraId="5A604D27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Рыночная стоимость – расчетная денежная сумма, за которую состоялся бы обмен актива на дату оценки между заинтересованным лицом и продавцом в результате коммерческой сделки после проведения надлежащего маркетинга, при которой каждая из сторон </w:t>
      </w:r>
      <w:proofErr w:type="gramStart"/>
      <w:r w:rsidRPr="008D5D17">
        <w:rPr>
          <w:rFonts w:ascii="Times New Roman" w:hAnsi="Times New Roman" w:cs="Times New Roman"/>
          <w:sz w:val="24"/>
          <w:szCs w:val="24"/>
        </w:rPr>
        <w:t>действовала бы</w:t>
      </w:r>
      <w:proofErr w:type="gramEnd"/>
      <w:r w:rsidRPr="008D5D17">
        <w:rPr>
          <w:rFonts w:ascii="Times New Roman" w:hAnsi="Times New Roman" w:cs="Times New Roman"/>
          <w:sz w:val="24"/>
          <w:szCs w:val="24"/>
        </w:rPr>
        <w:t xml:space="preserve"> будучи хорошо осведомленной, расчетливо и без принуждения. </w:t>
      </w:r>
    </w:p>
    <w:p w14:paraId="383FCE70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>Суд первой инстанции правильно указал, что рыночная стоимость имущества, определенная ТОО «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ViСon-Appraisal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», существенно </w:t>
      </w:r>
      <w:proofErr w:type="gramStart"/>
      <w:r w:rsidRPr="008D5D17">
        <w:rPr>
          <w:rFonts w:ascii="Times New Roman" w:hAnsi="Times New Roman" w:cs="Times New Roman"/>
          <w:sz w:val="24"/>
          <w:szCs w:val="24"/>
        </w:rPr>
        <w:t>ниже</w:t>
      </w:r>
      <w:proofErr w:type="gramEnd"/>
      <w:r w:rsidRPr="008D5D17">
        <w:rPr>
          <w:rFonts w:ascii="Times New Roman" w:hAnsi="Times New Roman" w:cs="Times New Roman"/>
          <w:sz w:val="24"/>
          <w:szCs w:val="24"/>
        </w:rPr>
        <w:t xml:space="preserve"> чем его фактическая стоимость, что также подтверждается отчетом ТОО «Институт оценки». Кроме того, из заключения специалиста Калинина А.Н. №03 от 03.09.2018 года следует: Отчет об оценке недвижимого имущества </w:t>
      </w:r>
      <w:proofErr w:type="gramStart"/>
      <w:r w:rsidRPr="008D5D17">
        <w:rPr>
          <w:rFonts w:ascii="Times New Roman" w:hAnsi="Times New Roman" w:cs="Times New Roman"/>
          <w:sz w:val="24"/>
          <w:szCs w:val="24"/>
        </w:rPr>
        <w:t>№107- 05/18</w:t>
      </w:r>
      <w:proofErr w:type="gramEnd"/>
      <w:r w:rsidRPr="008D5D17">
        <w:rPr>
          <w:rFonts w:ascii="Times New Roman" w:hAnsi="Times New Roman" w:cs="Times New Roman"/>
          <w:sz w:val="24"/>
          <w:szCs w:val="24"/>
        </w:rPr>
        <w:t xml:space="preserve"> от 04.06.2018 года, выполненный ТОО «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ViСon-Appraisal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»: </w:t>
      </w:r>
    </w:p>
    <w:p w14:paraId="510031A6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а) по разделу «Требования к оформлению отчета» соответствует предъявляемым требованиям; </w:t>
      </w:r>
    </w:p>
    <w:p w14:paraId="3B262177" w14:textId="02DF710A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б) по разделу «Анализ требований к содержанию и достоверности проведенных расчетов» является недостоверным и полученные результаты не могут быть использованы в качестве доказательной базы о размере стоимости указанного в отчете имущества. </w:t>
      </w:r>
    </w:p>
    <w:p w14:paraId="5C29D0F6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Отчет об оценке объекта недвижимого имущества №64/2018 от 14.06.2018 года, выполненный ТОО «Институт оценки»: </w:t>
      </w:r>
    </w:p>
    <w:p w14:paraId="4C0287C6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а) по разделу «Требования к оформлению отчета» соответствует предъявляемым требованиям; </w:t>
      </w:r>
    </w:p>
    <w:p w14:paraId="0FB97374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lastRenderedPageBreak/>
        <w:t xml:space="preserve">б) по разделу «Анализ требований к содержанию и достоверности проведенных расчетов» является достоверным, следовательно, полученные результаты могут быть использованы в качестве доказательной базы о размере стоимости указанного в отчете имущества. </w:t>
      </w:r>
    </w:p>
    <w:p w14:paraId="7EDFE678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>Также специалист Калинин А.Н. пояснил, что в отчете ТОО «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ViСon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/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Appraisal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» имеются многочисленные, в том числе грубые замечания и нарушения, которые привели к искажению итогового результата оценки. Следовательно, в этом случае имеет место некачественной и необъективной оценки. Дополнительно им (специалистом-оценщиком) проведено комплексное исследование, которое производится при разрешении вопроса о достоверности отчетов об оценке, на основании тех исходных данных, которые были использованы в отчетах об оценке. По его собственным расчетам рекомендуемая рыночная стоимость объекта оценки составила 60 179 000 тенге. </w:t>
      </w:r>
    </w:p>
    <w:p w14:paraId="10E9A412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>В соответствии с «Инструкцией по проверке достоверности оценки», утвержденной Президиумом РПО 25.04.2014 года, нормативы допустимой максимальной величины расхождения результатов стоимости, определенной оценщиком и экспертом, по объекту «жилой дом с земельным участком в городе» не должны превышать 15%. При этом разница расчетов специалиста</w:t>
      </w:r>
      <w:r w:rsidRPr="008D5D17">
        <w:rPr>
          <w:rFonts w:ascii="Times New Roman" w:hAnsi="Times New Roman" w:cs="Times New Roman"/>
          <w:sz w:val="24"/>
          <w:szCs w:val="24"/>
        </w:rPr>
        <w:t>оценщика и ТОО «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ViCon-Appraisar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» (47 001 000 тенге) составила 28%, ТОО «Институт оценки» (63 382 000) составила 5%. </w:t>
      </w:r>
    </w:p>
    <w:p w14:paraId="5E1511AC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>Таким образом отчет №64/2018 от 14.06.2018 года, выполненный ТОО «Институт оценки» является достоверным. Выводы специалиста Калинина А.Н., который является заместителем председателя президиума и председателем экспертного совета Республиканской палаты оценщиков и имеет научную степень кандидата экономических наук, полностью согласуются с установленными фактическими обстоятельствами дела. Таким образом, вышеуказанным заключением специалиста и отчетом ТОО «Институт оценки» №64/2018 от 14.06.2018 года, полностью подтверждаются доводы заявителей о том, что рыночная стоимость спорного имущества, указанного в отчете ТОО «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ViCon-Appraisar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» существенно занижена. </w:t>
      </w:r>
    </w:p>
    <w:p w14:paraId="4E63418C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В последующем при рассмотрении вопроса реализации залогового имущества, его стартовая стоимость не будет соответствовать фактической рыночной стоимости, что приведет к существенному нарушению прав и законных интересов должников. Следовательно, действия ЧСИ 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Усилхановой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D5D17">
        <w:rPr>
          <w:rFonts w:ascii="Times New Roman" w:hAnsi="Times New Roman" w:cs="Times New Roman"/>
          <w:sz w:val="24"/>
          <w:szCs w:val="24"/>
        </w:rPr>
        <w:t>А.Б.</w:t>
      </w:r>
      <w:proofErr w:type="gramEnd"/>
      <w:r w:rsidRPr="008D5D17">
        <w:rPr>
          <w:rFonts w:ascii="Times New Roman" w:hAnsi="Times New Roman" w:cs="Times New Roman"/>
          <w:sz w:val="24"/>
          <w:szCs w:val="24"/>
        </w:rPr>
        <w:t xml:space="preserve"> по принятию отчета, содержащего недостоверные сведения относительно стоимости имущества, являются незаконными. </w:t>
      </w:r>
    </w:p>
    <w:p w14:paraId="5121CBAD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Согласно п.4 ст.250 ГПК, суд, признав жалобу обоснованной, выносит решение о признании незаконными действий (бездействия) судебного исполнителя и обязывает его устранить в полном объеме допущенное нарушение либо восстановить нарушенные права, свободы или законные интересы взыскателя или должника иным способом. Исходя из вышеизложенных обстоятельств дела, коллегия считает решение суда об удовлетворении жалобы Мусина </w:t>
      </w:r>
      <w:proofErr w:type="gramStart"/>
      <w:r w:rsidRPr="008D5D17">
        <w:rPr>
          <w:rFonts w:ascii="Times New Roman" w:hAnsi="Times New Roman" w:cs="Times New Roman"/>
          <w:sz w:val="24"/>
          <w:szCs w:val="24"/>
        </w:rPr>
        <w:t>Р.Ж.</w:t>
      </w:r>
      <w:proofErr w:type="gramEnd"/>
      <w:r w:rsidRPr="008D5D17">
        <w:rPr>
          <w:rFonts w:ascii="Times New Roman" w:hAnsi="Times New Roman" w:cs="Times New Roman"/>
          <w:sz w:val="24"/>
          <w:szCs w:val="24"/>
        </w:rPr>
        <w:t xml:space="preserve">, Мусиной С.Л законным и обоснованным. </w:t>
      </w:r>
    </w:p>
    <w:p w14:paraId="575E67B5" w14:textId="77777777" w:rsidR="00CF236D" w:rsidRDefault="008D5D17" w:rsidP="00CD7472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Согласно п.2 ст.426 ГПК, при оставлении апелляционной жалобы или протеста без удовлетворения в связи с отсутствием новых доводов в мотивировочной части постановления указывается только на отсутствие, предусмотренных настоящим Кодексом оснований для внесения изменений в решение суда первой инстанции либо его отмены. </w:t>
      </w:r>
    </w:p>
    <w:p w14:paraId="04CEC95F" w14:textId="7ED2527F" w:rsidR="00045624" w:rsidRPr="008D5D17" w:rsidRDefault="008D5D17" w:rsidP="00CF236D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 xml:space="preserve">Доводы, указанные в апелляционных жалобах ответчика и </w:t>
      </w:r>
      <w:proofErr w:type="gramStart"/>
      <w:r w:rsidRPr="008D5D17">
        <w:rPr>
          <w:rFonts w:ascii="Times New Roman" w:hAnsi="Times New Roman" w:cs="Times New Roman"/>
          <w:sz w:val="24"/>
          <w:szCs w:val="24"/>
        </w:rPr>
        <w:t>третьего лица</w:t>
      </w:r>
      <w:proofErr w:type="gramEnd"/>
      <w:r w:rsidRPr="008D5D17">
        <w:rPr>
          <w:rFonts w:ascii="Times New Roman" w:hAnsi="Times New Roman" w:cs="Times New Roman"/>
          <w:sz w:val="24"/>
          <w:szCs w:val="24"/>
        </w:rPr>
        <w:t xml:space="preserve"> были тщательно исследованы судом первой инстанции, в ходе рассмотрения дела им дана надлежащая правовая оценка. </w:t>
      </w:r>
      <w:proofErr w:type="gramStart"/>
      <w:r w:rsidRPr="008D5D17">
        <w:rPr>
          <w:rFonts w:ascii="Times New Roman" w:hAnsi="Times New Roman" w:cs="Times New Roman"/>
          <w:sz w:val="24"/>
          <w:szCs w:val="24"/>
        </w:rPr>
        <w:t>С учетом совокупности указанных обстоятельств,</w:t>
      </w:r>
      <w:proofErr w:type="gramEnd"/>
      <w:r w:rsidRPr="008D5D17">
        <w:rPr>
          <w:rFonts w:ascii="Times New Roman" w:hAnsi="Times New Roman" w:cs="Times New Roman"/>
          <w:sz w:val="24"/>
          <w:szCs w:val="24"/>
        </w:rPr>
        <w:t xml:space="preserve"> коллегия не находит оснований для отмены либо изменения решения суда, в связи с чем, доводы апелляционных жалоб ответчика и третьего лица признаются несостоятельными и подлежащими оставлению без </w:t>
      </w:r>
      <w:r w:rsidRPr="008D5D17">
        <w:rPr>
          <w:rFonts w:ascii="Times New Roman" w:hAnsi="Times New Roman" w:cs="Times New Roman"/>
          <w:sz w:val="24"/>
          <w:szCs w:val="24"/>
        </w:rPr>
        <w:lastRenderedPageBreak/>
        <w:t xml:space="preserve">удовлетворения. Руководствуясь 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. 423, п.1 ст. 424, ст. ст. </w:t>
      </w:r>
      <w:proofErr w:type="gramStart"/>
      <w:r w:rsidRPr="008D5D17">
        <w:rPr>
          <w:rFonts w:ascii="Times New Roman" w:hAnsi="Times New Roman" w:cs="Times New Roman"/>
          <w:sz w:val="24"/>
          <w:szCs w:val="24"/>
        </w:rPr>
        <w:t>425-426</w:t>
      </w:r>
      <w:proofErr w:type="gramEnd"/>
      <w:r w:rsidRPr="008D5D17">
        <w:rPr>
          <w:rFonts w:ascii="Times New Roman" w:hAnsi="Times New Roman" w:cs="Times New Roman"/>
          <w:sz w:val="24"/>
          <w:szCs w:val="24"/>
        </w:rPr>
        <w:t xml:space="preserve"> ГПК, судебная коллегия ПОСТАНОВИЛА: Решение Медеуского районного суда </w:t>
      </w:r>
      <w:proofErr w:type="spellStart"/>
      <w:r w:rsidRPr="008D5D17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8D5D17">
        <w:rPr>
          <w:rFonts w:ascii="Times New Roman" w:hAnsi="Times New Roman" w:cs="Times New Roman"/>
          <w:sz w:val="24"/>
          <w:szCs w:val="24"/>
        </w:rPr>
        <w:t xml:space="preserve"> от 07 сентября 2018 года по данному делу - оставить без изменения, апелляционные жалобы ответчика и третьего лица – без удовлетворения</w:t>
      </w:r>
      <w:r w:rsidR="00CF236D">
        <w:rPr>
          <w:rFonts w:ascii="Times New Roman" w:hAnsi="Times New Roman" w:cs="Times New Roman"/>
          <w:sz w:val="24"/>
          <w:szCs w:val="24"/>
        </w:rPr>
        <w:t>.</w:t>
      </w:r>
    </w:p>
    <w:p w14:paraId="3FCDA727" w14:textId="77777777" w:rsidR="00045624" w:rsidRPr="008D5D17" w:rsidRDefault="00045624" w:rsidP="008D5D1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8D5D1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8D5D17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8D5D17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8D5D17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8D5D17" w:rsidRDefault="00045624" w:rsidP="008D5D1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D5D17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8D5D17" w:rsidRDefault="00045624" w:rsidP="008D5D1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8D5D17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B68B0" w14:textId="77777777" w:rsidR="006F09EB" w:rsidRDefault="006F09EB" w:rsidP="00702393">
      <w:pPr>
        <w:spacing w:after="0" w:line="240" w:lineRule="auto"/>
      </w:pPr>
      <w:r>
        <w:separator/>
      </w:r>
    </w:p>
  </w:endnote>
  <w:endnote w:type="continuationSeparator" w:id="0">
    <w:p w14:paraId="4B4EE1ED" w14:textId="77777777" w:rsidR="006F09EB" w:rsidRDefault="006F09EB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FB9DC" w14:textId="77777777" w:rsidR="006F09EB" w:rsidRDefault="006F09EB" w:rsidP="00702393">
      <w:pPr>
        <w:spacing w:after="0" w:line="240" w:lineRule="auto"/>
      </w:pPr>
      <w:r>
        <w:separator/>
      </w:r>
    </w:p>
  </w:footnote>
  <w:footnote w:type="continuationSeparator" w:id="0">
    <w:p w14:paraId="4C4CEABF" w14:textId="77777777" w:rsidR="006F09EB" w:rsidRDefault="006F09EB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84E71"/>
    <w:rsid w:val="000F3DEC"/>
    <w:rsid w:val="00152128"/>
    <w:rsid w:val="001539CF"/>
    <w:rsid w:val="00193E1B"/>
    <w:rsid w:val="001C5801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470C12"/>
    <w:rsid w:val="005449AA"/>
    <w:rsid w:val="005A0730"/>
    <w:rsid w:val="005B4DC1"/>
    <w:rsid w:val="006B0A4D"/>
    <w:rsid w:val="006E2D0A"/>
    <w:rsid w:val="006F09EB"/>
    <w:rsid w:val="00702393"/>
    <w:rsid w:val="00722D19"/>
    <w:rsid w:val="008639D1"/>
    <w:rsid w:val="008A7236"/>
    <w:rsid w:val="008D1606"/>
    <w:rsid w:val="008D5D17"/>
    <w:rsid w:val="008E7DF6"/>
    <w:rsid w:val="008F4E8E"/>
    <w:rsid w:val="0091354D"/>
    <w:rsid w:val="0094655E"/>
    <w:rsid w:val="009E6904"/>
    <w:rsid w:val="00A23573"/>
    <w:rsid w:val="00A45B15"/>
    <w:rsid w:val="00B31BDB"/>
    <w:rsid w:val="00BD7730"/>
    <w:rsid w:val="00C16D9C"/>
    <w:rsid w:val="00CB275A"/>
    <w:rsid w:val="00CD7472"/>
    <w:rsid w:val="00CF236D"/>
    <w:rsid w:val="00CF5BD5"/>
    <w:rsid w:val="00D02DFB"/>
    <w:rsid w:val="00DB660C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1563</Words>
  <Characters>8915</Characters>
  <Application>Microsoft Office Word</Application>
  <DocSecurity>0</DocSecurity>
  <Lines>74</Lines>
  <Paragraphs>20</Paragraphs>
  <ScaleCrop>false</ScaleCrop>
  <Company/>
  <LinksUpToDate>false</LinksUpToDate>
  <CharactersWithSpaces>10458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41</cp:revision>
  <cp:lastPrinted>2021-08-17T09:15:00Z</cp:lastPrinted>
  <dcterms:created xsi:type="dcterms:W3CDTF">2021-08-13T09:00:00Z</dcterms:created>
  <dcterms:modified xsi:type="dcterms:W3CDTF">2022-07-13T15:26:00Z</dcterms:modified>
</cp:coreProperties>
</file>