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B19" w:rsidRDefault="00D16B19" w:rsidP="00D16B19">
      <w:pPr>
        <w:spacing w:after="0" w:line="240" w:lineRule="auto"/>
        <w:ind w:left="57" w:right="57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2-579/15</w:t>
      </w:r>
    </w:p>
    <w:p w:rsidR="00D16B19" w:rsidRDefault="00D16B19" w:rsidP="00D16B19">
      <w:pPr>
        <w:spacing w:after="0" w:line="240" w:lineRule="auto"/>
        <w:ind w:left="57" w:right="57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B19" w:rsidRDefault="00D16B19" w:rsidP="00D16B19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B19" w:rsidRDefault="00D16B19" w:rsidP="00D16B19">
      <w:pPr>
        <w:keepNext/>
        <w:spacing w:after="0" w:line="240" w:lineRule="auto"/>
        <w:ind w:left="57" w:right="5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D16B19" w:rsidRDefault="00D16B19" w:rsidP="00D16B19">
      <w:pPr>
        <w:keepNext/>
        <w:tabs>
          <w:tab w:val="decimal" w:pos="12240"/>
          <w:tab w:val="decimal" w:pos="13860"/>
        </w:tabs>
        <w:spacing w:after="0" w:line="240" w:lineRule="auto"/>
        <w:ind w:left="57" w:right="5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РЕСПУБЛИКИ  КАЗАХСТАН</w:t>
      </w:r>
    </w:p>
    <w:p w:rsidR="00D16B19" w:rsidRDefault="00D16B19" w:rsidP="00D16B19">
      <w:pPr>
        <w:keepNext/>
        <w:tabs>
          <w:tab w:val="decimal" w:pos="12240"/>
          <w:tab w:val="decimal" w:pos="13860"/>
        </w:tabs>
        <w:spacing w:after="0" w:line="240" w:lineRule="auto"/>
        <w:ind w:left="57" w:right="5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B19" w:rsidRDefault="00D16B19" w:rsidP="00D16B1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26 февраля  2015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г. Уральск</w:t>
      </w:r>
    </w:p>
    <w:p w:rsidR="00D16B19" w:rsidRDefault="00D16B19" w:rsidP="00D16B1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B19" w:rsidRDefault="00D16B19" w:rsidP="00D16B19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Специализированный межрайонный экономический суд Западно-Казахстанской области в составе председательствующей судьи Давлетовой А.А., при секретаре судебного заседания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Кульмагамбетовой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с участием  представителя истца Мологина В.О., действующий на основании доверенности от 17.10.2014 года,  рассмотрев в открытом судебном заседании при использовании аудио-видео фиксации  в помещении суда гражданское дело по иску 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Уралметаллинвест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к ИП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Запрометов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А.О.» о взыскании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задолженности 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сумме  164 325 тенге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16B19" w:rsidRDefault="00D16B19" w:rsidP="00D16B19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УСТАНОВИЛ: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</w:p>
    <w:p w:rsidR="00D16B19" w:rsidRDefault="00D16B19" w:rsidP="00D16B19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Уралметаллинвест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обратилось в суд с  иском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Запрометов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А.О.»  о взыскании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задолженности в сумме 164 325   тенге, мотивируя свои требования тем, что истцом в адрес ответчика был поставлен товар на сумму 253 380 согласно накладных № 1236 от 11.08.2014 год, № 1527 от 27.08.2014 года, № 1563 от 28.08.2014 года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подтверждении обязательств оплатить товар, ответчик представил гарантийные письма от 11.08.2014 года на сумму 89 055 тенге, от 27.08.2014 года на сумму 139 265 тенге. Однако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ответчик произвел погашение задолженности в сумме 89 055 тенге.  Оставшаяся часть задолженности в сумме 164 325 тенге осталась не погашенной до настоящего времени.</w:t>
      </w:r>
    </w:p>
    <w:p w:rsidR="00D16B19" w:rsidRDefault="00D16B19" w:rsidP="00D16B1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представитель истца  на заявленном требовании настаивал, просил суд иск удовлетворить, тем самым взыскать с ответчика задолженность в сумме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164 325  тенге.</w:t>
      </w:r>
    </w:p>
    <w:p w:rsidR="00D16B19" w:rsidRDefault="00D16B19" w:rsidP="00D16B19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Представитель ответчика  в судебное заседание не явился, судебные извещения, направленные по последнему известному местонахождению должника были возвращены с отметкой об отсутствии адресата по данному адресу, судом определено рассмотреть дело в порядке статьи 135 ГПК РК,</w:t>
      </w:r>
    </w:p>
    <w:p w:rsidR="00D16B19" w:rsidRDefault="00D16B19" w:rsidP="00D16B19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Выслушав пояснения  сторон, исследовав материалы дела,  суд приходит к следующему выводу. </w:t>
      </w:r>
    </w:p>
    <w:p w:rsidR="00D16B19" w:rsidRDefault="00D16B19" w:rsidP="00D16B19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ст.272 ГК обязательство должно исполняться надлежащим образом в соответствии с условиями обязательства и требованиями законодательства.</w:t>
      </w:r>
    </w:p>
    <w:p w:rsidR="00D16B19" w:rsidRDefault="00D16B19" w:rsidP="00D16B19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судебном заседании установлено, что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истцом в адрес ответчика был поставлен товар на сумму 253 380 согласно накладных № 1236 от 11.08.2014 год, № 1527 от 27.08.2014 года, № 1563 от 28.08.2014 года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подтверждении обязательств оплатить товар, ответчик представил гарантийные письма от 11.08.2014 года на сумму 89 055 тенге, от 27.08.2014 года на сумму 139 265 тенге. Однако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ответчик произвел погашение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задолженности в сумме 89 055 тенге.  Оставшаяся часть задолженности в сумме 164 325 тенге осталась не погашенной до настоящего времени.</w:t>
      </w:r>
    </w:p>
    <w:p w:rsidR="00D16B19" w:rsidRDefault="00D16B19" w:rsidP="00D16B19">
      <w:pPr>
        <w:spacing w:after="0" w:line="240" w:lineRule="auto"/>
        <w:ind w:right="-5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Каких-либо доказательств, опровергающих доводы истца в указанной части в судебном заседании представлено не было.</w:t>
      </w:r>
    </w:p>
    <w:p w:rsidR="00D16B19" w:rsidRDefault="00D16B19" w:rsidP="00D16B19">
      <w:pPr>
        <w:spacing w:after="0" w:line="240" w:lineRule="auto"/>
        <w:ind w:right="-5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указанных обстоятельствах, с учетом,  представленных по делу доказательств, исковые требования подлежат удовлетворению в полном объеме. </w:t>
      </w:r>
    </w:p>
    <w:p w:rsidR="00D16B19" w:rsidRDefault="00D16B19" w:rsidP="00D16B19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ст.110 ГПК РК стороне, в пользу которой состоялось решение, суд присуждает с другой стороны все понесенные по делу судебные расходы.  Истцом уплачена государственная пошлина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6 850</w:t>
      </w:r>
      <w:r>
        <w:rPr>
          <w:rFonts w:ascii="Times New Roman" w:hAnsi="Times New Roman" w:cs="Times New Roman"/>
          <w:sz w:val="28"/>
          <w:szCs w:val="28"/>
        </w:rPr>
        <w:t xml:space="preserve"> тенге.  Согласно ст.  535 Налогового Кодекса РК  с исковых заявлений имущественного характера государственная пошлина взимается в размере 3% от суммы иска,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с ответчика подлежит возмещению сумма государственной полшины в размере 4 930 тенге. </w:t>
      </w:r>
    </w:p>
    <w:p w:rsidR="00D16B19" w:rsidRDefault="00D16B19" w:rsidP="00D16B19">
      <w:pPr>
        <w:spacing w:after="0" w:line="240" w:lineRule="auto"/>
        <w:ind w:right="-76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217-221 ГПК РК  суд,</w:t>
      </w:r>
    </w:p>
    <w:p w:rsidR="00D16B19" w:rsidRDefault="00D16B19" w:rsidP="00D16B19">
      <w:pPr>
        <w:spacing w:after="0" w:line="240" w:lineRule="auto"/>
        <w:ind w:right="-76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6B19" w:rsidRDefault="00D16B19" w:rsidP="00D16B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Е Ш И Л :</w:t>
      </w:r>
    </w:p>
    <w:p w:rsidR="00D16B19" w:rsidRDefault="00D16B19" w:rsidP="00D16B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Уралметаллинвест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к ИП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Запрометов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А.О.» о взыскании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задолженности в сумме  164 325 тенге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D16B19" w:rsidRDefault="00D16B19" w:rsidP="00D16B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Взыскать 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Запрометов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Уралметаллинвест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задолженность в размере 164 235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сто шестьдесят четыре тысячи двести тридцать пять) тенге  и в  возврат госпошлины по делу –    </w:t>
      </w:r>
      <w:r>
        <w:rPr>
          <w:rFonts w:ascii="Times New Roman" w:hAnsi="Times New Roman" w:cs="Times New Roman"/>
          <w:sz w:val="28"/>
          <w:szCs w:val="28"/>
        </w:rPr>
        <w:t xml:space="preserve">4 930 ( четыре тысячи девятьсот тридцать)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тенге.</w:t>
      </w:r>
    </w:p>
    <w:p w:rsidR="00D16B19" w:rsidRDefault="00D16B19" w:rsidP="00D16B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Возвратить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Уралметаллинвест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 соответствующего кода бюджетной классификации излишне уплаченную сумму государственной пошлины в размере 1 920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одна тысяча девятьсот двадцать) тенге.</w:t>
      </w:r>
    </w:p>
    <w:p w:rsidR="00D16B19" w:rsidRDefault="00D16B19" w:rsidP="00D16B19">
      <w:pPr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 может быть обжаловано или опротестовано в апелляционном порядке в судебную коллегию по гражданским и административным делам Западно-Казахстанского областного суда через  специализированный межрайонный экономический суд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 дней.</w:t>
      </w:r>
    </w:p>
    <w:p w:rsidR="00D16B19" w:rsidRDefault="00D16B19" w:rsidP="00D16B19">
      <w:pPr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B19" w:rsidRDefault="00D16B19" w:rsidP="00D16B19">
      <w:pPr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B19" w:rsidRDefault="00D16B19" w:rsidP="00D16B19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Судья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Давлетова А.А</w:t>
      </w:r>
    </w:p>
    <w:p w:rsidR="00D16B19" w:rsidRDefault="00D16B19" w:rsidP="00D16B19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6B19" w:rsidRDefault="00D16B19" w:rsidP="00D16B19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6B19" w:rsidRDefault="00D16B19" w:rsidP="00D16B19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6B19" w:rsidRDefault="00D16B19" w:rsidP="00D16B19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6B19" w:rsidRDefault="00D16B19" w:rsidP="00D16B19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6B19" w:rsidRDefault="00D16B19" w:rsidP="00D16B19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6B19" w:rsidRDefault="00D16B19" w:rsidP="00D16B19">
      <w:pPr>
        <w:spacing w:after="0" w:line="240" w:lineRule="auto"/>
        <w:ind w:right="57"/>
        <w:rPr>
          <w:rFonts w:ascii="Times New Roman" w:eastAsia="Lucida Sans Unicode" w:hAnsi="Times New Roman" w:cs="Times New Roman"/>
          <w:sz w:val="20"/>
          <w:szCs w:val="20"/>
          <w:lang w:eastAsia="ru-RU"/>
        </w:rPr>
      </w:pPr>
    </w:p>
    <w:p w:rsidR="00D16B19" w:rsidRDefault="00D16B19" w:rsidP="00D16B19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40D" w:rsidRDefault="0033140D">
      <w:bookmarkStart w:id="0" w:name="_GoBack"/>
      <w:bookmarkEnd w:id="0"/>
    </w:p>
    <w:sectPr w:rsidR="00331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1D"/>
    <w:rsid w:val="0033140D"/>
    <w:rsid w:val="00D16B19"/>
    <w:rsid w:val="00F5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3</cp:revision>
  <dcterms:created xsi:type="dcterms:W3CDTF">2016-02-11T14:45:00Z</dcterms:created>
  <dcterms:modified xsi:type="dcterms:W3CDTF">2016-02-11T14:45:00Z</dcterms:modified>
</cp:coreProperties>
</file>