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A9BBD" w14:textId="77777777" w:rsidR="00521842" w:rsidRPr="000A4CD9" w:rsidRDefault="004A2BDC" w:rsidP="000A4C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CD9">
        <w:rPr>
          <w:rFonts w:ascii="Times New Roman" w:hAnsi="Times New Roman" w:cs="Times New Roman"/>
          <w:b/>
          <w:sz w:val="24"/>
          <w:szCs w:val="24"/>
        </w:rPr>
        <w:t>Бездействие таможенного органа по возврату декларанту обеспечения уплаты таможенных пошлин, налогов подлежит судебному оспариванию</w:t>
      </w:r>
    </w:p>
    <w:p w14:paraId="029435D9" w14:textId="77777777" w:rsidR="00521842" w:rsidRDefault="00521842" w:rsidP="00A81D5F">
      <w:pPr>
        <w:jc w:val="both"/>
      </w:pPr>
    </w:p>
    <w:p w14:paraId="682A4478" w14:textId="6A713D34" w:rsidR="000A4CD9" w:rsidRDefault="00521842" w:rsidP="000A4CD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4CD9">
        <w:rPr>
          <w:rFonts w:ascii="Times New Roman" w:hAnsi="Times New Roman" w:cs="Times New Roman"/>
          <w:sz w:val="24"/>
          <w:szCs w:val="24"/>
        </w:rPr>
        <w:t xml:space="preserve">Товарищество обжаловало бездействие таможенного органа по возврату обеспечения уплаты таможенных пошлин, налогов, мотивируя тем, что неоднократно обращался с просьбой о возврате обеспечительной суммы в таможенный орган, который не возвращает деньги и не дает </w:t>
      </w:r>
      <w:hyperlink r:id="rId6" w:history="1">
        <w:r w:rsidRPr="000A4CD9">
          <w:rPr>
            <w:rStyle w:val="aa"/>
            <w:rFonts w:ascii="Times New Roman" w:hAnsi="Times New Roman" w:cs="Times New Roman"/>
            <w:sz w:val="24"/>
            <w:szCs w:val="24"/>
          </w:rPr>
          <w:t>обоснованного отказа в возврате денег</w:t>
        </w:r>
      </w:hyperlink>
      <w:r w:rsidRPr="000A4CD9">
        <w:rPr>
          <w:rFonts w:ascii="Times New Roman" w:hAnsi="Times New Roman" w:cs="Times New Roman"/>
          <w:sz w:val="24"/>
          <w:szCs w:val="24"/>
        </w:rPr>
        <w:t xml:space="preserve">. Экономический суд Кызылординской области прекратил производство по делу, считая, что дело не подлежит рассмотрению в порядке гражданского судопроизводства. </w:t>
      </w:r>
    </w:p>
    <w:p w14:paraId="00379CCD" w14:textId="19B24DE9" w:rsidR="00A81D5F" w:rsidRPr="000A4CD9" w:rsidRDefault="00521842" w:rsidP="000A4CD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A4CD9">
        <w:rPr>
          <w:rFonts w:ascii="Times New Roman" w:hAnsi="Times New Roman" w:cs="Times New Roman"/>
          <w:sz w:val="24"/>
          <w:szCs w:val="24"/>
        </w:rPr>
        <w:t xml:space="preserve">В мотивировочной части определения указано, что товарищество не оспаривает решение, действие или бездействие таможенного органа. Разъясняется, что для возврата суммы обеспечения товариществу необходимо обратиться в таможенный орган, собрав необходимые документы. Между тем из заявления товарищества следует, что оно неоднократно обращалось в таможенный орган, который не дает никакого ответа, то есть бездействует. </w:t>
      </w:r>
      <w:hyperlink r:id="rId7" w:history="1">
        <w:r w:rsidRPr="000A4CD9">
          <w:rPr>
            <w:rStyle w:val="aa"/>
            <w:rFonts w:ascii="Times New Roman" w:hAnsi="Times New Roman" w:cs="Times New Roman"/>
            <w:sz w:val="24"/>
            <w:szCs w:val="24"/>
          </w:rPr>
          <w:t>Следовательно, товарищество, по сути</w:t>
        </w:r>
      </w:hyperlink>
      <w:r w:rsidRPr="000A4CD9">
        <w:rPr>
          <w:rFonts w:ascii="Times New Roman" w:hAnsi="Times New Roman" w:cs="Times New Roman"/>
          <w:sz w:val="24"/>
          <w:szCs w:val="24"/>
        </w:rPr>
        <w:t>, обжаловало бездействие таможенного органа. Заявление товарищества подлежало уточнению в ходе досудебной подготовки и разрешению по существу, в зависимости от представленных и исследованных доказательств.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E4125" w14:textId="77777777" w:rsidR="00A93AE2" w:rsidRDefault="00A93AE2" w:rsidP="00702393">
      <w:pPr>
        <w:spacing w:after="0" w:line="240" w:lineRule="auto"/>
      </w:pPr>
      <w:r>
        <w:separator/>
      </w:r>
    </w:p>
  </w:endnote>
  <w:endnote w:type="continuationSeparator" w:id="0">
    <w:p w14:paraId="22CF953E" w14:textId="77777777" w:rsidR="00A93AE2" w:rsidRDefault="00A93AE2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ADC7C" w14:textId="77777777" w:rsidR="00A93AE2" w:rsidRDefault="00A93AE2" w:rsidP="00702393">
      <w:pPr>
        <w:spacing w:after="0" w:line="240" w:lineRule="auto"/>
      </w:pPr>
      <w:r>
        <w:separator/>
      </w:r>
    </w:p>
  </w:footnote>
  <w:footnote w:type="continuationSeparator" w:id="0">
    <w:p w14:paraId="5D6EC221" w14:textId="77777777" w:rsidR="00A93AE2" w:rsidRDefault="00A93AE2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A4CD9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A2BDC"/>
    <w:rsid w:val="00521842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A93AE2"/>
    <w:rsid w:val="00B31BDB"/>
    <w:rsid w:val="00BD7730"/>
    <w:rsid w:val="00C16D9C"/>
    <w:rsid w:val="00CB275A"/>
    <w:rsid w:val="00CF5BD5"/>
    <w:rsid w:val="00D02DFB"/>
    <w:rsid w:val="00DB660C"/>
    <w:rsid w:val="00E0170B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D073212B-04FA-4D7B-A710-897CB13F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A4C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2021-10-15T15:47:00Z</dcterms:modified>
</cp:coreProperties>
</file>