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/>
        <w:ind w:left="0" w:right="0" w:hanging="0"/>
        <w:rPr/>
      </w:pPr>
      <w:bookmarkStart w:id="0" w:name="_Hlk13486684"/>
      <w:bookmarkStart w:id="1" w:name="_Hlk32166729"/>
      <w:bookmarkEnd w:id="1"/>
      <w:r>
        <w:rPr>
          <w:rStyle w:val="Strong"/>
          <w:bCs/>
          <w:sz w:val="24"/>
          <w:szCs w:val="24"/>
          <w:lang w:val="ru-RU" w:eastAsia="ru-RU" w:bidi="ar-SA"/>
        </w:rPr>
        <w:t xml:space="preserve">Внимание!!! </w:t>
      </w:r>
    </w:p>
    <w:p>
      <w:pPr>
        <w:pStyle w:val="NoSpacing"/>
        <w:bidi w:val="0"/>
        <w:ind w:left="0" w:right="0" w:firstLine="708"/>
        <w:jc w:val="both"/>
        <w:rPr/>
      </w:pPr>
      <w:r>
        <w:rPr>
          <w:rStyle w:val="Strong"/>
          <w:bCs/>
          <w:sz w:val="24"/>
          <w:szCs w:val="24"/>
          <w:lang w:val="ru-RU" w:eastAsia="ru-RU" w:bidi="ar-SA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p>
      <w:pPr>
        <w:pStyle w:val="NoSpacing"/>
        <w:bidi w:val="0"/>
        <w:ind w:left="0" w:right="0" w:firstLine="708"/>
        <w:jc w:val="both"/>
        <w:rPr/>
      </w:pPr>
      <w:bookmarkStart w:id="2" w:name="_Hlk13486684"/>
      <w:bookmarkStart w:id="3" w:name="_Hlk32166729"/>
      <w:bookmarkEnd w:id="3"/>
      <w:r>
        <w:rPr>
          <w:rStyle w:val="Strong"/>
          <w:bCs/>
          <w:sz w:val="24"/>
          <w:szCs w:val="24"/>
          <w:lang w:val="ru-RU" w:eastAsia="ru-RU" w:bidi="ar-SA"/>
        </w:rPr>
        <w:t>Для подробной информации свяжитесь по телефону; +7 (700) 978-57-55.</w:t>
      </w:r>
      <w:bookmarkEnd w:id="2"/>
    </w:p>
    <w:p>
      <w:pPr>
        <w:pStyle w:val="Normal"/>
        <w:widowControl w:val="false"/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color w:val="000000"/>
          <w:sz w:val="21"/>
          <w:szCs w:val="21"/>
        </w:rPr>
        <w:t xml:space="preserve"> 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cs="Times New Roman"/>
          <w:b/>
          <w:b/>
          <w:spacing w:val="20"/>
          <w:sz w:val="24"/>
          <w:szCs w:val="20"/>
        </w:rPr>
      </w:pPr>
      <w:r>
        <w:rPr>
          <w:rFonts w:cs="Times New Roman" w:ascii="Arial" w:hAnsi="Arial"/>
          <w:b/>
          <w:spacing w:val="20"/>
          <w:sz w:val="24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cs="Times New Roman"/>
          <w:b/>
          <w:b/>
          <w:spacing w:val="20"/>
          <w:sz w:val="24"/>
          <w:szCs w:val="20"/>
        </w:rPr>
      </w:pPr>
      <w:r>
        <w:rPr>
          <w:rFonts w:cs="Times New Roman" w:ascii="Arial" w:hAnsi="Arial"/>
          <w:b/>
          <w:spacing w:val="20"/>
          <w:sz w:val="24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cs="Times New Roman"/>
          <w:b/>
          <w:b/>
          <w:spacing w:val="20"/>
          <w:sz w:val="24"/>
          <w:szCs w:val="20"/>
        </w:rPr>
      </w:pPr>
      <w:r>
        <w:rPr>
          <w:rFonts w:cs="Times New Roman" w:ascii="Arial" w:hAnsi="Arial"/>
          <w:b/>
          <w:spacing w:val="20"/>
          <w:sz w:val="24"/>
          <w:szCs w:val="20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Arial" w:hAnsi="Arial" w:cs="Times New Roman"/>
          <w:b/>
          <w:b/>
          <w:spacing w:val="20"/>
          <w:sz w:val="24"/>
          <w:szCs w:val="20"/>
        </w:rPr>
      </w:pPr>
      <w:r>
        <w:rPr>
          <w:rFonts w:cs="Times New Roman" w:ascii="Arial" w:hAnsi="Arial"/>
          <w:b/>
          <w:spacing w:val="20"/>
          <w:sz w:val="24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/>
        <w:drawing>
          <wp:inline distT="0" distB="0" distL="0" distR="0">
            <wp:extent cx="2287905" cy="185991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Тип документа                       ДОЛЖНОСТНАЯ ИНСТРУКЦИЯ</w:t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b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Наименование                       ДОЛЖНОСТНАЯ ИНСТРУКЦИЯ</w:t>
      </w:r>
    </w:p>
    <w:p>
      <w:pPr>
        <w:pStyle w:val="Normal"/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ab/>
        <w:tab/>
        <w:tab/>
        <w:tab/>
        <w:tab/>
        <w:tab/>
        <w:t xml:space="preserve">   МАСТЕРА</w:t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0" w:right="0" w:hanging="0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cs="Times New Roman" w:ascii="Times New Roman" w:hAnsi="Times New Roman"/>
          <w:color w:val="FF0000"/>
          <w:sz w:val="20"/>
          <w:szCs w:val="20"/>
        </w:rPr>
      </w:r>
    </w:p>
    <w:p>
      <w:pPr>
        <w:pStyle w:val="Normal"/>
        <w:bidi w:val="0"/>
        <w:spacing w:before="0" w:after="0"/>
        <w:ind w:left="6480" w:right="0" w:firstLine="72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</w:t>
      </w:r>
      <w:r>
        <w:rPr>
          <w:rFonts w:cs="Times New Roman" w:ascii="Times New Roman" w:hAnsi="Times New Roman"/>
          <w:b/>
          <w:sz w:val="28"/>
          <w:szCs w:val="28"/>
        </w:rPr>
        <w:t>«УТВЕРЖДАЮ»</w:t>
      </w:r>
    </w:p>
    <w:p>
      <w:pPr>
        <w:pStyle w:val="Normal"/>
        <w:bidi w:val="0"/>
        <w:spacing w:before="0" w:after="0"/>
        <w:ind w:left="0" w:right="0" w:hanging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Генеральный директор</w:t>
      </w:r>
    </w:p>
    <w:p>
      <w:pPr>
        <w:pStyle w:val="Normal"/>
        <w:bidi w:val="0"/>
        <w:spacing w:before="0" w:after="0"/>
        <w:ind w:left="0" w:right="0" w:hanging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ТОО «………»</w:t>
      </w:r>
    </w:p>
    <w:p>
      <w:pPr>
        <w:pStyle w:val="Normal"/>
        <w:bidi w:val="0"/>
        <w:spacing w:before="0" w:after="0"/>
        <w:ind w:left="0" w:right="0" w:hanging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……………</w:t>
      </w:r>
      <w:r>
        <w:rPr>
          <w:rFonts w:cs="Times New Roman" w:ascii="Times New Roman" w:hAnsi="Times New Roman"/>
          <w:sz w:val="28"/>
          <w:szCs w:val="28"/>
        </w:rPr>
        <w:t>.. __________________</w:t>
      </w:r>
    </w:p>
    <w:p>
      <w:pPr>
        <w:pStyle w:val="Normal"/>
        <w:bidi w:val="0"/>
        <w:spacing w:before="0" w:after="0"/>
        <w:ind w:left="0" w:right="0"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ДОЛЖНОСТНАЯ ИНСТРУКЦИЯ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№ </w:t>
      </w:r>
      <w:r>
        <w:rPr>
          <w:rFonts w:cs="Times New Roman" w:ascii="Times New Roman" w:hAnsi="Times New Roman"/>
          <w:b/>
          <w:sz w:val="28"/>
          <w:szCs w:val="28"/>
        </w:rPr>
        <w:t>______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Мастера</w:t>
      </w:r>
    </w:p>
    <w:p>
      <w:pPr>
        <w:pStyle w:val="Normal"/>
        <w:bidi w:val="0"/>
        <w:spacing w:before="0" w:after="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Настоящее инструкция составлена на основании приказа Министерства труда и социальной защиты населения Республики Казахстан от 22 ноября 2002 года №273-п «Об утверждении Квалификационного справочника должностей руководителей, специалистов и других служащих» и в соответствии с требованиями Трудового кодекса РК от 15.05.2007 г. №251-</w:t>
      </w: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 xml:space="preserve"> и применяется в качестве приложения к трудовому договору.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ТОО «……………….»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keepLines/>
        <w:widowControl w:val="false"/>
        <w:tabs>
          <w:tab w:val="clear" w:pos="720"/>
          <w:tab w:val="center" w:pos="5245" w:leader="none"/>
          <w:tab w:val="left" w:pos="7230" w:leader="none"/>
        </w:tabs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ab/>
        <w:t>1. Общие положения</w:t>
        <w:tab/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Назначение на должность мастера участка и освобождение от нее производится приказом Генерального директора по представлению директора базы.  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 На должность мастера участка назначается лицо, имеющее высшее профессиональное (техническое) или среднее специальное образование и стаж работы на производстве не менее 1 года или среднее профессиональное образование и стаж работы на производстве не менее 3 лет (при отсутствии специального образования стаж работы на производстве не менее 5 лет).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 Мастер участка должен знать: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 Законодательные и нормативные правовые акты, нормативные и методические материалы, касающиеся производственно-хозяйственной деятельности.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 Технические характеристики и требования, предъявляемые к продукции, технологию ее производства.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3.3. Оборудование участка и правила его технической эксплуатации.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3.4. Методы технико-экономического и производственного планирования.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3.5. Формы и методы производственно-хозяйственной деятельности завода.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3.6. Трудовое законодательство и порядок тарификации работ и рабочих.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3.7. Нормы и расценки на работы, порядок их пересмотра.</w:t>
      </w:r>
    </w:p>
    <w:p>
      <w:pPr>
        <w:pStyle w:val="Normal"/>
        <w:widowControl w:val="false"/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3.8. Действующие положения по оплате труда и формах материального стимулирования.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3.9. Передовой отечественный и зарубежный опыт по управлению производством.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3.10. Основы экономики, организации производства, труда и управления.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3.11. Правила внутреннего трудового распорядка.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3.12. Правила и нормы охраны труда, техники безопасности, производственной санитарии и противопожарной защиты.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 На время отсутствия мастера участка (болезнь, отпуск, командировка, пр.) его обязанности исполняет лицо, назначенное в установленном порядке. Данное лицо приобретает соответствующие права и несет ответственность за надлежащее их исполнение.</w:t>
      </w:r>
    </w:p>
    <w:p>
      <w:pPr>
        <w:pStyle w:val="Normal"/>
        <w:widowControl w:val="false"/>
        <w:tabs>
          <w:tab w:val="clear" w:pos="720"/>
          <w:tab w:val="left" w:pos="3900" w:leader="none"/>
        </w:tabs>
        <w:bidi w:val="0"/>
        <w:spacing w:before="0" w:after="0"/>
        <w:ind w:left="0" w:right="0" w:hanging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keepLines/>
        <w:widowControl w:val="false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2. Должностные обязанности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Мастер завода: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2.1. Обеспечивает выполнение в установленные сроки производственных заданий по объему производства продукции (работ, услуг), качеству, заданной номенклатуре (ассортименту), повышение производительности труда, снижение трудоемкости продукции на основе рациональной загрузки оборудования и использования его технических возможностей, повышение коэффициента сменности работы оборудования, экономное расходование сырья, материалов, топлива, энергии и снижение издержек.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2.2. Своевременно подготавливает производство продукции на заводе, обеспечивает расстановку рабочих и бригад.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2.3. Контролирует соблюдение технологических процессов, оперативно выявляет и устраняет причины их нарушения.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2.4. Участвует в разработке новых и совершенствовании действующих технологических процессов и режимов производства, а также производственных графиков.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2.5. Проверяет качество выпускаемой продукции или выполняемых работ.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2.6. Осуществляет мероприятия по предупреждению брака и повышению качества продукции (работ, услуг).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2.7. Принимает участие в приемке законченных работ по реконструкции участка, ремонту технологического оборудования, механизации и автоматизации производственных процессов и ручных работ.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2.8. Организует внедрение передовых методов и приемов труда, а также форм его организации, аттестации и рационализации рабочих мест.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2.9. Обеспечивает выполнение рабочими норм выработки, правильное использование производственных площадей, оборудования, оргтехоснастки (оснастки и инструмента), равномерную (ритмичную) работу завода.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2.10. Осуществляет формирование бригад (их количественный, профессиональный и квалификационный состав), разрабатывает и внедряет мероприятия по рациональному обслуживанию бригад, координирует их деятельность.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2.11. Осуществляет производственный инструктаж рабочих, проводит мероприятия по выполнению правил охраны труда, техники безопасности и производственной санитарии, технической эксплуатации оборудования и инструмента, а также контроль за их соблюдением.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2.12. Содействует внедрению прогрессивных форм организации труда, вносит предложения о пересмотре норм выработки и расценок, а также о присвоении в соответствии с Единым тарифно-квалификационным справочником работ и профессий рабочих разрядов рабочим участка, принимает участие в тарификации работ участка.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2.13. Анализирует результаты производственной деятельности.  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2.14. Содействует распространению передового опыта, развитию инициативы, внедрению рационализаторских предложений и изобретений.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2.15. Принимает участие в осуществлении работ по выявлению резервов производства по количеству, качеству и ассортименту выпускаемой продукции, в разработке мероприятий по созданию благоприятных условий труда, повышению культуры производства, рациональному использованию рабочего времени и производственного оборудования.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2.16. Контролирует соблюдение рабочими правил охраны труда и техники безопасности, производственной и трудовой дисциплины, правил внутреннего трудового распорядка, способствует созданию в коллективе обстановки взаимной помощи и взыскательности, развитию у рабочих чувства ответственности и заинтересованности в своевременном и качественном выполнении производственных заданий.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2.17. Организует работу по повышению квалификации и профессионального мастерства рабочих и бригадиров, обучению их вторым и смежным профессиям, проводит воспитательную работу в коллективе.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keepLines/>
        <w:widowControl w:val="false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3. Права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Мастер имеет право: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3.1. Знакомиться с проектами решений руководства предприятия.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 Вносить на рассмотрение своего непосредственного руководителя предложения по улучшению деятельности предприятия.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3.3. Осуществлять взаимодействие с руководителями всех (отдельных) структурных подразделений предприятия.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3.4. Давать подчиненным работникам обязательные для исполнения указания по вопросам производственной деятельности и осуществлять контроль за их выполнением.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3.5. Согласованием руководства приостанавливать выполнение работ на несправном оборудовании, при использовании сырья и материалов ненадлежащего качества до устранений указанных недостатков.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3.6. Требовать от руководства предприятия оказания содействия в исполнении своих должностных обязанностей и прав.</w:t>
      </w:r>
    </w:p>
    <w:p>
      <w:pPr>
        <w:pStyle w:val="Normal"/>
        <w:widowControl w:val="false"/>
        <w:bidi w:val="0"/>
        <w:spacing w:before="0" w:after="0"/>
        <w:ind w:left="0" w:right="0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keepLines/>
        <w:widowControl w:val="false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4. Ответственность</w:t>
      </w:r>
    </w:p>
    <w:p>
      <w:pPr>
        <w:pStyle w:val="Normal"/>
        <w:widowControl w:val="false"/>
        <w:bidi w:val="0"/>
        <w:spacing w:before="0" w:after="0"/>
        <w:ind w:left="0" w:right="0" w:firstLine="36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Мастер участка несет ответственность: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4.1. За ненадлежащее исполнение или неисполнение своих должностных обязанностей, предусмотренных настоящей должностной инструкцией в пределах, определенных действующим трудовым законодательством Республики Казахстан.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4.2. За правонарушения, совершенные в процессе осуществления своей деятельности в пределах, определенных действующим административным, уголовным и гражданским законодательством Республики Казахстан.</w:t>
      </w:r>
    </w:p>
    <w:p>
      <w:pPr>
        <w:pStyle w:val="Normal"/>
        <w:widowControl w:val="false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4.3. За причинение материального ущерба - в пределах, определенных действующим трудовым и гражданским законодательством Республики Казахстан.</w:t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С ИНСТРУКЦИЕЙ</w:t>
      </w:r>
    </w:p>
    <w:p>
      <w:pPr>
        <w:pStyle w:val="Normal"/>
        <w:bidi w:val="0"/>
        <w:spacing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ОЗНАКОМЛЕН: ____________________________________________________</w:t>
      </w:r>
    </w:p>
    <w:p>
      <w:pPr>
        <w:pStyle w:val="Normal"/>
        <w:bidi w:val="0"/>
        <w:spacing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i/>
          <w:sz w:val="20"/>
          <w:szCs w:val="20"/>
        </w:rPr>
        <w:t>(Ф.И.О., подпись, дата</w:t>
      </w:r>
      <w:r>
        <w:rPr>
          <w:rFonts w:cs="Times New Roman" w:ascii="Times New Roman" w:hAnsi="Times New Roman"/>
          <w:b/>
          <w:i/>
          <w:sz w:val="20"/>
          <w:szCs w:val="20"/>
        </w:rPr>
        <w:t>)</w:t>
      </w:r>
    </w:p>
    <w:p>
      <w:pPr>
        <w:pStyle w:val="Normal"/>
        <w:widowControl w:val="false"/>
        <w:bidi w:val="0"/>
        <w:spacing w:before="0" w:after="0"/>
        <w:ind w:left="0" w:right="0" w:hanging="0"/>
        <w:rPr/>
      </w:pPr>
      <w:r>
        <w:rPr/>
      </w:r>
    </w:p>
    <w:sectPr>
      <w:type w:val="nextPage"/>
      <w:pgSz w:w="12240" w:h="15840"/>
      <w:pgMar w:left="1134" w:right="616" w:header="0" w:top="567" w:footer="0" w:bottom="28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Noto Sans Devanagari"/>
        <w:kern w:val="2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cs="Times New Roman"/>
    </w:rPr>
  </w:style>
  <w:style w:type="character" w:styleId="Style15">
    <w:name w:val="Нижний колонтитул Знак"/>
    <w:basedOn w:val="DefaultParagraphFont"/>
    <w:qFormat/>
    <w:rPr>
      <w:rFonts w:cs="Times New Roman"/>
    </w:rPr>
  </w:style>
  <w:style w:type="character" w:styleId="Style16">
    <w:name w:val="Без интервала Знак"/>
    <w:qFormat/>
    <w:rPr>
      <w:rFonts w:ascii="Calibri" w:hAnsi="Calibri"/>
    </w:rPr>
  </w:style>
  <w:style w:type="character" w:styleId="Strong">
    <w:name w:val="Strong"/>
    <w:qFormat/>
    <w:rPr>
      <w:b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Spacing">
    <w:name w:val="No Spacing"/>
    <w:qFormat/>
    <w:pPr>
      <w:widowControl/>
      <w:bidi w:val="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LibreOffice/6.3.4.2$Linux_X86_64 LibreOffice_project/60da17e045e08f1793c57c00ba83cdfce946d0aa</Application>
  <Pages>99</Pages>
  <Words>1155</Words>
  <Characters>7729</Characters>
  <CharactersWithSpaces>6589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2013-02-04T14:53:00Z</dcterms:created>
  <dc:creator/>
  <dc:description/>
  <dc:language>en-US</dc:language>
  <cp:lastModifiedBy/>
  <dcterms:modified xsi:type="dcterms:W3CDTF">2020-02-09T19:53:00Z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Юридическая_контора Закон_и_право</vt:lpwstr>
  </property>
</Properties>
</file>