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05FD" w14:textId="3C3BA53F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</w:rPr>
      </w:pPr>
      <w:r>
        <w:rPr>
          <w:rFonts w:ascii="Times New Roman" w:hAnsi="Times New Roman"/>
          <w:b/>
          <w:bCs/>
          <w:color w:val="auto"/>
          <w:szCs w:val="24"/>
        </w:rPr>
        <w:t>ГУ «Администрация Президента РК»</w:t>
      </w:r>
    </w:p>
    <w:p w14:paraId="2E5C31D5" w14:textId="2B5D1B0A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БИН </w:t>
      </w:r>
      <w:r w:rsidRPr="005541C7">
        <w:rPr>
          <w:rFonts w:ascii="Times New Roman" w:hAnsi="Times New Roman"/>
          <w:color w:val="auto"/>
          <w:szCs w:val="24"/>
        </w:rPr>
        <w:t>980140000372</w:t>
      </w:r>
    </w:p>
    <w:p w14:paraId="190DF079" w14:textId="573F3189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 w:rsidRPr="005541C7">
        <w:rPr>
          <w:rFonts w:ascii="Times New Roman" w:hAnsi="Times New Roman"/>
          <w:color w:val="auto"/>
          <w:szCs w:val="24"/>
        </w:rPr>
        <w:t xml:space="preserve">г. Астана, ул. </w:t>
      </w:r>
      <w:proofErr w:type="spellStart"/>
      <w:r w:rsidRPr="005541C7">
        <w:rPr>
          <w:rFonts w:ascii="Times New Roman" w:hAnsi="Times New Roman"/>
          <w:color w:val="auto"/>
          <w:szCs w:val="24"/>
        </w:rPr>
        <w:t>Мәңгілік</w:t>
      </w:r>
      <w:proofErr w:type="spellEnd"/>
      <w:r w:rsidRPr="005541C7">
        <w:rPr>
          <w:rFonts w:ascii="Times New Roman" w:hAnsi="Times New Roman"/>
          <w:color w:val="auto"/>
          <w:szCs w:val="24"/>
        </w:rPr>
        <w:t xml:space="preserve"> Ел, 6</w:t>
      </w:r>
    </w:p>
    <w:p w14:paraId="74FA1020" w14:textId="11F204CE" w:rsidR="005541C7" w:rsidRP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 w:rsidRPr="005541C7">
        <w:rPr>
          <w:rFonts w:ascii="Times New Roman" w:hAnsi="Times New Roman"/>
          <w:color w:val="auto"/>
          <w:szCs w:val="24"/>
        </w:rPr>
        <w:t>8 7172 90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541C7">
        <w:rPr>
          <w:rFonts w:ascii="Times New Roman" w:hAnsi="Times New Roman"/>
          <w:color w:val="auto"/>
          <w:szCs w:val="24"/>
        </w:rPr>
        <w:t>60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541C7">
        <w:rPr>
          <w:rFonts w:ascii="Times New Roman" w:hAnsi="Times New Roman"/>
          <w:color w:val="auto"/>
          <w:szCs w:val="24"/>
        </w:rPr>
        <w:t>21</w:t>
      </w:r>
      <w:r>
        <w:rPr>
          <w:rFonts w:ascii="Times New Roman" w:hAnsi="Times New Roman"/>
          <w:color w:val="auto"/>
          <w:szCs w:val="24"/>
        </w:rPr>
        <w:t>.</w:t>
      </w:r>
    </w:p>
    <w:p w14:paraId="195D67FE" w14:textId="0FB9DA7F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</w:rPr>
      </w:pPr>
      <w:r>
        <w:rPr>
          <w:rFonts w:ascii="Times New Roman" w:hAnsi="Times New Roman"/>
          <w:b/>
          <w:bCs/>
          <w:color w:val="auto"/>
          <w:szCs w:val="24"/>
        </w:rPr>
        <w:t>РГУ «Министерство финансов РК»</w:t>
      </w:r>
    </w:p>
    <w:p w14:paraId="69A96569" w14:textId="2D16C43B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БИН </w:t>
      </w:r>
      <w:r w:rsidRPr="005541C7">
        <w:rPr>
          <w:rFonts w:ascii="Times New Roman" w:hAnsi="Times New Roman"/>
          <w:color w:val="auto"/>
          <w:szCs w:val="24"/>
        </w:rPr>
        <w:t>201040000013</w:t>
      </w:r>
    </w:p>
    <w:p w14:paraId="197C9B01" w14:textId="1D0442D0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 w:rsidRPr="005541C7">
        <w:rPr>
          <w:rFonts w:ascii="Times New Roman" w:hAnsi="Times New Roman"/>
          <w:color w:val="auto"/>
          <w:szCs w:val="24"/>
        </w:rPr>
        <w:t xml:space="preserve">г. Астана, пр. </w:t>
      </w:r>
      <w:proofErr w:type="spellStart"/>
      <w:r w:rsidRPr="005541C7">
        <w:rPr>
          <w:rFonts w:ascii="Times New Roman" w:hAnsi="Times New Roman"/>
          <w:color w:val="auto"/>
          <w:szCs w:val="24"/>
        </w:rPr>
        <w:t>Мәңгілік</w:t>
      </w:r>
      <w:proofErr w:type="spellEnd"/>
      <w:r w:rsidRPr="005541C7">
        <w:rPr>
          <w:rFonts w:ascii="Times New Roman" w:hAnsi="Times New Roman"/>
          <w:color w:val="auto"/>
          <w:szCs w:val="24"/>
        </w:rPr>
        <w:t xml:space="preserve"> ел 8, Дом министерств, 4 подъезд</w:t>
      </w:r>
    </w:p>
    <w:p w14:paraId="21E4A052" w14:textId="36D98540" w:rsidR="005541C7" w:rsidRP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 w:rsidRPr="005541C7">
        <w:rPr>
          <w:rFonts w:ascii="Times New Roman" w:hAnsi="Times New Roman"/>
          <w:color w:val="auto"/>
          <w:szCs w:val="24"/>
        </w:rPr>
        <w:t>+7 7172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541C7">
        <w:rPr>
          <w:rFonts w:ascii="Times New Roman" w:hAnsi="Times New Roman"/>
          <w:color w:val="auto"/>
          <w:szCs w:val="24"/>
        </w:rPr>
        <w:t>75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541C7">
        <w:rPr>
          <w:rFonts w:ascii="Times New Roman" w:hAnsi="Times New Roman"/>
          <w:color w:val="auto"/>
          <w:szCs w:val="24"/>
        </w:rPr>
        <w:t>03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541C7">
        <w:rPr>
          <w:rFonts w:ascii="Times New Roman" w:hAnsi="Times New Roman"/>
          <w:color w:val="auto"/>
          <w:szCs w:val="24"/>
        </w:rPr>
        <w:t>19</w:t>
      </w:r>
      <w:r>
        <w:rPr>
          <w:rFonts w:ascii="Times New Roman" w:hAnsi="Times New Roman"/>
          <w:color w:val="auto"/>
          <w:szCs w:val="24"/>
        </w:rPr>
        <w:t>.</w:t>
      </w:r>
    </w:p>
    <w:p w14:paraId="0AB5974B" w14:textId="77777777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</w:rPr>
      </w:pPr>
      <w:r>
        <w:rPr>
          <w:rFonts w:ascii="Times New Roman" w:hAnsi="Times New Roman"/>
          <w:b/>
          <w:bCs/>
          <w:color w:val="auto"/>
          <w:szCs w:val="24"/>
        </w:rPr>
        <w:t>Прокуратуру города Алматы</w:t>
      </w:r>
    </w:p>
    <w:p w14:paraId="36677FAC" w14:textId="6EB282D9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БИН </w:t>
      </w:r>
      <w:r w:rsidRPr="005541C7">
        <w:rPr>
          <w:rFonts w:ascii="Times New Roman" w:hAnsi="Times New Roman"/>
          <w:color w:val="auto"/>
          <w:szCs w:val="24"/>
        </w:rPr>
        <w:t>960240000838</w:t>
      </w:r>
    </w:p>
    <w:p w14:paraId="6A6CBC92" w14:textId="387CEF6B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г. </w:t>
      </w:r>
      <w:r w:rsidRPr="005541C7">
        <w:rPr>
          <w:rFonts w:ascii="Times New Roman" w:hAnsi="Times New Roman"/>
          <w:color w:val="auto"/>
          <w:szCs w:val="24"/>
        </w:rPr>
        <w:t xml:space="preserve">Алматы, улица </w:t>
      </w:r>
      <w:proofErr w:type="spellStart"/>
      <w:r w:rsidRPr="005541C7">
        <w:rPr>
          <w:rFonts w:ascii="Times New Roman" w:hAnsi="Times New Roman"/>
          <w:color w:val="auto"/>
          <w:szCs w:val="24"/>
        </w:rPr>
        <w:t>Желтоксан</w:t>
      </w:r>
      <w:proofErr w:type="spellEnd"/>
      <w:r w:rsidRPr="005541C7">
        <w:rPr>
          <w:rFonts w:ascii="Times New Roman" w:hAnsi="Times New Roman"/>
          <w:color w:val="auto"/>
          <w:szCs w:val="24"/>
        </w:rPr>
        <w:t>, 189</w:t>
      </w:r>
    </w:p>
    <w:p w14:paraId="275AC62B" w14:textId="7C6703A5" w:rsidR="005541C7" w:rsidRP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 w:rsidRPr="005541C7">
        <w:rPr>
          <w:rFonts w:ascii="Times New Roman" w:hAnsi="Times New Roman"/>
          <w:color w:val="auto"/>
          <w:szCs w:val="24"/>
        </w:rPr>
        <w:t>8 727 265 03 03</w:t>
      </w:r>
      <w:r>
        <w:rPr>
          <w:rFonts w:ascii="Times New Roman" w:hAnsi="Times New Roman"/>
          <w:color w:val="auto"/>
          <w:szCs w:val="24"/>
        </w:rPr>
        <w:t>.</w:t>
      </w:r>
    </w:p>
    <w:p w14:paraId="53C17B57" w14:textId="6AF11C7C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</w:rPr>
      </w:pPr>
      <w:r w:rsidRPr="005541C7">
        <w:rPr>
          <w:rFonts w:ascii="Times New Roman" w:hAnsi="Times New Roman"/>
          <w:b/>
          <w:bCs/>
          <w:color w:val="auto"/>
          <w:szCs w:val="24"/>
        </w:rPr>
        <w:t>Национальн</w:t>
      </w:r>
      <w:r>
        <w:rPr>
          <w:rFonts w:ascii="Times New Roman" w:hAnsi="Times New Roman"/>
          <w:b/>
          <w:bCs/>
          <w:color w:val="auto"/>
          <w:szCs w:val="24"/>
        </w:rPr>
        <w:t>ую</w:t>
      </w:r>
      <w:r w:rsidRPr="005541C7">
        <w:rPr>
          <w:rFonts w:ascii="Times New Roman" w:hAnsi="Times New Roman"/>
          <w:b/>
          <w:bCs/>
          <w:color w:val="auto"/>
          <w:szCs w:val="24"/>
        </w:rPr>
        <w:t xml:space="preserve"> палат</w:t>
      </w:r>
      <w:r>
        <w:rPr>
          <w:rFonts w:ascii="Times New Roman" w:hAnsi="Times New Roman"/>
          <w:b/>
          <w:bCs/>
          <w:color w:val="auto"/>
          <w:szCs w:val="24"/>
        </w:rPr>
        <w:t>у</w:t>
      </w:r>
      <w:r w:rsidRPr="005541C7">
        <w:rPr>
          <w:rFonts w:ascii="Times New Roman" w:hAnsi="Times New Roman"/>
          <w:b/>
          <w:bCs/>
          <w:color w:val="auto"/>
          <w:szCs w:val="24"/>
        </w:rPr>
        <w:t xml:space="preserve"> предпринимателей</w:t>
      </w:r>
      <w:r>
        <w:rPr>
          <w:rFonts w:ascii="Times New Roman" w:hAnsi="Times New Roman"/>
          <w:b/>
          <w:bCs/>
          <w:color w:val="auto"/>
          <w:szCs w:val="24"/>
        </w:rPr>
        <w:t xml:space="preserve"> «Атамекен»</w:t>
      </w:r>
    </w:p>
    <w:p w14:paraId="02F90261" w14:textId="0F3F5DFA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БИН </w:t>
      </w:r>
      <w:r w:rsidRPr="005541C7">
        <w:rPr>
          <w:rFonts w:ascii="Times New Roman" w:hAnsi="Times New Roman"/>
          <w:color w:val="auto"/>
          <w:szCs w:val="24"/>
        </w:rPr>
        <w:t>130940010947</w:t>
      </w:r>
    </w:p>
    <w:p w14:paraId="152F772B" w14:textId="337ED197" w:rsidR="005541C7" w:rsidRP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г. Астана, п</w:t>
      </w:r>
      <w:r w:rsidRPr="005541C7">
        <w:rPr>
          <w:rFonts w:ascii="Times New Roman" w:hAnsi="Times New Roman"/>
          <w:color w:val="auto"/>
          <w:szCs w:val="24"/>
        </w:rPr>
        <w:t xml:space="preserve">роспект </w:t>
      </w:r>
      <w:proofErr w:type="spellStart"/>
      <w:r w:rsidRPr="005541C7">
        <w:rPr>
          <w:rFonts w:ascii="Times New Roman" w:hAnsi="Times New Roman"/>
          <w:color w:val="auto"/>
          <w:szCs w:val="24"/>
        </w:rPr>
        <w:t>Қабанбай</w:t>
      </w:r>
      <w:proofErr w:type="spellEnd"/>
      <w:r w:rsidRPr="005541C7">
        <w:rPr>
          <w:rFonts w:ascii="Times New Roman" w:hAnsi="Times New Roman"/>
          <w:color w:val="auto"/>
          <w:szCs w:val="24"/>
        </w:rPr>
        <w:t xml:space="preserve"> Батыр, дом 19</w:t>
      </w:r>
    </w:p>
    <w:p w14:paraId="2A37F95D" w14:textId="496C5FD0" w:rsidR="005541C7" w:rsidRP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 w:rsidRPr="005541C7">
        <w:rPr>
          <w:rFonts w:ascii="Times New Roman" w:hAnsi="Times New Roman"/>
          <w:color w:val="auto"/>
          <w:szCs w:val="24"/>
        </w:rPr>
        <w:t>8 7172 91 93 90</w:t>
      </w:r>
      <w:r>
        <w:rPr>
          <w:rFonts w:ascii="Times New Roman" w:hAnsi="Times New Roman"/>
          <w:color w:val="auto"/>
          <w:szCs w:val="24"/>
        </w:rPr>
        <w:t>.</w:t>
      </w:r>
    </w:p>
    <w:p w14:paraId="25E5D19F" w14:textId="77777777" w:rsidR="005541C7" w:rsidRDefault="005541C7" w:rsidP="005541C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77BCD" w14:textId="364738B9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от: </w:t>
      </w:r>
      <w:r w:rsidRPr="0061186C">
        <w:rPr>
          <w:rFonts w:ascii="Times New Roman" w:hAnsi="Times New Roman" w:cs="Times New Roman"/>
          <w:b/>
          <w:bCs/>
          <w:sz w:val="24"/>
          <w:szCs w:val="24"/>
        </w:rPr>
        <w:t>ТОО «</w:t>
      </w:r>
      <w:r w:rsidR="005B35E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1186C">
        <w:rPr>
          <w:rFonts w:ascii="Times New Roman" w:hAnsi="Times New Roman" w:cs="Times New Roman"/>
          <w:b/>
          <w:bCs/>
          <w:sz w:val="24"/>
          <w:szCs w:val="24"/>
        </w:rPr>
        <w:t xml:space="preserve"> kz» </w:t>
      </w:r>
    </w:p>
    <w:p w14:paraId="40456CC5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в лице Директора Данильченко О.Ф.</w:t>
      </w:r>
    </w:p>
    <w:p w14:paraId="426AA0CD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 xml:space="preserve">БИН 150940020006 </w:t>
      </w:r>
    </w:p>
    <w:p w14:paraId="0FA7AD25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г. Алматы, ул. Толе би, 280, 13 этаж.</w:t>
      </w:r>
    </w:p>
    <w:p w14:paraId="2EAA21A9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8 (727) 301 50 23, 301 50 24.</w:t>
      </w:r>
    </w:p>
    <w:p w14:paraId="4FDA133B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7C20992B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09A1058E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015EC087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2B0CA767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Pr="0061186C">
          <w:rPr>
            <w:rStyle w:val="a3"/>
            <w:rFonts w:ascii="Times New Roman" w:eastAsiaTheme="minorEastAsia" w:hAnsi="Times New Roman" w:cs="Times New Roman"/>
            <w:sz w:val="24"/>
            <w:szCs w:val="24"/>
          </w:rPr>
          <w:t>info@zakonpravo.kz</w:t>
        </w:r>
      </w:hyperlink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Pr="0061186C">
          <w:rPr>
            <w:rStyle w:val="a3"/>
            <w:rFonts w:ascii="Times New Roman" w:eastAsiaTheme="minorEastAsia" w:hAnsi="Times New Roman" w:cs="Times New Roman"/>
            <w:sz w:val="24"/>
            <w:szCs w:val="24"/>
          </w:rPr>
          <w:t>www.zakonpravo.kz</w:t>
        </w:r>
      </w:hyperlink>
    </w:p>
    <w:p w14:paraId="1F7EE247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+7 708 971 78 58; + 7 727 971 78 58.</w:t>
      </w:r>
    </w:p>
    <w:p w14:paraId="61BB8430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B0515" w14:textId="5494179A" w:rsidR="005541C7" w:rsidRPr="00E86A05" w:rsidRDefault="005541C7" w:rsidP="005541C7">
      <w:pPr>
        <w:pStyle w:val="a4"/>
        <w:ind w:left="49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E86A0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86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ТОО «</w:t>
      </w:r>
      <w:r w:rsidR="005B35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КПС</w:t>
      </w:r>
      <w:r w:rsidRPr="00E86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148EDE7C" w14:textId="44801389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5B3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F9E515" w14:textId="6CADEC72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Алматы, Турксибский район, ул. </w:t>
      </w:r>
      <w:r w:rsidR="005B3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92  </w:t>
      </w:r>
    </w:p>
    <w:p w14:paraId="58D62CA5" w14:textId="3C22B5E0" w:rsidR="005541C7" w:rsidRPr="0061186C" w:rsidRDefault="005B35E2" w:rsidP="005541C7">
      <w:pPr>
        <w:pStyle w:val="a4"/>
        <w:ind w:left="4956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7BA3DD" w14:textId="3EA14394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>+7 701 </w:t>
      </w:r>
      <w:r w:rsidR="005B3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4A1AAB" w14:textId="77777777" w:rsidR="005541C7" w:rsidRPr="0061186C" w:rsidRDefault="005541C7" w:rsidP="005541C7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</w:p>
    <w:p w14:paraId="52EDF39A" w14:textId="77777777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bCs/>
        </w:rPr>
      </w:pPr>
      <w:r w:rsidRPr="0D985730">
        <w:rPr>
          <w:rFonts w:ascii="Times New Roman" w:hAnsi="Times New Roman"/>
          <w:b/>
          <w:bCs/>
        </w:rPr>
        <w:t>Заявление</w:t>
      </w:r>
    </w:p>
    <w:p w14:paraId="0DA740DA" w14:textId="77777777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646F9FDE" w14:textId="6935BBCE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Поводом нашего обращения является факт нарушении налогового законодательства РК со стороны </w:t>
      </w:r>
      <w:r w:rsidRPr="00F11351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F11351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>. Между</w:t>
      </w:r>
      <w:r w:rsidRPr="00671C77">
        <w:rPr>
          <w:rFonts w:ascii="Times New Roman" w:eastAsia="Times New Roman" w:hAnsi="Times New Roman"/>
          <w:szCs w:val="24"/>
        </w:rPr>
        <w:t xml:space="preserve"> 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и 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были заключены нижеследующие договора и ни по одному из них </w:t>
      </w:r>
      <w:r w:rsidRPr="00F11351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F11351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не исполнил налоговое обязательство перед государством.  </w:t>
      </w:r>
    </w:p>
    <w:p w14:paraId="2954FC17" w14:textId="11033893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671C77">
        <w:rPr>
          <w:rFonts w:ascii="Times New Roman" w:eastAsia="Times New Roman" w:hAnsi="Times New Roman"/>
          <w:szCs w:val="24"/>
        </w:rPr>
        <w:t>18 июля 2019 года между 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и 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 был заключен договор субподряда №13/ПД/2019 от 18 июля 2019 года, где основным предметом договора является выполнение работ</w:t>
      </w:r>
      <w:r>
        <w:rPr>
          <w:rFonts w:ascii="Times New Roman" w:eastAsia="Times New Roman" w:hAnsi="Times New Roman"/>
          <w:szCs w:val="24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 xml:space="preserve">» </w:t>
      </w:r>
      <w:r>
        <w:rPr>
          <w:rFonts w:ascii="Times New Roman" w:eastAsia="Times New Roman" w:hAnsi="Times New Roman"/>
          <w:szCs w:val="24"/>
        </w:rPr>
        <w:t>(</w:t>
      </w:r>
      <w:r w:rsidRPr="00671C77">
        <w:rPr>
          <w:rFonts w:ascii="Times New Roman" w:eastAsia="Times New Roman" w:hAnsi="Times New Roman"/>
          <w:szCs w:val="24"/>
        </w:rPr>
        <w:t>субподрядчиком</w:t>
      </w:r>
      <w:r>
        <w:rPr>
          <w:rFonts w:ascii="Times New Roman" w:eastAsia="Times New Roman" w:hAnsi="Times New Roman"/>
          <w:szCs w:val="24"/>
        </w:rPr>
        <w:t>)</w:t>
      </w:r>
      <w:r w:rsidRPr="00671C77">
        <w:rPr>
          <w:rFonts w:ascii="Times New Roman" w:eastAsia="Times New Roman" w:hAnsi="Times New Roman"/>
          <w:szCs w:val="24"/>
        </w:rPr>
        <w:t xml:space="preserve"> по Спецификациям, которые являются неотъемлемой частью договора. 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по договор субподряда №13/ПД/2019 от 18 июля 2019 года как субподрядчик выполнил свой обязательства полностью и надлежащим образом.</w:t>
      </w:r>
    </w:p>
    <w:p w14:paraId="3C57BC2C" w14:textId="2078483C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671C77">
        <w:rPr>
          <w:rFonts w:ascii="Times New Roman" w:eastAsia="Times New Roman" w:hAnsi="Times New Roman"/>
          <w:szCs w:val="24"/>
        </w:rPr>
        <w:t>29 мая 2020 года между 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и</w:t>
      </w:r>
      <w:r>
        <w:rPr>
          <w:rFonts w:ascii="Times New Roman" w:eastAsia="Times New Roman" w:hAnsi="Times New Roman"/>
          <w:szCs w:val="24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  был заключен договор поставки №05/20 от 29 мая 2020 года, где основным предметом договора является поставка запорной арматуры ТУ 3791-001-70780838-2005 модель Н-А2-20-К-Р1-У1\УХЛ1. 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как поставщик по договор поставки №05/20 от 29 мая 2020 года выполнил свой обязательства и поставил товар в указанные в договоре сроки.</w:t>
      </w:r>
      <w:r>
        <w:rPr>
          <w:rFonts w:ascii="Times New Roman" w:eastAsia="Times New Roman" w:hAnsi="Times New Roman"/>
          <w:szCs w:val="24"/>
        </w:rPr>
        <w:t xml:space="preserve"> </w:t>
      </w:r>
    </w:p>
    <w:p w14:paraId="0CDAB835" w14:textId="11B28C27" w:rsidR="005541C7" w:rsidRP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szCs w:val="24"/>
          <w:u w:val="single"/>
        </w:rPr>
      </w:pPr>
      <w:r w:rsidRPr="00A1700E">
        <w:rPr>
          <w:rFonts w:ascii="Times New Roman" w:hAnsi="Times New Roman"/>
        </w:rPr>
        <w:t xml:space="preserve">Также 19 октября 2020 года между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и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 xml:space="preserve">» </w:t>
      </w:r>
      <w:r w:rsidRPr="00A1700E">
        <w:rPr>
          <w:rFonts w:ascii="Times New Roman" w:hAnsi="Times New Roman"/>
        </w:rPr>
        <w:t xml:space="preserve"> был заключен договор субподряда №77 от 19 октября 2020 года, где основным предметом договора является выполнение работ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(субподрядчиком) по Спецификациям, которые являются неотъемлемой частью договора. </w:t>
      </w:r>
      <w:r w:rsidRPr="00A1700E">
        <w:rPr>
          <w:rFonts w:ascii="Times New Roman" w:hAnsi="Times New Roman"/>
        </w:rPr>
        <w:lastRenderedPageBreak/>
        <w:t xml:space="preserve">По договор субподряда №77 от 19 октября 2020 года со стороны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(субподрядчика) были выполнены все обязательства, указанные в договоре. Оборудование «Детектор ВВ Пилот-М» на общую стоимость 3 540 000 тенге не было поставлено в связи с тем, что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 xml:space="preserve">» </w:t>
      </w:r>
      <w:r w:rsidRPr="00A1700E">
        <w:rPr>
          <w:rFonts w:ascii="Times New Roman" w:hAnsi="Times New Roman"/>
        </w:rPr>
        <w:t xml:space="preserve">к не произвели оплату </w:t>
      </w:r>
      <w:proofErr w:type="gramStart"/>
      <w:r w:rsidRPr="00A1700E">
        <w:rPr>
          <w:rFonts w:ascii="Times New Roman" w:hAnsi="Times New Roman"/>
        </w:rPr>
        <w:t>за поставку</w:t>
      </w:r>
      <w:proofErr w:type="gramEnd"/>
      <w:r w:rsidRPr="00A1700E">
        <w:rPr>
          <w:rFonts w:ascii="Times New Roman" w:hAnsi="Times New Roman"/>
        </w:rPr>
        <w:t xml:space="preserve"> данного оборудования полностью. 05 апреля 2021 года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(субподрядчиком) в адрес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(заказчика) было направлено </w:t>
      </w:r>
      <w:proofErr w:type="gramStart"/>
      <w:r w:rsidRPr="00A1700E">
        <w:rPr>
          <w:rFonts w:ascii="Times New Roman" w:hAnsi="Times New Roman"/>
        </w:rPr>
        <w:t>счет на оплату</w:t>
      </w:r>
      <w:proofErr w:type="gramEnd"/>
      <w:r w:rsidRPr="00A1700E">
        <w:rPr>
          <w:rFonts w:ascii="Times New Roman" w:hAnsi="Times New Roman"/>
        </w:rPr>
        <w:t xml:space="preserve"> №5 в виде предоплаты за оборудование «Детектор ВВ Пилот-М» на сумму 3 540 000 тенге. Однако согласно акту сверки взаимных расчетов за период с 01.01.2021 по 17.03.2022 года, где 21 апреля 2021 года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произведена частичная оплата в размере 3 000 000 тенге. </w:t>
      </w:r>
      <w:r>
        <w:rPr>
          <w:rFonts w:ascii="Times New Roman" w:eastAsia="Times New Roman" w:hAnsi="Times New Roman"/>
          <w:szCs w:val="24"/>
        </w:rPr>
        <w:t>По данному договору ТОО «</w:t>
      </w:r>
      <w:r w:rsidR="005B35E2">
        <w:rPr>
          <w:rFonts w:ascii="Times New Roman" w:eastAsia="Times New Roman" w:hAnsi="Times New Roman"/>
          <w:szCs w:val="24"/>
        </w:rPr>
        <w:t>С</w:t>
      </w:r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kz</w:t>
      </w:r>
      <w:proofErr w:type="spellEnd"/>
      <w:r>
        <w:rPr>
          <w:rFonts w:ascii="Times New Roman" w:eastAsia="Times New Roman" w:hAnsi="Times New Roman"/>
          <w:szCs w:val="24"/>
        </w:rPr>
        <w:t xml:space="preserve">» БИН 150940020006 </w:t>
      </w:r>
      <w:proofErr w:type="gramStart"/>
      <w:r>
        <w:rPr>
          <w:rFonts w:ascii="Times New Roman" w:eastAsia="Times New Roman" w:hAnsi="Times New Roman"/>
          <w:szCs w:val="24"/>
          <w:u w:val="single"/>
        </w:rPr>
        <w:t xml:space="preserve">начислила </w:t>
      </w:r>
      <w:r w:rsidRPr="005061D8">
        <w:rPr>
          <w:rFonts w:ascii="Times New Roman" w:eastAsia="Times New Roman" w:hAnsi="Times New Roman"/>
          <w:szCs w:val="24"/>
          <w:u w:val="single"/>
        </w:rPr>
        <w:t xml:space="preserve"> и</w:t>
      </w:r>
      <w:proofErr w:type="gramEnd"/>
      <w:r w:rsidRPr="005061D8">
        <w:rPr>
          <w:rFonts w:ascii="Times New Roman" w:eastAsia="Times New Roman" w:hAnsi="Times New Roman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Cs w:val="24"/>
          <w:u w:val="single"/>
        </w:rPr>
        <w:t xml:space="preserve">  </w:t>
      </w:r>
      <w:r w:rsidRPr="005061D8">
        <w:rPr>
          <w:rFonts w:ascii="Times New Roman" w:eastAsia="Times New Roman" w:hAnsi="Times New Roman"/>
          <w:szCs w:val="24"/>
          <w:u w:val="single"/>
        </w:rPr>
        <w:t>упла</w:t>
      </w:r>
      <w:r>
        <w:rPr>
          <w:rFonts w:ascii="Times New Roman" w:eastAsia="Times New Roman" w:hAnsi="Times New Roman"/>
          <w:szCs w:val="24"/>
          <w:u w:val="single"/>
        </w:rPr>
        <w:t>тила</w:t>
      </w:r>
      <w:r w:rsidRPr="005061D8">
        <w:rPr>
          <w:rFonts w:ascii="Times New Roman" w:eastAsia="Times New Roman" w:hAnsi="Times New Roman"/>
          <w:szCs w:val="24"/>
          <w:u w:val="single"/>
        </w:rPr>
        <w:t xml:space="preserve"> все налоговые отчисления</w:t>
      </w:r>
      <w:r>
        <w:rPr>
          <w:rFonts w:ascii="Times New Roman" w:eastAsia="Times New Roman" w:hAnsi="Times New Roman"/>
          <w:szCs w:val="24"/>
          <w:u w:val="single"/>
        </w:rPr>
        <w:t>.</w:t>
      </w:r>
    </w:p>
    <w:p w14:paraId="3DD98306" w14:textId="5B32A092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A1700E">
        <w:rPr>
          <w:rFonts w:ascii="Times New Roman" w:hAnsi="Times New Roman"/>
        </w:rPr>
        <w:t xml:space="preserve">Многие работы со стороны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(субподрядчика) выполнялись за счет компании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(субподрядчика) надеясь на оплату выполненных работ. Исходя из акта сверки взаимных расчетов за период с 01.01.2021 по 17.03.2022 года, было выяснено у</w:t>
      </w:r>
      <w:r>
        <w:rPr>
          <w:rFonts w:ascii="Times New Roman" w:hAnsi="Times New Roman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 w:rsidRPr="00794766">
        <w:rPr>
          <w:rFonts w:ascii="Times New Roman" w:hAnsi="Times New Roman"/>
        </w:rPr>
        <w:t xml:space="preserve"> перед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794766">
        <w:rPr>
          <w:rFonts w:ascii="Times New Roman" w:hAnsi="Times New Roman"/>
        </w:rPr>
        <w:t xml:space="preserve"> (субподрядчиком) имеется задолженность в размере 2 069 569 тенге.</w:t>
      </w:r>
    </w:p>
    <w:p w14:paraId="5C8458BE" w14:textId="77777777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D51DD3">
        <w:rPr>
          <w:rFonts w:ascii="Times New Roman" w:hAnsi="Times New Roman"/>
        </w:rPr>
        <w:t>Также необходимо отметить, что между сторонами был заключен договор №01,2/ПД/2021 от 12.02.2021г и дополнительное соглашение от 18.10.2021года к договору № 77 от 19 октября 2020 года</w:t>
      </w:r>
      <w:r>
        <w:rPr>
          <w:rFonts w:ascii="Times New Roman" w:hAnsi="Times New Roman"/>
        </w:rPr>
        <w:t>.</w:t>
      </w:r>
    </w:p>
    <w:p w14:paraId="5C4D4983" w14:textId="474D69A5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1A32B0">
        <w:rPr>
          <w:rFonts w:ascii="Times New Roman" w:hAnsi="Times New Roman"/>
        </w:rPr>
        <w:t xml:space="preserve">Особо важно отметить, что </w:t>
      </w:r>
      <w:r>
        <w:rPr>
          <w:rFonts w:ascii="Times New Roman" w:hAnsi="Times New Roman"/>
        </w:rPr>
        <w:t xml:space="preserve">по тем электронным счетам фактурам, по которым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принял и подписал ЭСФ,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оплатил все соответствующие налоговые отчисления. Однако нам не известно оплатил ли</w:t>
      </w:r>
      <w:r w:rsidRPr="007125A2">
        <w:rPr>
          <w:rFonts w:ascii="Times New Roman" w:eastAsia="Times New Roman" w:hAnsi="Times New Roman"/>
          <w:szCs w:val="24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со своей стороны налоговые отчисления по подписанным ЭСФ. Также известно, что </w:t>
      </w:r>
      <w:r>
        <w:rPr>
          <w:rFonts w:ascii="Times New Roman" w:hAnsi="Times New Roman"/>
        </w:rPr>
        <w:t>не все</w:t>
      </w:r>
      <w:r w:rsidRPr="001A32B0">
        <w:rPr>
          <w:rFonts w:ascii="Times New Roman" w:hAnsi="Times New Roman"/>
        </w:rPr>
        <w:t xml:space="preserve"> электронные счета фактуры</w:t>
      </w:r>
      <w:r>
        <w:rPr>
          <w:rFonts w:ascii="Times New Roman" w:hAnsi="Times New Roman"/>
        </w:rPr>
        <w:t xml:space="preserve"> по вышеуказанным договорам были приняты</w:t>
      </w:r>
      <w:r w:rsidRPr="001A3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 стороны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 w:rsidRPr="001A32B0">
        <w:rPr>
          <w:rFonts w:ascii="Times New Roman" w:hAnsi="Times New Roman"/>
        </w:rPr>
        <w:t>.</w:t>
      </w:r>
    </w:p>
    <w:p w14:paraId="1C0A144A" w14:textId="48A56944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</w:rPr>
        <w:t xml:space="preserve">Поработав с </w:t>
      </w:r>
      <w:bookmarkStart w:id="0" w:name="_Hlk138094417"/>
      <w:r w:rsidRPr="00F11351">
        <w:rPr>
          <w:rFonts w:ascii="Times New Roman" w:eastAsia="Times New Roman" w:hAnsi="Times New Roman"/>
          <w:szCs w:val="24"/>
        </w:rPr>
        <w:t xml:space="preserve">ТОО </w:t>
      </w:r>
      <w:proofErr w:type="gramStart"/>
      <w:r w:rsidRPr="00F11351">
        <w:rPr>
          <w:rFonts w:ascii="Times New Roman" w:eastAsia="Times New Roman" w:hAnsi="Times New Roman"/>
          <w:szCs w:val="24"/>
        </w:rPr>
        <w:t>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F11351">
        <w:rPr>
          <w:rFonts w:ascii="Times New Roman" w:eastAsia="Times New Roman" w:hAnsi="Times New Roman"/>
          <w:szCs w:val="24"/>
        </w:rPr>
        <w:t>»</w:t>
      </w:r>
      <w:bookmarkEnd w:id="0"/>
      <w:proofErr w:type="gramEnd"/>
      <w:r>
        <w:rPr>
          <w:rFonts w:ascii="Times New Roman" w:eastAsia="Times New Roman" w:hAnsi="Times New Roman"/>
          <w:szCs w:val="24"/>
        </w:rPr>
        <w:t xml:space="preserve"> мы заметили, что они не исполняют обязательства по подписании актов выполненных работ. Электронную счет фактуру подписывают не со всеми исполнителями по договору поставки. То есть мы считаем, что</w:t>
      </w:r>
      <w:r w:rsidRPr="0026664F">
        <w:rPr>
          <w:rFonts w:ascii="Times New Roman" w:eastAsia="Times New Roman" w:hAnsi="Times New Roman"/>
          <w:szCs w:val="24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скрывает многие сделки, которые заключает с исполнителями, и тем самым нарушают налоговое законодательства РК.</w:t>
      </w:r>
      <w:r w:rsidRPr="005541C7">
        <w:t xml:space="preserve"> </w:t>
      </w:r>
      <w:r>
        <w:rPr>
          <w:rFonts w:ascii="Times New Roman" w:hAnsi="Times New Roman"/>
        </w:rPr>
        <w:t xml:space="preserve">Таким образом, </w:t>
      </w:r>
      <w:r>
        <w:rPr>
          <w:rFonts w:ascii="Times New Roman" w:eastAsia="Times New Roman" w:hAnsi="Times New Roman"/>
          <w:szCs w:val="24"/>
        </w:rPr>
        <w:t>з</w:t>
      </w:r>
      <w:r w:rsidRPr="005541C7">
        <w:rPr>
          <w:rFonts w:ascii="Times New Roman" w:eastAsia="Times New Roman" w:hAnsi="Times New Roman"/>
          <w:szCs w:val="24"/>
        </w:rPr>
        <w:t xml:space="preserve">адолженность ТОО «Каз. </w:t>
      </w:r>
      <w:proofErr w:type="spellStart"/>
      <w:r w:rsidRPr="005541C7">
        <w:rPr>
          <w:rFonts w:ascii="Times New Roman" w:eastAsia="Times New Roman" w:hAnsi="Times New Roman"/>
          <w:szCs w:val="24"/>
        </w:rPr>
        <w:t>По.Сталь</w:t>
      </w:r>
      <w:proofErr w:type="spellEnd"/>
      <w:r w:rsidRPr="005541C7">
        <w:rPr>
          <w:rFonts w:ascii="Times New Roman" w:eastAsia="Times New Roman" w:hAnsi="Times New Roman"/>
          <w:szCs w:val="24"/>
        </w:rPr>
        <w:t xml:space="preserve"> - 1» БИН 040240004254 по актам сверки перед ТОО «</w:t>
      </w:r>
      <w:r w:rsidR="005B35E2">
        <w:rPr>
          <w:rFonts w:ascii="Times New Roman" w:eastAsia="Times New Roman" w:hAnsi="Times New Roman"/>
          <w:szCs w:val="24"/>
        </w:rPr>
        <w:t>С</w:t>
      </w:r>
      <w:r w:rsidRPr="005541C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5541C7">
        <w:rPr>
          <w:rFonts w:ascii="Times New Roman" w:eastAsia="Times New Roman" w:hAnsi="Times New Roman"/>
          <w:szCs w:val="24"/>
        </w:rPr>
        <w:t>kz</w:t>
      </w:r>
      <w:proofErr w:type="spellEnd"/>
      <w:r w:rsidRPr="005541C7">
        <w:rPr>
          <w:rFonts w:ascii="Times New Roman" w:eastAsia="Times New Roman" w:hAnsi="Times New Roman"/>
          <w:szCs w:val="24"/>
        </w:rPr>
        <w:t xml:space="preserve">» БИН 150940020006 составляет 2069569тенге50 </w:t>
      </w:r>
      <w:proofErr w:type="spellStart"/>
      <w:r w:rsidRPr="005541C7">
        <w:rPr>
          <w:rFonts w:ascii="Times New Roman" w:eastAsia="Times New Roman" w:hAnsi="Times New Roman"/>
          <w:szCs w:val="24"/>
        </w:rPr>
        <w:t>тииы</w:t>
      </w:r>
      <w:proofErr w:type="spellEnd"/>
      <w:r>
        <w:rPr>
          <w:rFonts w:ascii="Times New Roman" w:eastAsia="Times New Roman" w:hAnsi="Times New Roman"/>
          <w:szCs w:val="24"/>
        </w:rPr>
        <w:t>.</w:t>
      </w:r>
    </w:p>
    <w:p w14:paraId="49B90B5C" w14:textId="5F2124FE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>Также необходимо отметить, что</w:t>
      </w:r>
      <w:r w:rsidRPr="00F01557">
        <w:rPr>
          <w:rFonts w:ascii="Times New Roman" w:eastAsia="Times New Roman" w:hAnsi="Times New Roman"/>
          <w:szCs w:val="24"/>
        </w:rPr>
        <w:t xml:space="preserve"> </w:t>
      </w:r>
      <w:r w:rsidRPr="00F11351">
        <w:rPr>
          <w:rFonts w:ascii="Times New Roman" w:eastAsia="Times New Roman" w:hAnsi="Times New Roman"/>
          <w:szCs w:val="24"/>
        </w:rPr>
        <w:t>ТОО «</w:t>
      </w:r>
      <w:r w:rsidR="005B35E2">
        <w:rPr>
          <w:rFonts w:ascii="Times New Roman" w:eastAsia="Times New Roman" w:hAnsi="Times New Roman"/>
          <w:szCs w:val="24"/>
        </w:rPr>
        <w:t>КПС</w:t>
      </w:r>
      <w:r w:rsidRPr="00F11351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неоднократно по аналогичным сделкам с иными компаниями рассчитывались наличными. У на</w:t>
      </w:r>
      <w:r>
        <w:rPr>
          <w:rFonts w:ascii="Times New Roman" w:eastAsia="Times New Roman" w:hAnsi="Times New Roman"/>
          <w:szCs w:val="24"/>
          <w:lang w:val="en-US"/>
        </w:rPr>
        <w:t>c</w:t>
      </w:r>
      <w:r>
        <w:rPr>
          <w:rFonts w:ascii="Times New Roman" w:eastAsia="Times New Roman" w:hAnsi="Times New Roman"/>
          <w:szCs w:val="24"/>
        </w:rPr>
        <w:t xml:space="preserve"> есть свидетели, которые могут подтвердить данный факт. </w:t>
      </w:r>
    </w:p>
    <w:p w14:paraId="5AF5B644" w14:textId="77777777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</w:t>
      </w:r>
      <w:r w:rsidRPr="312BB0D0">
        <w:rPr>
          <w:rFonts w:ascii="Times New Roman" w:hAnsi="Times New Roman"/>
        </w:rPr>
        <w:t xml:space="preserve">в ст.4 Налогового кодекса, оговорено, что налоговое законодательство Республики Казахстан основывается на принципах налогообложения, установленных настоящим Кодексом. К принципам налогообложения относятся принципы обязательности, определенности налогообложения, справедливости налогообложения, добросовестности налогоплательщика, единства налоговой системы и гласности налогового законодательства Республики Казахстан. </w:t>
      </w:r>
    </w:p>
    <w:p w14:paraId="1F5E337C" w14:textId="77777777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D985730">
        <w:rPr>
          <w:rFonts w:ascii="Times New Roman" w:hAnsi="Times New Roman"/>
        </w:rPr>
        <w:t>А также ст. 31 Налогового кодекса сказано, что налоговым обязательством признается обязательство налогоплательщика перед государством, возникающее в соответствии с налоговым законодательством Республики Казахстан, в силу которого налогоплательщик обязан совершать действия, указанные в </w:t>
      </w:r>
      <w:r w:rsidRPr="0D985730">
        <w:rPr>
          <w:rStyle w:val="s2"/>
          <w:rFonts w:ascii="Times New Roman" w:hAnsi="Times New Roman"/>
          <w:color w:val="333399"/>
          <w:u w:val="single"/>
        </w:rPr>
        <w:t>пункте 2 статьи 36</w:t>
      </w:r>
      <w:r w:rsidRPr="0D985730">
        <w:rPr>
          <w:rFonts w:ascii="Times New Roman" w:hAnsi="Times New Roman"/>
        </w:rPr>
        <w:t> настоящего Кодекса. Государство в лице налогового органа имеет право требовать от налогоплательщика (налогового агента) исполнения его налогового обязательства в полном объеме,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порядке, определенном настоящим Кодексом.</w:t>
      </w:r>
    </w:p>
    <w:p w14:paraId="1312BB70" w14:textId="3048C543" w:rsidR="005541C7" w:rsidRP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Пунктом 5 статьи 144 Предпринимательского кодекса определено, что внеплановой проверке подлежат факты и обстоятельства, выявленные в отношении конкретных субъектов и объектов предпринимательства и послужившие основанием для назначения данной внеплановой проверки.</w:t>
      </w:r>
    </w:p>
    <w:p w14:paraId="7BE9DB48" w14:textId="77777777" w:rsidR="005541C7" w:rsidRDefault="005541C7" w:rsidP="005541C7">
      <w:pPr>
        <w:pStyle w:val="j111"/>
        <w:shd w:val="clear" w:color="auto" w:fill="FFFFFF" w:themeFill="background1"/>
        <w:spacing w:before="0" w:beforeAutospacing="0" w:after="0" w:afterAutospacing="0"/>
        <w:ind w:firstLine="426"/>
        <w:jc w:val="both"/>
      </w:pPr>
      <w:r w:rsidRPr="312BB0D0">
        <w:rPr>
          <w:color w:val="000000" w:themeColor="text1"/>
        </w:rPr>
        <w:t xml:space="preserve"> </w:t>
      </w:r>
      <w:r>
        <w:t xml:space="preserve">На основания вышеизложенного и в соответствии ст. 31, 36, </w:t>
      </w:r>
      <w:r w:rsidRPr="312BB0D0">
        <w:rPr>
          <w:color w:val="000000" w:themeColor="text1"/>
        </w:rPr>
        <w:t>166</w:t>
      </w:r>
      <w:r>
        <w:t xml:space="preserve"> Налогового кодекса, </w:t>
      </w:r>
    </w:p>
    <w:p w14:paraId="558E650C" w14:textId="77777777" w:rsidR="005541C7" w:rsidRDefault="005541C7" w:rsidP="005541C7">
      <w:pPr>
        <w:ind w:right="19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2C75BFE" w14:textId="77777777" w:rsidR="005541C7" w:rsidRDefault="005541C7" w:rsidP="005541C7">
      <w:pPr>
        <w:ind w:right="19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D98573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Прошу Вас:</w:t>
      </w:r>
    </w:p>
    <w:p w14:paraId="362870BC" w14:textId="1138A0F3" w:rsidR="005541C7" w:rsidRDefault="005541C7" w:rsidP="005541C7">
      <w:pPr>
        <w:pStyle w:val="a7"/>
        <w:numPr>
          <w:ilvl w:val="0"/>
          <w:numId w:val="1"/>
        </w:numPr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Провести внеплановую проверку на</w:t>
      </w:r>
      <w:r w:rsidRPr="005541C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F00B0">
        <w:rPr>
          <w:rFonts w:ascii="Times New Roman" w:eastAsiaTheme="minorEastAsia" w:hAnsi="Times New Roman" w:cs="Times New Roman"/>
          <w:sz w:val="24"/>
          <w:szCs w:val="24"/>
          <w:lang w:val="ru-RU"/>
        </w:rPr>
        <w:t>компани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ю</w:t>
      </w:r>
      <w:r w:rsidRPr="00FF00B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F00B0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5B35E2">
        <w:rPr>
          <w:rFonts w:ascii="Times New Roman" w:eastAsia="Times New Roman" w:hAnsi="Times New Roman" w:cs="Times New Roman"/>
          <w:sz w:val="24"/>
          <w:szCs w:val="24"/>
        </w:rPr>
        <w:t>КПС</w:t>
      </w:r>
      <w:r w:rsidRPr="00FF00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соответствии/не соответствии законного осуществления предпринимательской деятельности в соответствии с законодательствами РК.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</w:p>
    <w:p w14:paraId="452108EC" w14:textId="7BB0D217" w:rsidR="005541C7" w:rsidRPr="00FF00B0" w:rsidRDefault="005541C7" w:rsidP="005541C7">
      <w:pPr>
        <w:pStyle w:val="a7"/>
        <w:numPr>
          <w:ilvl w:val="0"/>
          <w:numId w:val="1"/>
        </w:numPr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F00B0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 xml:space="preserve">Провести внеплановую проверку компании </w:t>
      </w:r>
      <w:r w:rsidRPr="00FF00B0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5B35E2">
        <w:rPr>
          <w:rFonts w:ascii="Times New Roman" w:eastAsia="Times New Roman" w:hAnsi="Times New Roman" w:cs="Times New Roman"/>
          <w:sz w:val="24"/>
          <w:szCs w:val="24"/>
        </w:rPr>
        <w:t>КПС</w:t>
      </w:r>
      <w:r w:rsidRPr="00FF00B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F00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F00B0">
        <w:rPr>
          <w:rFonts w:ascii="Times New Roman" w:eastAsia="Times New Roman" w:hAnsi="Times New Roman" w:cs="Times New Roman"/>
          <w:sz w:val="24"/>
          <w:szCs w:val="24"/>
          <w:lang w:val="ru-RU"/>
        </w:rPr>
        <w:t>сооветствие</w:t>
      </w:r>
      <w:proofErr w:type="spellEnd"/>
      <w:r w:rsidRPr="00FF00B0">
        <w:rPr>
          <w:rFonts w:ascii="Times New Roman" w:eastAsia="Times New Roman" w:hAnsi="Times New Roman" w:cs="Times New Roman"/>
          <w:sz w:val="24"/>
          <w:szCs w:val="24"/>
          <w:lang w:val="ru-RU"/>
        </w:rPr>
        <w:t>/не соответствие налогового законодательства РК;</w:t>
      </w:r>
    </w:p>
    <w:p w14:paraId="1F6023EC" w14:textId="36C158E3" w:rsidR="005541C7" w:rsidRPr="00303734" w:rsidRDefault="005541C7" w:rsidP="005541C7">
      <w:pPr>
        <w:pStyle w:val="a7"/>
        <w:numPr>
          <w:ilvl w:val="0"/>
          <w:numId w:val="1"/>
        </w:numPr>
        <w:ind w:right="19"/>
        <w:jc w:val="both"/>
        <w:rPr>
          <w:rFonts w:eastAsiaTheme="minorEastAsia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случай выявления нарушения налогового законодательства РК п</w:t>
      </w:r>
      <w:r w:rsidRPr="312BB0D0">
        <w:rPr>
          <w:rFonts w:ascii="Times New Roman" w:hAnsi="Times New Roman" w:cs="Times New Roman"/>
          <w:sz w:val="24"/>
          <w:szCs w:val="24"/>
          <w:lang w:val="ru-RU"/>
        </w:rPr>
        <w:t xml:space="preserve">ривлечь к ответственности </w:t>
      </w:r>
      <w:r w:rsidRPr="00FF00B0">
        <w:rPr>
          <w:rFonts w:ascii="Times New Roman" w:eastAsia="Times New Roman" w:hAnsi="Times New Roman"/>
          <w:sz w:val="24"/>
          <w:szCs w:val="28"/>
        </w:rPr>
        <w:t>ТОО «</w:t>
      </w:r>
      <w:r w:rsidR="005B35E2">
        <w:rPr>
          <w:rFonts w:ascii="Times New Roman" w:eastAsia="Times New Roman" w:hAnsi="Times New Roman"/>
          <w:sz w:val="24"/>
          <w:szCs w:val="28"/>
        </w:rPr>
        <w:t>КПС</w:t>
      </w:r>
      <w:r w:rsidRPr="00FF00B0">
        <w:rPr>
          <w:rFonts w:ascii="Times New Roman" w:eastAsia="Times New Roman" w:hAnsi="Times New Roman"/>
          <w:sz w:val="24"/>
          <w:szCs w:val="28"/>
        </w:rPr>
        <w:t>»</w:t>
      </w:r>
      <w:r w:rsidRPr="00FF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312BB0D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нарушения Налогового законодательство РК</w:t>
      </w:r>
      <w:r w:rsidRPr="312BB0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4ED493" w14:textId="77777777" w:rsidR="005541C7" w:rsidRDefault="005541C7" w:rsidP="005541C7">
      <w:pPr>
        <w:pStyle w:val="a7"/>
        <w:numPr>
          <w:ilvl w:val="0"/>
          <w:numId w:val="1"/>
        </w:numPr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D985730">
        <w:rPr>
          <w:rFonts w:ascii="Times New Roman" w:hAnsi="Times New Roman" w:cs="Times New Roman"/>
          <w:sz w:val="24"/>
          <w:szCs w:val="24"/>
          <w:lang w:val="ru-RU"/>
        </w:rPr>
        <w:t xml:space="preserve">Ответить на заявление законом установленные сроки.  </w:t>
      </w:r>
    </w:p>
    <w:p w14:paraId="593DDBF3" w14:textId="77777777" w:rsidR="005541C7" w:rsidRDefault="005541C7" w:rsidP="005541C7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52BDD3C" w14:textId="77777777" w:rsidR="005541C7" w:rsidRPr="0055734C" w:rsidRDefault="005541C7" w:rsidP="005541C7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734C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           </w:t>
      </w:r>
    </w:p>
    <w:p w14:paraId="6ED3061C" w14:textId="77777777" w:rsidR="005541C7" w:rsidRPr="0055734C" w:rsidRDefault="005541C7" w:rsidP="005541C7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734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55734C">
        <w:rPr>
          <w:rFonts w:ascii="Times New Roman" w:hAnsi="Times New Roman" w:cs="Times New Roman"/>
          <w:b/>
          <w:bCs/>
          <w:sz w:val="24"/>
          <w:szCs w:val="24"/>
        </w:rPr>
        <w:t xml:space="preserve">редставитель по </w:t>
      </w:r>
      <w:proofErr w:type="gramStart"/>
      <w:r w:rsidRPr="0055734C">
        <w:rPr>
          <w:rFonts w:ascii="Times New Roman" w:hAnsi="Times New Roman" w:cs="Times New Roman"/>
          <w:b/>
          <w:bCs/>
          <w:sz w:val="24"/>
          <w:szCs w:val="24"/>
        </w:rPr>
        <w:t xml:space="preserve">доверенности:   </w:t>
      </w:r>
      <w:proofErr w:type="gramEnd"/>
      <w:r w:rsidRPr="00557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5573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3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proofErr w:type="spellStart"/>
      <w:r w:rsidRPr="0055734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Кенесбек</w:t>
      </w:r>
      <w:proofErr w:type="spellEnd"/>
      <w:r w:rsidRPr="005573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И.М.</w:t>
      </w:r>
    </w:p>
    <w:p w14:paraId="309E4CAB" w14:textId="77777777" w:rsidR="005541C7" w:rsidRPr="0055734C" w:rsidRDefault="005541C7" w:rsidP="005541C7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3F0168F" w14:textId="77777777" w:rsidR="005541C7" w:rsidRPr="0055734C" w:rsidRDefault="005541C7" w:rsidP="005541C7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C9E4F01" w14:textId="77777777" w:rsidR="005541C7" w:rsidRDefault="005541C7" w:rsidP="005541C7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1049B827" w14:textId="77777777" w:rsidR="005541C7" w:rsidRDefault="005541C7" w:rsidP="005541C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</w:p>
    <w:p w14:paraId="772A5B19" w14:textId="77777777" w:rsidR="005541C7" w:rsidRDefault="005541C7" w:rsidP="005541C7"/>
    <w:p w14:paraId="6C8A99CB" w14:textId="77777777" w:rsidR="005541C7" w:rsidRDefault="005541C7"/>
    <w:sectPr w:rsidR="005541C7" w:rsidSect="00B15559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C2BC4"/>
    <w:multiLevelType w:val="hybridMultilevel"/>
    <w:tmpl w:val="734814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C7"/>
    <w:rsid w:val="00343B16"/>
    <w:rsid w:val="005541C7"/>
    <w:rsid w:val="005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402A"/>
  <w15:chartTrackingRefBased/>
  <w15:docId w15:val="{D65D7840-2842-3E4D-8421-9DE007C6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C7"/>
    <w:pPr>
      <w:spacing w:after="200" w:line="276" w:lineRule="auto"/>
    </w:pPr>
    <w:rPr>
      <w:kern w:val="0"/>
      <w:sz w:val="22"/>
      <w:szCs w:val="22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1C7"/>
    <w:rPr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5541C7"/>
    <w:rPr>
      <w:kern w:val="0"/>
      <w:sz w:val="22"/>
      <w:szCs w:val="22"/>
      <w:lang w:val="kk-KZ"/>
      <w14:ligatures w14:val="none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5541C7"/>
    <w:rPr>
      <w:kern w:val="0"/>
      <w:sz w:val="22"/>
      <w:szCs w:val="22"/>
      <w:lang w:val="kk-KZ"/>
      <w14:ligatures w14:val="none"/>
    </w:rPr>
  </w:style>
  <w:style w:type="paragraph" w:customStyle="1" w:styleId="a6">
    <w:name w:val="Текстовый блок"/>
    <w:uiPriority w:val="99"/>
    <w:qFormat/>
    <w:rsid w:val="005541C7"/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5">
    <w:name w:val="Основной текст (5)_"/>
    <w:basedOn w:val="a0"/>
    <w:link w:val="50"/>
    <w:rsid w:val="005541C7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541C7"/>
    <w:pPr>
      <w:widowControl w:val="0"/>
      <w:shd w:val="clear" w:color="auto" w:fill="FFFFFF"/>
      <w:spacing w:after="0" w:line="259" w:lineRule="exact"/>
    </w:pPr>
    <w:rPr>
      <w:kern w:val="2"/>
      <w:sz w:val="24"/>
      <w:szCs w:val="24"/>
      <w:lang/>
      <w14:ligatures w14:val="standardContextual"/>
    </w:rPr>
  </w:style>
  <w:style w:type="paragraph" w:customStyle="1" w:styleId="j111">
    <w:name w:val="j111"/>
    <w:basedOn w:val="a"/>
    <w:rsid w:val="0055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a0"/>
    <w:rsid w:val="005541C7"/>
  </w:style>
  <w:style w:type="paragraph" w:styleId="a7">
    <w:name w:val="List Paragraph"/>
    <w:basedOn w:val="a"/>
    <w:uiPriority w:val="34"/>
    <w:qFormat/>
    <w:rsid w:val="0055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</cp:revision>
  <dcterms:created xsi:type="dcterms:W3CDTF">2023-10-24T10:05:00Z</dcterms:created>
  <dcterms:modified xsi:type="dcterms:W3CDTF">2026-02-07T13:52:00Z</dcterms:modified>
</cp:coreProperties>
</file>