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3648" w14:textId="77777777" w:rsidR="00273E0E" w:rsidRPr="0049730B" w:rsidRDefault="00273E0E" w:rsidP="0049730B">
      <w:pPr>
        <w:ind w:firstLine="567"/>
        <w:jc w:val="center"/>
        <w:rPr>
          <w:sz w:val="28"/>
          <w:szCs w:val="28"/>
        </w:rPr>
      </w:pPr>
      <w:r w:rsidRPr="0049730B">
        <w:rPr>
          <w:sz w:val="28"/>
          <w:szCs w:val="28"/>
        </w:rPr>
        <w:t>ОПРЕДЕЛЕНИЕ</w:t>
      </w:r>
    </w:p>
    <w:p w14:paraId="4C9F3649" w14:textId="77777777" w:rsidR="00273E0E" w:rsidRPr="0049730B" w:rsidRDefault="00273E0E" w:rsidP="0049730B">
      <w:pPr>
        <w:ind w:firstLine="567"/>
        <w:jc w:val="center"/>
        <w:rPr>
          <w:sz w:val="28"/>
          <w:szCs w:val="28"/>
        </w:rPr>
      </w:pPr>
    </w:p>
    <w:p w14:paraId="4C9F364A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  <w:r w:rsidRPr="004973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13 декабря</w:t>
      </w:r>
      <w:r w:rsidRPr="0049730B">
        <w:rPr>
          <w:sz w:val="28"/>
          <w:szCs w:val="28"/>
          <w:lang w:val="ru-RU"/>
        </w:rPr>
        <w:t xml:space="preserve"> </w:t>
      </w:r>
      <w:r w:rsidRPr="0049730B">
        <w:rPr>
          <w:sz w:val="28"/>
          <w:szCs w:val="28"/>
          <w:lang w:val="ru-RU"/>
        </w:rPr>
        <w:t>2</w:t>
      </w:r>
      <w:r w:rsidRPr="0049730B">
        <w:rPr>
          <w:sz w:val="28"/>
          <w:szCs w:val="28"/>
          <w:lang w:val="ru-RU"/>
        </w:rPr>
        <w:t>0</w:t>
      </w:r>
      <w:r w:rsidRPr="0049730B">
        <w:rPr>
          <w:sz w:val="28"/>
          <w:szCs w:val="28"/>
        </w:rPr>
        <w:t>2</w:t>
      </w:r>
      <w:r w:rsidRPr="0049730B">
        <w:rPr>
          <w:sz w:val="28"/>
          <w:szCs w:val="28"/>
          <w:lang w:val="ru-RU"/>
        </w:rPr>
        <w:t>4</w:t>
      </w:r>
      <w:r w:rsidRPr="0049730B">
        <w:rPr>
          <w:sz w:val="28"/>
          <w:szCs w:val="28"/>
        </w:rPr>
        <w:t xml:space="preserve"> года      </w:t>
      </w:r>
      <w:r w:rsidRPr="0049730B">
        <w:rPr>
          <w:sz w:val="28"/>
          <w:szCs w:val="28"/>
          <w:lang w:val="ru-RU"/>
        </w:rPr>
        <w:t xml:space="preserve">                       </w:t>
      </w:r>
      <w:r w:rsidRPr="0049730B">
        <w:rPr>
          <w:sz w:val="28"/>
          <w:szCs w:val="28"/>
          <w:lang w:val="ru-RU"/>
        </w:rPr>
        <w:t xml:space="preserve">  </w:t>
      </w:r>
      <w:r w:rsidRPr="0049730B">
        <w:rPr>
          <w:sz w:val="28"/>
          <w:szCs w:val="28"/>
          <w:lang w:val="ru-RU"/>
        </w:rPr>
        <w:t xml:space="preserve">                       </w:t>
      </w:r>
      <w:r w:rsidRPr="0049730B">
        <w:rPr>
          <w:sz w:val="28"/>
          <w:szCs w:val="28"/>
        </w:rPr>
        <w:t xml:space="preserve">г.Алматы  </w:t>
      </w:r>
    </w:p>
    <w:p w14:paraId="4C9F364B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</w:p>
    <w:p w14:paraId="4C9F364C" w14:textId="343C2A75" w:rsidR="00273E0E" w:rsidRDefault="00273E0E" w:rsidP="00457ACC">
      <w:pPr>
        <w:ind w:firstLine="709"/>
        <w:jc w:val="both"/>
        <w:rPr>
          <w:rFonts w:eastAsia="MS Mincho"/>
          <w:sz w:val="28"/>
          <w:szCs w:val="28"/>
        </w:rPr>
      </w:pPr>
      <w:proofErr w:type="spellStart"/>
      <w:r w:rsidRPr="0049730B">
        <w:rPr>
          <w:sz w:val="28"/>
          <w:szCs w:val="28"/>
          <w:lang w:val="ru-RU"/>
        </w:rPr>
        <w:t>С</w:t>
      </w:r>
      <w:r w:rsidRPr="0049730B">
        <w:rPr>
          <w:sz w:val="28"/>
          <w:szCs w:val="28"/>
          <w:lang w:val="ru-RU"/>
        </w:rPr>
        <w:t>п</w:t>
      </w:r>
      <w:proofErr w:type="spellEnd"/>
      <w:r w:rsidRPr="0049730B">
        <w:rPr>
          <w:sz w:val="28"/>
          <w:szCs w:val="28"/>
        </w:rPr>
        <w:t>ециализированн</w:t>
      </w:r>
      <w:proofErr w:type="spellStart"/>
      <w:r w:rsidRPr="0049730B">
        <w:rPr>
          <w:sz w:val="28"/>
          <w:szCs w:val="28"/>
          <w:lang w:val="ru-RU"/>
        </w:rPr>
        <w:t>ый</w:t>
      </w:r>
      <w:proofErr w:type="spellEnd"/>
      <w:r w:rsidRPr="0049730B">
        <w:rPr>
          <w:sz w:val="28"/>
          <w:szCs w:val="28"/>
        </w:rPr>
        <w:t xml:space="preserve"> межрайонн</w:t>
      </w:r>
      <w:proofErr w:type="spellStart"/>
      <w:r w:rsidRPr="0049730B">
        <w:rPr>
          <w:sz w:val="28"/>
          <w:szCs w:val="28"/>
          <w:lang w:val="ru-RU"/>
        </w:rPr>
        <w:t>ый</w:t>
      </w:r>
      <w:proofErr w:type="spellEnd"/>
      <w:r w:rsidRPr="0049730B">
        <w:rPr>
          <w:sz w:val="28"/>
          <w:szCs w:val="28"/>
        </w:rPr>
        <w:t xml:space="preserve"> экономическ</w:t>
      </w:r>
      <w:proofErr w:type="spellStart"/>
      <w:r w:rsidRPr="0049730B">
        <w:rPr>
          <w:sz w:val="28"/>
          <w:szCs w:val="28"/>
          <w:lang w:val="ru-RU"/>
        </w:rPr>
        <w:t>ий</w:t>
      </w:r>
      <w:proofErr w:type="spellEnd"/>
      <w:r w:rsidRPr="0049730B">
        <w:rPr>
          <w:sz w:val="28"/>
          <w:szCs w:val="28"/>
        </w:rPr>
        <w:t xml:space="preserve"> суд</w:t>
      </w:r>
      <w:r w:rsidRPr="0049730B">
        <w:rPr>
          <w:sz w:val="28"/>
          <w:szCs w:val="28"/>
        </w:rPr>
        <w:t xml:space="preserve"> города </w:t>
      </w:r>
      <w:proofErr w:type="gramStart"/>
      <w:r w:rsidRPr="0049730B">
        <w:rPr>
          <w:sz w:val="28"/>
          <w:szCs w:val="28"/>
        </w:rPr>
        <w:t xml:space="preserve">Алматы </w:t>
      </w:r>
      <w:r w:rsidRPr="0049730B">
        <w:rPr>
          <w:sz w:val="28"/>
          <w:szCs w:val="28"/>
        </w:rPr>
        <w:t xml:space="preserve"> в</w:t>
      </w:r>
      <w:proofErr w:type="gramEnd"/>
      <w:r w:rsidRPr="0049730B">
        <w:rPr>
          <w:sz w:val="28"/>
          <w:szCs w:val="28"/>
        </w:rPr>
        <w:t xml:space="preserve"> составе председательствующего</w:t>
      </w:r>
      <w:r w:rsidRPr="0049730B">
        <w:rPr>
          <w:sz w:val="28"/>
          <w:szCs w:val="28"/>
          <w:lang w:val="ru-RU"/>
        </w:rPr>
        <w:t>,</w:t>
      </w:r>
      <w:r w:rsidRPr="0049730B">
        <w:rPr>
          <w:sz w:val="28"/>
          <w:szCs w:val="28"/>
        </w:rPr>
        <w:t xml:space="preserve"> судьи Басканбаев</w:t>
      </w:r>
      <w:r w:rsidRPr="0049730B">
        <w:rPr>
          <w:sz w:val="28"/>
          <w:szCs w:val="28"/>
          <w:lang w:val="ru-RU"/>
        </w:rPr>
        <w:t>ой</w:t>
      </w:r>
      <w:r w:rsidRPr="0049730B">
        <w:rPr>
          <w:sz w:val="28"/>
          <w:szCs w:val="28"/>
        </w:rPr>
        <w:t xml:space="preserve"> </w:t>
      </w:r>
      <w:proofErr w:type="gramStart"/>
      <w:r w:rsidRPr="0049730B">
        <w:rPr>
          <w:sz w:val="28"/>
          <w:szCs w:val="28"/>
        </w:rPr>
        <w:t>С.С.</w:t>
      </w:r>
      <w:proofErr w:type="gramEnd"/>
      <w:r w:rsidRPr="0049730B">
        <w:rPr>
          <w:sz w:val="28"/>
          <w:szCs w:val="28"/>
          <w:lang w:val="ru-RU"/>
        </w:rPr>
        <w:t xml:space="preserve">, при секретаре </w:t>
      </w:r>
      <w:proofErr w:type="spellStart"/>
      <w:r w:rsidRPr="0049730B">
        <w:rPr>
          <w:sz w:val="28"/>
          <w:szCs w:val="28"/>
          <w:lang w:val="ru-RU"/>
        </w:rPr>
        <w:t>Шаргын</w:t>
      </w:r>
      <w:proofErr w:type="spellEnd"/>
      <w:r w:rsidRPr="0049730B">
        <w:rPr>
          <w:sz w:val="28"/>
          <w:szCs w:val="28"/>
          <w:lang w:val="ru-RU"/>
        </w:rPr>
        <w:t xml:space="preserve"> К., с участием представител</w:t>
      </w:r>
      <w:r w:rsidRPr="0049730B">
        <w:rPr>
          <w:sz w:val="28"/>
          <w:szCs w:val="28"/>
          <w:lang w:val="ru-RU"/>
        </w:rPr>
        <w:t xml:space="preserve">ей сторон, </w:t>
      </w:r>
      <w:r w:rsidRPr="0049730B">
        <w:rPr>
          <w:sz w:val="28"/>
          <w:szCs w:val="28"/>
          <w:lang w:val="ru-RU"/>
        </w:rPr>
        <w:t xml:space="preserve"> </w:t>
      </w:r>
      <w:r w:rsidRPr="0049730B">
        <w:rPr>
          <w:sz w:val="28"/>
          <w:szCs w:val="28"/>
          <w:lang w:val="ru-RU"/>
        </w:rPr>
        <w:t xml:space="preserve"> </w:t>
      </w:r>
      <w:r w:rsidRPr="0049730B">
        <w:rPr>
          <w:sz w:val="28"/>
          <w:szCs w:val="28"/>
          <w:lang w:val="ru-RU"/>
        </w:rPr>
        <w:t>р</w:t>
      </w:r>
      <w:r w:rsidRPr="0049730B">
        <w:rPr>
          <w:sz w:val="28"/>
          <w:szCs w:val="28"/>
        </w:rPr>
        <w:t>ассмотрев гражданское дело по иску</w:t>
      </w:r>
      <w:r w:rsidRPr="0049730B">
        <w:rPr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</w:rPr>
        <w:t>Товарищества с ограниченной ответственностью «С</w:t>
      </w:r>
      <w:r>
        <w:rPr>
          <w:rFonts w:eastAsia="MS Mincho"/>
          <w:sz w:val="28"/>
          <w:szCs w:val="28"/>
        </w:rPr>
        <w:t xml:space="preserve"> kz» к Товариществу с ограниченной ответственностью «КПС</w:t>
      </w:r>
      <w:r>
        <w:rPr>
          <w:rFonts w:eastAsia="MS Mincho"/>
          <w:sz w:val="28"/>
          <w:szCs w:val="28"/>
        </w:rPr>
        <w:t xml:space="preserve">– 1» о признании актов выполненных работ действительными, о взыскании задолженности, </w:t>
      </w:r>
    </w:p>
    <w:p w14:paraId="4C9F364D" w14:textId="39CC6E37" w:rsidR="00273E0E" w:rsidRDefault="00273E0E" w:rsidP="00457ACC">
      <w:pPr>
        <w:ind w:firstLine="709"/>
        <w:jc w:val="both"/>
        <w:rPr>
          <w:rFonts w:eastAsia="MS Mincho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 по встречному иску </w:t>
      </w:r>
      <w:r>
        <w:rPr>
          <w:rFonts w:eastAsia="MS Mincho"/>
          <w:sz w:val="28"/>
          <w:szCs w:val="28"/>
        </w:rPr>
        <w:t>Товарищества с ограниченной ответственностью «КПС</w:t>
      </w:r>
      <w:r>
        <w:rPr>
          <w:rFonts w:eastAsia="MS Mincho"/>
          <w:sz w:val="28"/>
          <w:szCs w:val="28"/>
        </w:rPr>
        <w:t xml:space="preserve">– 1» </w:t>
      </w:r>
      <w:proofErr w:type="gramStart"/>
      <w:r>
        <w:rPr>
          <w:rFonts w:eastAsia="MS Mincho"/>
          <w:sz w:val="28"/>
          <w:szCs w:val="28"/>
          <w:lang w:val="ru-RU"/>
        </w:rPr>
        <w:t>к  т</w:t>
      </w:r>
      <w:r>
        <w:rPr>
          <w:rFonts w:eastAsia="MS Mincho"/>
          <w:sz w:val="28"/>
          <w:szCs w:val="28"/>
        </w:rPr>
        <w:t>овариществ</w:t>
      </w:r>
      <w:r>
        <w:rPr>
          <w:rFonts w:eastAsia="MS Mincho"/>
          <w:sz w:val="28"/>
          <w:szCs w:val="28"/>
          <w:lang w:val="ru-RU"/>
        </w:rPr>
        <w:t>у</w:t>
      </w:r>
      <w:proofErr w:type="gramEnd"/>
      <w:r>
        <w:rPr>
          <w:rFonts w:eastAsia="MS Mincho"/>
          <w:sz w:val="28"/>
          <w:szCs w:val="28"/>
        </w:rPr>
        <w:t xml:space="preserve"> с ограниченной ответственностью «С</w:t>
      </w:r>
      <w:r>
        <w:rPr>
          <w:rFonts w:eastAsia="MS Mincho"/>
          <w:sz w:val="28"/>
          <w:szCs w:val="28"/>
        </w:rPr>
        <w:t xml:space="preserve"> kz» о взыскании</w:t>
      </w:r>
      <w:r>
        <w:rPr>
          <w:rFonts w:eastAsia="MS Mincho"/>
          <w:sz w:val="28"/>
          <w:szCs w:val="28"/>
          <w:lang w:val="ru-RU"/>
        </w:rPr>
        <w:t xml:space="preserve"> суммы,</w:t>
      </w:r>
    </w:p>
    <w:p w14:paraId="4C9F364E" w14:textId="77777777" w:rsidR="00273E0E" w:rsidRPr="0049730B" w:rsidRDefault="00273E0E" w:rsidP="0049730B">
      <w:pPr>
        <w:ind w:firstLine="567"/>
        <w:jc w:val="both"/>
        <w:rPr>
          <w:bCs/>
          <w:sz w:val="28"/>
          <w:szCs w:val="28"/>
          <w:lang w:val="ru-RU"/>
        </w:rPr>
      </w:pPr>
      <w:r w:rsidRPr="0049730B">
        <w:rPr>
          <w:bCs/>
          <w:sz w:val="28"/>
          <w:szCs w:val="28"/>
        </w:rPr>
        <w:t xml:space="preserve">                                                </w:t>
      </w:r>
      <w:r w:rsidRPr="0049730B">
        <w:rPr>
          <w:bCs/>
          <w:sz w:val="28"/>
          <w:szCs w:val="28"/>
        </w:rPr>
        <w:t>установил:</w:t>
      </w:r>
    </w:p>
    <w:p w14:paraId="4C9F364F" w14:textId="77777777" w:rsidR="00273E0E" w:rsidRPr="0049730B" w:rsidRDefault="00273E0E" w:rsidP="0049730B">
      <w:pPr>
        <w:ind w:firstLine="567"/>
        <w:jc w:val="both"/>
        <w:rPr>
          <w:bCs/>
          <w:sz w:val="28"/>
          <w:szCs w:val="28"/>
          <w:lang w:val="ru-RU"/>
        </w:rPr>
      </w:pPr>
    </w:p>
    <w:p w14:paraId="4C9F3650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  <w:r w:rsidRPr="0049730B">
        <w:rPr>
          <w:sz w:val="28"/>
          <w:szCs w:val="28"/>
        </w:rPr>
        <w:t xml:space="preserve">В соответствии с подпунктом 1) статьи 279 Гражданского процессуального кодекса Республики Казахстан (далее – ГПК), суд оставляет заявление без рассмотрения, если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утрачена. </w:t>
      </w:r>
    </w:p>
    <w:p w14:paraId="4C9F3651" w14:textId="77777777" w:rsidR="00273E0E" w:rsidRDefault="00273E0E" w:rsidP="0049730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заключенных Договоров сторонами следует, что все споры и разногласия разрешаются путем переговоров.</w:t>
      </w:r>
    </w:p>
    <w:p w14:paraId="4C9F3652" w14:textId="77777777" w:rsidR="00273E0E" w:rsidRDefault="00273E0E" w:rsidP="0049730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суд сторонами не представлены доказательства досудебного урегулирования спора.</w:t>
      </w:r>
    </w:p>
    <w:p w14:paraId="4C9F3653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  <w:r w:rsidRPr="0049730B">
        <w:rPr>
          <w:sz w:val="28"/>
          <w:szCs w:val="28"/>
        </w:rPr>
        <w:t xml:space="preserve">Руководствуясь подпунктом 1) статьи 279, статьями 280, 268-269 ГПК, суд  </w:t>
      </w:r>
    </w:p>
    <w:p w14:paraId="4C9F3654" w14:textId="77777777" w:rsidR="00273E0E" w:rsidRPr="0049730B" w:rsidRDefault="00273E0E" w:rsidP="0049730B">
      <w:pPr>
        <w:ind w:firstLine="567"/>
        <w:jc w:val="center"/>
        <w:rPr>
          <w:sz w:val="28"/>
          <w:szCs w:val="28"/>
        </w:rPr>
      </w:pPr>
      <w:r w:rsidRPr="0049730B">
        <w:rPr>
          <w:sz w:val="28"/>
          <w:szCs w:val="28"/>
        </w:rPr>
        <w:t>определил:</w:t>
      </w:r>
    </w:p>
    <w:p w14:paraId="4C9F3655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</w:p>
    <w:p w14:paraId="4C9F3656" w14:textId="7082C1CB" w:rsidR="00273E0E" w:rsidRDefault="00273E0E" w:rsidP="00457ACC">
      <w:pPr>
        <w:ind w:firstLine="709"/>
        <w:jc w:val="both"/>
        <w:rPr>
          <w:rFonts w:eastAsia="MS Mincho"/>
          <w:sz w:val="28"/>
          <w:szCs w:val="28"/>
        </w:rPr>
      </w:pPr>
      <w:r w:rsidRPr="0049730B">
        <w:rPr>
          <w:sz w:val="28"/>
          <w:szCs w:val="28"/>
        </w:rPr>
        <w:t>Оставить без рассмотрения иск</w:t>
      </w:r>
      <w:r w:rsidRPr="0049730B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Товарищества с ограниченной ответственностью «С</w:t>
      </w:r>
      <w:r>
        <w:rPr>
          <w:rFonts w:eastAsia="MS Mincho"/>
          <w:sz w:val="28"/>
          <w:szCs w:val="28"/>
        </w:rPr>
        <w:t xml:space="preserve"> kz» к Товариществу с ограниченной ответственностью «КПС</w:t>
      </w:r>
      <w:r>
        <w:rPr>
          <w:rFonts w:eastAsia="MS Mincho"/>
          <w:sz w:val="28"/>
          <w:szCs w:val="28"/>
        </w:rPr>
        <w:t xml:space="preserve">– 1» о признании актов выполненных работ действительными, о взыскании задолженности, </w:t>
      </w:r>
    </w:p>
    <w:p w14:paraId="4C9F3657" w14:textId="4913EEA1" w:rsidR="00273E0E" w:rsidRDefault="00273E0E" w:rsidP="00457ACC">
      <w:pPr>
        <w:ind w:firstLine="709"/>
        <w:jc w:val="both"/>
        <w:rPr>
          <w:rFonts w:eastAsia="MS Mincho"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И  встречный</w:t>
      </w:r>
      <w:proofErr w:type="gramEnd"/>
      <w:r>
        <w:rPr>
          <w:bCs/>
          <w:sz w:val="28"/>
          <w:szCs w:val="28"/>
          <w:lang w:val="ru-RU"/>
        </w:rPr>
        <w:t xml:space="preserve"> иск </w:t>
      </w:r>
      <w:r>
        <w:rPr>
          <w:rFonts w:eastAsia="MS Mincho"/>
          <w:sz w:val="28"/>
          <w:szCs w:val="28"/>
        </w:rPr>
        <w:t>Товарищества с ограниченной ответственностью «КПС</w:t>
      </w:r>
      <w:r>
        <w:rPr>
          <w:rFonts w:eastAsia="MS Mincho"/>
          <w:sz w:val="28"/>
          <w:szCs w:val="28"/>
        </w:rPr>
        <w:t xml:space="preserve">– 1» </w:t>
      </w:r>
      <w:proofErr w:type="gramStart"/>
      <w:r>
        <w:rPr>
          <w:rFonts w:eastAsia="MS Mincho"/>
          <w:sz w:val="28"/>
          <w:szCs w:val="28"/>
          <w:lang w:val="ru-RU"/>
        </w:rPr>
        <w:t>к  т</w:t>
      </w:r>
      <w:r>
        <w:rPr>
          <w:rFonts w:eastAsia="MS Mincho"/>
          <w:sz w:val="28"/>
          <w:szCs w:val="28"/>
        </w:rPr>
        <w:t>овариществ</w:t>
      </w:r>
      <w:r>
        <w:rPr>
          <w:rFonts w:eastAsia="MS Mincho"/>
          <w:sz w:val="28"/>
          <w:szCs w:val="28"/>
          <w:lang w:val="ru-RU"/>
        </w:rPr>
        <w:t>у</w:t>
      </w:r>
      <w:proofErr w:type="gramEnd"/>
      <w:r>
        <w:rPr>
          <w:rFonts w:eastAsia="MS Mincho"/>
          <w:sz w:val="28"/>
          <w:szCs w:val="28"/>
        </w:rPr>
        <w:t xml:space="preserve"> с ограниченной ответственностью «С</w:t>
      </w:r>
      <w:r>
        <w:rPr>
          <w:rFonts w:eastAsia="MS Mincho"/>
          <w:sz w:val="28"/>
          <w:szCs w:val="28"/>
        </w:rPr>
        <w:t xml:space="preserve"> kz» о взыскании</w:t>
      </w:r>
      <w:r>
        <w:rPr>
          <w:rFonts w:eastAsia="MS Mincho"/>
          <w:sz w:val="28"/>
          <w:szCs w:val="28"/>
          <w:lang w:val="ru-RU"/>
        </w:rPr>
        <w:t xml:space="preserve"> суммы.</w:t>
      </w:r>
    </w:p>
    <w:p w14:paraId="4C9F3658" w14:textId="1DE0799D" w:rsidR="00273E0E" w:rsidRDefault="00273E0E" w:rsidP="00457A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Возвратить в пользу </w:t>
      </w:r>
      <w:r>
        <w:rPr>
          <w:rFonts w:eastAsia="MS Mincho"/>
          <w:sz w:val="28"/>
          <w:szCs w:val="28"/>
        </w:rPr>
        <w:t>Товарищества с ограниченной ответственностью «С</w:t>
      </w:r>
      <w:r>
        <w:rPr>
          <w:rFonts w:eastAsia="MS Mincho"/>
          <w:sz w:val="28"/>
          <w:szCs w:val="28"/>
        </w:rPr>
        <w:t xml:space="preserve"> kz»</w:t>
      </w:r>
      <w:r>
        <w:rPr>
          <w:rFonts w:eastAsia="MS Mincho"/>
          <w:sz w:val="28"/>
          <w:szCs w:val="28"/>
          <w:lang w:val="ru-RU"/>
        </w:rPr>
        <w:t xml:space="preserve"> </w:t>
      </w:r>
      <w:proofErr w:type="gramStart"/>
      <w:r>
        <w:rPr>
          <w:rFonts w:eastAsia="MS Mincho"/>
          <w:sz w:val="28"/>
          <w:szCs w:val="28"/>
          <w:lang w:val="ru-RU"/>
        </w:rPr>
        <w:t xml:space="preserve">и </w:t>
      </w:r>
      <w:r>
        <w:rPr>
          <w:rFonts w:eastAsia="MS Mincho"/>
          <w:sz w:val="28"/>
          <w:szCs w:val="28"/>
        </w:rPr>
        <w:t xml:space="preserve"> Товариществ</w:t>
      </w:r>
      <w:r>
        <w:rPr>
          <w:rFonts w:eastAsia="MS Mincho"/>
          <w:sz w:val="28"/>
          <w:szCs w:val="28"/>
          <w:lang w:val="ru-RU"/>
        </w:rPr>
        <w:t>а</w:t>
      </w:r>
      <w:proofErr w:type="gramEnd"/>
      <w:r>
        <w:rPr>
          <w:rFonts w:eastAsia="MS Mincho"/>
          <w:sz w:val="28"/>
          <w:szCs w:val="28"/>
        </w:rPr>
        <w:t xml:space="preserve"> с ограниченной ответственностью «КПС</w:t>
      </w:r>
      <w:r>
        <w:rPr>
          <w:rFonts w:eastAsia="MS Mincho"/>
          <w:sz w:val="28"/>
          <w:szCs w:val="28"/>
        </w:rPr>
        <w:t xml:space="preserve">– </w:t>
      </w:r>
      <w:proofErr w:type="gramStart"/>
      <w:r>
        <w:rPr>
          <w:rFonts w:eastAsia="MS Mincho"/>
          <w:sz w:val="28"/>
          <w:szCs w:val="28"/>
        </w:rPr>
        <w:t xml:space="preserve">1»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</w:t>
      </w:r>
      <w:proofErr w:type="gramEnd"/>
      <w:r>
        <w:rPr>
          <w:sz w:val="28"/>
          <w:szCs w:val="28"/>
          <w:lang w:val="ru-RU"/>
        </w:rPr>
        <w:t xml:space="preserve"> бюджета уплаченную сумму госпошлины</w:t>
      </w:r>
      <w:r>
        <w:rPr>
          <w:sz w:val="28"/>
          <w:szCs w:val="28"/>
          <w:lang w:val="ru-RU"/>
        </w:rPr>
        <w:t>.</w:t>
      </w:r>
    </w:p>
    <w:p w14:paraId="4C9F3659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Pr="0049730B">
        <w:rPr>
          <w:sz w:val="28"/>
          <w:szCs w:val="28"/>
        </w:rPr>
        <w:t>осле устранения обстоятельств, послуживших основанием для оставления заявления без рассмотрения, заинтересованное лицо вправе вновь обратиться в суд с заявлением в общем порядке.</w:t>
      </w:r>
    </w:p>
    <w:p w14:paraId="4C9F365A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  <w:r w:rsidRPr="0049730B">
        <w:rPr>
          <w:sz w:val="28"/>
          <w:szCs w:val="28"/>
        </w:rPr>
        <w:t xml:space="preserve">На определение  может быть подана частная жалоба или принесено ходатайство прокурором в течении 10 рабочих дней со дня изготовления </w:t>
      </w:r>
      <w:r w:rsidRPr="0049730B">
        <w:rPr>
          <w:sz w:val="28"/>
          <w:szCs w:val="28"/>
        </w:rPr>
        <w:lastRenderedPageBreak/>
        <w:t>определения в окончательной форме в суд апелляционной инстанции Алматинского городского суда  через Специализированный межрайонный  экономический суд г Алматы.</w:t>
      </w:r>
    </w:p>
    <w:p w14:paraId="4C9F365B" w14:textId="77777777" w:rsidR="00273E0E" w:rsidRPr="0049730B" w:rsidRDefault="00273E0E" w:rsidP="0049730B">
      <w:pPr>
        <w:ind w:firstLine="567"/>
        <w:jc w:val="both"/>
        <w:rPr>
          <w:sz w:val="28"/>
          <w:szCs w:val="28"/>
        </w:rPr>
      </w:pPr>
    </w:p>
    <w:p w14:paraId="4C9F365C" w14:textId="77777777" w:rsidR="00273E0E" w:rsidRPr="0049730B" w:rsidRDefault="00273E0E" w:rsidP="0049730B">
      <w:pPr>
        <w:ind w:firstLine="567"/>
        <w:jc w:val="both"/>
        <w:rPr>
          <w:b/>
          <w:sz w:val="28"/>
          <w:szCs w:val="28"/>
        </w:rPr>
      </w:pPr>
      <w:r w:rsidRPr="0049730B">
        <w:rPr>
          <w:b/>
          <w:sz w:val="28"/>
          <w:szCs w:val="28"/>
        </w:rPr>
        <w:t>Судья:                                                                      Басканбаева С.С.</w:t>
      </w:r>
    </w:p>
    <w:p w14:paraId="4C9F365D" w14:textId="77777777" w:rsidR="00273E0E" w:rsidRDefault="00273E0E" w:rsidP="00DE21B0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C9F365E" w14:textId="77777777" w:rsidR="00273E0E" w:rsidRDefault="00273E0E" w:rsidP="00DE21B0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C9F365F" wp14:editId="4C9F3660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C9F3661" wp14:editId="4C9F3662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70D">
      <w:headerReference w:type="default" r:id="rId9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3668" w14:textId="77777777" w:rsidR="00273E0E" w:rsidRDefault="00273E0E">
      <w:r>
        <w:separator/>
      </w:r>
    </w:p>
  </w:endnote>
  <w:endnote w:type="continuationSeparator" w:id="0">
    <w:p w14:paraId="4C9F366A" w14:textId="77777777" w:rsidR="00273E0E" w:rsidRDefault="0027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3664" w14:textId="77777777" w:rsidR="00273E0E" w:rsidRDefault="00273E0E">
      <w:r>
        <w:separator/>
      </w:r>
    </w:p>
  </w:footnote>
  <w:footnote w:type="continuationSeparator" w:id="0">
    <w:p w14:paraId="4C9F3666" w14:textId="77777777" w:rsidR="00273E0E" w:rsidRDefault="0027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3663" w14:textId="77777777" w:rsidR="00590C09" w:rsidRDefault="00273E0E">
    <w:r>
      <w:pict w14:anchorId="4C9F3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C9F3665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4C9F3666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4C9F3667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DB0"/>
    <w:multiLevelType w:val="multilevel"/>
    <w:tmpl w:val="71B0EDCC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85900"/>
    <w:multiLevelType w:val="hybridMultilevel"/>
    <w:tmpl w:val="D6787472"/>
    <w:lvl w:ilvl="0" w:tplc="AC8ACB80">
      <w:start w:val="1"/>
      <w:numFmt w:val="decimal"/>
      <w:lvlText w:val="%1."/>
      <w:lvlJc w:val="left"/>
      <w:pPr>
        <w:ind w:left="720" w:hanging="360"/>
      </w:pPr>
    </w:lvl>
    <w:lvl w:ilvl="1" w:tplc="A1D86682">
      <w:start w:val="1"/>
      <w:numFmt w:val="lowerLetter"/>
      <w:lvlText w:val="%2."/>
      <w:lvlJc w:val="left"/>
      <w:pPr>
        <w:ind w:left="1440" w:hanging="360"/>
      </w:pPr>
    </w:lvl>
    <w:lvl w:ilvl="2" w:tplc="1CD44C96">
      <w:start w:val="1"/>
      <w:numFmt w:val="lowerRoman"/>
      <w:lvlText w:val="%3."/>
      <w:lvlJc w:val="right"/>
      <w:pPr>
        <w:ind w:left="2160" w:hanging="180"/>
      </w:pPr>
    </w:lvl>
    <w:lvl w:ilvl="3" w:tplc="80FCDE32">
      <w:start w:val="1"/>
      <w:numFmt w:val="decimal"/>
      <w:lvlText w:val="%4."/>
      <w:lvlJc w:val="left"/>
      <w:pPr>
        <w:ind w:left="2880" w:hanging="360"/>
      </w:pPr>
    </w:lvl>
    <w:lvl w:ilvl="4" w:tplc="B66CF4DE">
      <w:start w:val="1"/>
      <w:numFmt w:val="lowerLetter"/>
      <w:lvlText w:val="%5."/>
      <w:lvlJc w:val="left"/>
      <w:pPr>
        <w:ind w:left="3600" w:hanging="360"/>
      </w:pPr>
    </w:lvl>
    <w:lvl w:ilvl="5" w:tplc="85D4A2CE">
      <w:start w:val="1"/>
      <w:numFmt w:val="lowerRoman"/>
      <w:lvlText w:val="%6."/>
      <w:lvlJc w:val="right"/>
      <w:pPr>
        <w:ind w:left="4320" w:hanging="180"/>
      </w:pPr>
    </w:lvl>
    <w:lvl w:ilvl="6" w:tplc="627A5B24">
      <w:start w:val="1"/>
      <w:numFmt w:val="decimal"/>
      <w:lvlText w:val="%7."/>
      <w:lvlJc w:val="left"/>
      <w:pPr>
        <w:ind w:left="5040" w:hanging="360"/>
      </w:pPr>
    </w:lvl>
    <w:lvl w:ilvl="7" w:tplc="CFF0AE08">
      <w:start w:val="1"/>
      <w:numFmt w:val="lowerLetter"/>
      <w:lvlText w:val="%8."/>
      <w:lvlJc w:val="left"/>
      <w:pPr>
        <w:ind w:left="5760" w:hanging="360"/>
      </w:pPr>
    </w:lvl>
    <w:lvl w:ilvl="8" w:tplc="EBFE18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0307"/>
    <w:multiLevelType w:val="hybridMultilevel"/>
    <w:tmpl w:val="76FE6C62"/>
    <w:lvl w:ilvl="0" w:tplc="6EB6BDA0">
      <w:start w:val="1"/>
      <w:numFmt w:val="decimal"/>
      <w:lvlText w:val="%1."/>
      <w:lvlJc w:val="left"/>
      <w:pPr>
        <w:ind w:left="927" w:hanging="360"/>
      </w:pPr>
    </w:lvl>
    <w:lvl w:ilvl="1" w:tplc="164E2BF0">
      <w:start w:val="1"/>
      <w:numFmt w:val="lowerLetter"/>
      <w:lvlText w:val="%2."/>
      <w:lvlJc w:val="left"/>
      <w:pPr>
        <w:ind w:left="1647" w:hanging="360"/>
      </w:pPr>
    </w:lvl>
    <w:lvl w:ilvl="2" w:tplc="09822A3A">
      <w:start w:val="1"/>
      <w:numFmt w:val="lowerRoman"/>
      <w:lvlText w:val="%3."/>
      <w:lvlJc w:val="right"/>
      <w:pPr>
        <w:ind w:left="2367" w:hanging="180"/>
      </w:pPr>
    </w:lvl>
    <w:lvl w:ilvl="3" w:tplc="6FD4869E">
      <w:start w:val="1"/>
      <w:numFmt w:val="decimal"/>
      <w:lvlText w:val="%4."/>
      <w:lvlJc w:val="left"/>
      <w:pPr>
        <w:ind w:left="3087" w:hanging="360"/>
      </w:pPr>
    </w:lvl>
    <w:lvl w:ilvl="4" w:tplc="BCDA9F8E">
      <w:start w:val="1"/>
      <w:numFmt w:val="lowerLetter"/>
      <w:lvlText w:val="%5."/>
      <w:lvlJc w:val="left"/>
      <w:pPr>
        <w:ind w:left="3807" w:hanging="360"/>
      </w:pPr>
    </w:lvl>
    <w:lvl w:ilvl="5" w:tplc="A9BE8C6A">
      <w:start w:val="1"/>
      <w:numFmt w:val="lowerRoman"/>
      <w:lvlText w:val="%6."/>
      <w:lvlJc w:val="right"/>
      <w:pPr>
        <w:ind w:left="4527" w:hanging="180"/>
      </w:pPr>
    </w:lvl>
    <w:lvl w:ilvl="6" w:tplc="46EAD0D6">
      <w:start w:val="1"/>
      <w:numFmt w:val="decimal"/>
      <w:lvlText w:val="%7."/>
      <w:lvlJc w:val="left"/>
      <w:pPr>
        <w:ind w:left="5247" w:hanging="360"/>
      </w:pPr>
    </w:lvl>
    <w:lvl w:ilvl="7" w:tplc="24D20198">
      <w:start w:val="1"/>
      <w:numFmt w:val="lowerLetter"/>
      <w:lvlText w:val="%8."/>
      <w:lvlJc w:val="left"/>
      <w:pPr>
        <w:ind w:left="5967" w:hanging="360"/>
      </w:pPr>
    </w:lvl>
    <w:lvl w:ilvl="8" w:tplc="60C82EA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7062C0"/>
    <w:multiLevelType w:val="multilevel"/>
    <w:tmpl w:val="404C10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77620E"/>
    <w:multiLevelType w:val="multilevel"/>
    <w:tmpl w:val="0AE41DD6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EE7486"/>
    <w:multiLevelType w:val="hybridMultilevel"/>
    <w:tmpl w:val="6F6E34A2"/>
    <w:lvl w:ilvl="0" w:tplc="DED42762">
      <w:start w:val="1"/>
      <w:numFmt w:val="decimal"/>
      <w:lvlText w:val="%1."/>
      <w:lvlJc w:val="left"/>
      <w:pPr>
        <w:ind w:left="720" w:hanging="360"/>
      </w:pPr>
    </w:lvl>
    <w:lvl w:ilvl="1" w:tplc="45FE7A92">
      <w:start w:val="1"/>
      <w:numFmt w:val="lowerLetter"/>
      <w:lvlText w:val="%2."/>
      <w:lvlJc w:val="left"/>
      <w:pPr>
        <w:ind w:left="1440" w:hanging="360"/>
      </w:pPr>
    </w:lvl>
    <w:lvl w:ilvl="2" w:tplc="CD6887E2">
      <w:start w:val="1"/>
      <w:numFmt w:val="lowerRoman"/>
      <w:lvlText w:val="%3."/>
      <w:lvlJc w:val="right"/>
      <w:pPr>
        <w:ind w:left="2160" w:hanging="180"/>
      </w:pPr>
    </w:lvl>
    <w:lvl w:ilvl="3" w:tplc="66AE9064">
      <w:start w:val="1"/>
      <w:numFmt w:val="decimal"/>
      <w:lvlText w:val="%4."/>
      <w:lvlJc w:val="left"/>
      <w:pPr>
        <w:ind w:left="2880" w:hanging="360"/>
      </w:pPr>
    </w:lvl>
    <w:lvl w:ilvl="4" w:tplc="DE4EDCEC">
      <w:start w:val="1"/>
      <w:numFmt w:val="lowerLetter"/>
      <w:lvlText w:val="%5."/>
      <w:lvlJc w:val="left"/>
      <w:pPr>
        <w:ind w:left="3600" w:hanging="360"/>
      </w:pPr>
    </w:lvl>
    <w:lvl w:ilvl="5" w:tplc="0D8E646A">
      <w:start w:val="1"/>
      <w:numFmt w:val="lowerRoman"/>
      <w:lvlText w:val="%6."/>
      <w:lvlJc w:val="right"/>
      <w:pPr>
        <w:ind w:left="4320" w:hanging="180"/>
      </w:pPr>
    </w:lvl>
    <w:lvl w:ilvl="6" w:tplc="95382A94">
      <w:start w:val="1"/>
      <w:numFmt w:val="decimal"/>
      <w:lvlText w:val="%7."/>
      <w:lvlJc w:val="left"/>
      <w:pPr>
        <w:ind w:left="5040" w:hanging="360"/>
      </w:pPr>
    </w:lvl>
    <w:lvl w:ilvl="7" w:tplc="F3AA5CD6">
      <w:start w:val="1"/>
      <w:numFmt w:val="lowerLetter"/>
      <w:lvlText w:val="%8."/>
      <w:lvlJc w:val="left"/>
      <w:pPr>
        <w:ind w:left="5760" w:hanging="360"/>
      </w:pPr>
    </w:lvl>
    <w:lvl w:ilvl="8" w:tplc="1264E81A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875231">
    <w:abstractNumId w:val="3"/>
  </w:num>
  <w:num w:numId="2" w16cid:durableId="1635864795">
    <w:abstractNumId w:val="4"/>
  </w:num>
  <w:num w:numId="3" w16cid:durableId="744642543">
    <w:abstractNumId w:val="0"/>
  </w:num>
  <w:num w:numId="4" w16cid:durableId="667902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98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05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90C09"/>
    <w:rsid w:val="00222803"/>
    <w:rsid w:val="00273E0E"/>
    <w:rsid w:val="0059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C9F3648"/>
  <w15:docId w15:val="{CB511DE2-9FC3-4958-905A-212E4D34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kk-KZ"/>
    </w:rPr>
  </w:style>
  <w:style w:type="paragraph" w:styleId="1">
    <w:name w:val="heading 1"/>
    <w:basedOn w:val="a"/>
    <w:next w:val="a"/>
    <w:link w:val="10"/>
    <w:qFormat/>
    <w:rsid w:val="00941B87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752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9752F"/>
    <w:rPr>
      <w:rFonts w:ascii="Tahoma" w:hAnsi="Tahoma" w:cs="Tahoma"/>
      <w:sz w:val="16"/>
      <w:szCs w:val="16"/>
      <w:lang w:val="kk-KZ"/>
    </w:rPr>
  </w:style>
  <w:style w:type="character" w:customStyle="1" w:styleId="10">
    <w:name w:val="Заголовок 1 Знак"/>
    <w:link w:val="1"/>
    <w:rsid w:val="00941B87"/>
    <w:rPr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941B87"/>
    <w:pPr>
      <w:jc w:val="both"/>
    </w:pPr>
  </w:style>
  <w:style w:type="character" w:customStyle="1" w:styleId="a6">
    <w:name w:val="Основной текст Знак"/>
    <w:link w:val="a5"/>
    <w:uiPriority w:val="99"/>
    <w:rsid w:val="00941B87"/>
    <w:rPr>
      <w:sz w:val="24"/>
      <w:szCs w:val="24"/>
    </w:rPr>
  </w:style>
  <w:style w:type="paragraph" w:styleId="a7">
    <w:name w:val="No Spacing"/>
    <w:aliases w:val="14 TNR,No Spacing1,No Spacing11,No Spacing_0,No Spacing_0_0,No Spacing_0_0_0,No SpaciБез интервала14,Айгерим,Без интеБез интервала,Без интервала1,Без интервала11,Без интервала111,Без интервала2,Елжан,Обя,мелкий,мой рабочий,норма,свой"/>
    <w:link w:val="a8"/>
    <w:uiPriority w:val="1"/>
    <w:qFormat/>
    <w:rsid w:val="00034649"/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nhideWhenUsed/>
    <w:rsid w:val="00E401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4019E"/>
    <w:rPr>
      <w:sz w:val="24"/>
      <w:szCs w:val="24"/>
    </w:rPr>
  </w:style>
  <w:style w:type="paragraph" w:styleId="a9">
    <w:name w:val="Normal (Web)"/>
    <w:basedOn w:val="a"/>
    <w:uiPriority w:val="99"/>
    <w:unhideWhenUsed/>
    <w:rsid w:val="003043D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3043DC"/>
  </w:style>
  <w:style w:type="character" w:styleId="aa">
    <w:name w:val="Hyperlink"/>
    <w:uiPriority w:val="99"/>
    <w:unhideWhenUsed/>
    <w:rsid w:val="003043DC"/>
    <w:rPr>
      <w:color w:val="0000FF"/>
      <w:u w:val="single"/>
    </w:rPr>
  </w:style>
  <w:style w:type="character" w:customStyle="1" w:styleId="s1">
    <w:name w:val="s1"/>
    <w:basedOn w:val="a0"/>
    <w:rsid w:val="00632971"/>
  </w:style>
  <w:style w:type="character" w:customStyle="1" w:styleId="s0">
    <w:name w:val="s0"/>
    <w:basedOn w:val="a0"/>
    <w:rsid w:val="00632971"/>
  </w:style>
  <w:style w:type="character" w:customStyle="1" w:styleId="a8">
    <w:name w:val="Без интервала Знак"/>
    <w:aliases w:val="14 TNR Знак,No Spacing1 Знак,No Spacing11 Знак,No Spacing_0 Знак,No Spacing_0_0 Знак,No Spacing_0_0_0 Знак,No SpaciБез интервала14 Знак,Айгерим Знак,Без интеБез интервала Знак,Без интервала1 Знак,Без интервала11 Знак,Елжан Знак"/>
    <w:link w:val="a7"/>
    <w:uiPriority w:val="1"/>
    <w:locked/>
    <w:rsid w:val="00D4022A"/>
    <w:rPr>
      <w:rFonts w:ascii="Calibri" w:eastAsia="Calibri" w:hAnsi="Calibri"/>
      <w:sz w:val="22"/>
      <w:szCs w:val="22"/>
      <w:lang w:eastAsia="en-US" w:bidi="ar-SA"/>
    </w:rPr>
  </w:style>
  <w:style w:type="character" w:customStyle="1" w:styleId="21">
    <w:name w:val="Основной текст (2)_"/>
    <w:link w:val="22"/>
    <w:rsid w:val="00343E7F"/>
    <w:rPr>
      <w:b/>
      <w:bCs/>
      <w:sz w:val="22"/>
      <w:szCs w:val="22"/>
      <w:shd w:val="clear" w:color="auto" w:fill="FFFFFF"/>
    </w:rPr>
  </w:style>
  <w:style w:type="character" w:customStyle="1" w:styleId="ab">
    <w:name w:val="Основной текст_"/>
    <w:link w:val="23"/>
    <w:rsid w:val="00343E7F"/>
    <w:rPr>
      <w:sz w:val="22"/>
      <w:szCs w:val="22"/>
      <w:shd w:val="clear" w:color="auto" w:fill="FFFFFF"/>
    </w:rPr>
  </w:style>
  <w:style w:type="character" w:customStyle="1" w:styleId="11">
    <w:name w:val="Основной текст1"/>
    <w:rsid w:val="00343E7F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rsid w:val="00343E7F"/>
    <w:pPr>
      <w:widowControl w:val="0"/>
      <w:shd w:val="clear" w:color="auto" w:fill="FFFFFF"/>
      <w:spacing w:after="120" w:line="0" w:lineRule="atLeast"/>
      <w:ind w:hanging="340"/>
      <w:jc w:val="right"/>
    </w:pPr>
    <w:rPr>
      <w:b/>
      <w:bCs/>
      <w:sz w:val="22"/>
      <w:szCs w:val="22"/>
      <w:lang w:val="ru-RU"/>
    </w:rPr>
  </w:style>
  <w:style w:type="paragraph" w:customStyle="1" w:styleId="23">
    <w:name w:val="Основной текст2"/>
    <w:basedOn w:val="a"/>
    <w:link w:val="ab"/>
    <w:rsid w:val="00343E7F"/>
    <w:pPr>
      <w:widowControl w:val="0"/>
      <w:shd w:val="clear" w:color="auto" w:fill="FFFFFF"/>
      <w:spacing w:before="240" w:after="120" w:line="295" w:lineRule="exact"/>
      <w:jc w:val="both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2-287209</vt:lpstr>
    </vt:vector>
  </TitlesOfParts>
  <Company>MoBIL GROUP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2-287209</dc:title>
  <dc:creator>www.PHILka.RU</dc:creator>
  <cp:lastModifiedBy>Адвокатская контора Закон и Право</cp:lastModifiedBy>
  <cp:revision>331</cp:revision>
  <cp:lastPrinted>2024-12-23T12:33:00Z</cp:lastPrinted>
  <dcterms:created xsi:type="dcterms:W3CDTF">2012-02-16T07:11:00Z</dcterms:created>
  <dcterms:modified xsi:type="dcterms:W3CDTF">2026-02-07T13:13:00Z</dcterms:modified>
</cp:coreProperties>
</file>