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E9E1" w14:textId="77777777" w:rsidR="00D67169" w:rsidRPr="00545C1B" w:rsidRDefault="00D67169" w:rsidP="00545C1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BDCC6" w14:textId="77777777" w:rsidR="00D67169" w:rsidRPr="00545C1B" w:rsidRDefault="00D67169" w:rsidP="00545C1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E91E1" w14:textId="77777777" w:rsidR="00D67169" w:rsidRPr="00545C1B" w:rsidRDefault="00D67169" w:rsidP="00545C1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3AF9F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В Карасайский районный суд</w:t>
      </w:r>
    </w:p>
    <w:p w14:paraId="5A853B94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Алматинской области</w:t>
      </w:r>
    </w:p>
    <w:p w14:paraId="444B8E48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14460" w14:textId="77777777" w:rsidR="00545C1B" w:rsidRPr="00545C1B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Ответчик:</w:t>
      </w:r>
    </w:p>
    <w:p w14:paraId="70F8E852" w14:textId="77777777" w:rsidR="00545C1B" w:rsidRPr="007E080A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</w:t>
      </w:r>
    </w:p>
    <w:p w14:paraId="17F57CA4" w14:textId="5FDDFE06" w:rsidR="00545C1B" w:rsidRPr="007E080A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«МКС »</w:t>
      </w:r>
    </w:p>
    <w:p w14:paraId="3FBB53F4" w14:textId="38282ED9" w:rsidR="00545C1B" w:rsidRPr="00B23B52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E080A">
        <w:rPr>
          <w:rFonts w:ascii="Times New Roman" w:hAnsi="Times New Roman" w:cs="Times New Roman"/>
          <w:sz w:val="24"/>
          <w:szCs w:val="24"/>
        </w:rPr>
        <w:t xml:space="preserve">БИН </w:t>
      </w:r>
      <w:r w:rsidR="00B23B5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0909036" w14:textId="50AA128B" w:rsidR="00545C1B" w:rsidRPr="007E080A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адрес: Алматинская область, К район, г. К, ул. А</w:t>
      </w:r>
      <w:r w:rsidR="00B23B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080A">
        <w:rPr>
          <w:rFonts w:ascii="Times New Roman" w:hAnsi="Times New Roman" w:cs="Times New Roman"/>
          <w:sz w:val="24"/>
          <w:szCs w:val="24"/>
        </w:rPr>
        <w:t>Х</w:t>
      </w:r>
      <w:r w:rsidR="00B23B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080A">
        <w:rPr>
          <w:rFonts w:ascii="Times New Roman" w:hAnsi="Times New Roman" w:cs="Times New Roman"/>
          <w:sz w:val="24"/>
          <w:szCs w:val="24"/>
        </w:rPr>
        <w:t>, 197</w:t>
      </w:r>
    </w:p>
    <w:p w14:paraId="14F90F8F" w14:textId="77777777" w:rsidR="00545C1B" w:rsidRPr="007E080A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D68D4F" w14:textId="77777777" w:rsidR="00545C1B" w:rsidRPr="00545C1B" w:rsidRDefault="00545C1B" w:rsidP="00545C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Истец:</w:t>
      </w:r>
    </w:p>
    <w:p w14:paraId="0EF7D78F" w14:textId="0DE2E70A" w:rsidR="00545C1B" w:rsidRPr="007E080A" w:rsidRDefault="00B23B52" w:rsidP="00545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</w:t>
      </w:r>
    </w:p>
    <w:p w14:paraId="36C0E54D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73403F" w14:textId="3EF421C9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80A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4F748B53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080A">
        <w:rPr>
          <w:rFonts w:ascii="Times New Roman" w:hAnsi="Times New Roman" w:cs="Times New Roman"/>
          <w:sz w:val="24"/>
          <w:szCs w:val="24"/>
        </w:rPr>
        <w:t>Кеңесбек</w:t>
      </w:r>
      <w:proofErr w:type="spellEnd"/>
      <w:r w:rsidRPr="007E080A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7E080A">
        <w:rPr>
          <w:rFonts w:ascii="Times New Roman" w:hAnsi="Times New Roman" w:cs="Times New Roman"/>
          <w:sz w:val="24"/>
          <w:szCs w:val="24"/>
        </w:rPr>
        <w:t>Мұхамедұлы</w:t>
      </w:r>
      <w:proofErr w:type="spellEnd"/>
    </w:p>
    <w:p w14:paraId="4511D235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Член палаты юридических</w:t>
      </w:r>
    </w:p>
    <w:p w14:paraId="57BA1A09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консультантов "Юстус"</w:t>
      </w:r>
    </w:p>
    <w:p w14:paraId="1985C2DC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ИИН 970103300774</w:t>
      </w:r>
    </w:p>
    <w:p w14:paraId="3B912180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г. Алматы, пр. Абылай Хана, д. 79, офис</w:t>
      </w:r>
    </w:p>
    <w:p w14:paraId="49BF1274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304.</w:t>
      </w:r>
    </w:p>
    <w:p w14:paraId="4233B5A5" w14:textId="77777777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islam.ala.1@mail.ru</w:t>
      </w:r>
    </w:p>
    <w:p w14:paraId="6937AFB8" w14:textId="54CC5C0C" w:rsidR="007E080A" w:rsidRPr="007E080A" w:rsidRDefault="007E080A" w:rsidP="007E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>+7 (708) 971 78 58.</w:t>
      </w:r>
    </w:p>
    <w:p w14:paraId="3843A4B4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258D9" w14:textId="4F66EAE1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 xml:space="preserve">По гражданскому делу по иску </w:t>
      </w:r>
      <w:proofErr w:type="spellStart"/>
      <w:r w:rsidR="00B23B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45C1B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spellEnd"/>
      <w:r w:rsidRPr="00545C1B">
        <w:rPr>
          <w:rFonts w:ascii="Times New Roman" w:hAnsi="Times New Roman" w:cs="Times New Roman"/>
          <w:b/>
          <w:bCs/>
          <w:sz w:val="24"/>
          <w:szCs w:val="24"/>
        </w:rPr>
        <w:t xml:space="preserve"> Е.Б. к ТОО «МКС »</w:t>
      </w:r>
    </w:p>
    <w:p w14:paraId="58E72CEF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 признании приказа незаконным, восстановлении на работе</w:t>
      </w:r>
    </w:p>
    <w:p w14:paraId="37B3BE31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и взыскании компенсаций</w:t>
      </w:r>
    </w:p>
    <w:p w14:paraId="059430D3" w14:textId="77777777" w:rsidR="00545C1B" w:rsidRPr="00545C1B" w:rsidRDefault="00545C1B" w:rsidP="00545C1B">
      <w:pPr>
        <w:tabs>
          <w:tab w:val="left" w:pos="4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94E36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14:paraId="044A5672" w14:textId="4C433086" w:rsidR="00545C1B" w:rsidRPr="00545C1B" w:rsidRDefault="00545C1B" w:rsidP="00545C1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 xml:space="preserve">на исковое заявление </w:t>
      </w:r>
      <w:proofErr w:type="spellStart"/>
      <w:r w:rsidR="00B23B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45C1B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spellEnd"/>
      <w:r w:rsidRPr="00545C1B">
        <w:rPr>
          <w:rFonts w:ascii="Times New Roman" w:hAnsi="Times New Roman" w:cs="Times New Roman"/>
          <w:b/>
          <w:bCs/>
          <w:sz w:val="24"/>
          <w:szCs w:val="24"/>
        </w:rPr>
        <w:t xml:space="preserve"> Елены </w:t>
      </w:r>
      <w:proofErr w:type="spellStart"/>
      <w:r w:rsidRPr="00545C1B">
        <w:rPr>
          <w:rFonts w:ascii="Times New Roman" w:hAnsi="Times New Roman" w:cs="Times New Roman"/>
          <w:b/>
          <w:bCs/>
          <w:sz w:val="24"/>
          <w:szCs w:val="24"/>
        </w:rPr>
        <w:t>Бекаевны</w:t>
      </w:r>
      <w:proofErr w:type="spellEnd"/>
    </w:p>
    <w:p w14:paraId="32E30B50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 признании приказа недействительным, восстановлении на работе</w:t>
      </w:r>
    </w:p>
    <w:p w14:paraId="4B35C2DF" w14:textId="77777777" w:rsidR="00545C1B" w:rsidRPr="00545C1B" w:rsidRDefault="00545C1B" w:rsidP="00545C1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и взыскании компенсации морального вреда</w:t>
      </w:r>
    </w:p>
    <w:p w14:paraId="6881B170" w14:textId="77777777" w:rsidR="00545C1B" w:rsidRPr="00545C1B" w:rsidRDefault="00545C1B" w:rsidP="00545C1B">
      <w:pPr>
        <w:tabs>
          <w:tab w:val="left" w:pos="4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D88678" w14:textId="26B84DAD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 xml:space="preserve">ТОО «МКС », ознакомившись с исковым заявлением </w:t>
      </w:r>
      <w:proofErr w:type="spellStart"/>
      <w:r w:rsidR="00B23B52">
        <w:rPr>
          <w:rFonts w:ascii="Times New Roman" w:hAnsi="Times New Roman" w:cs="Times New Roman"/>
          <w:sz w:val="24"/>
          <w:szCs w:val="24"/>
        </w:rPr>
        <w:t>Д</w:t>
      </w:r>
      <w:r w:rsidRPr="00545C1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45C1B">
        <w:rPr>
          <w:rFonts w:ascii="Times New Roman" w:hAnsi="Times New Roman" w:cs="Times New Roman"/>
          <w:sz w:val="24"/>
          <w:szCs w:val="24"/>
        </w:rPr>
        <w:t xml:space="preserve"> Е.Б., считает заявленные требования необоснованными и не подлежащими удовлетворению, по следующим основаниям.</w:t>
      </w:r>
    </w:p>
    <w:p w14:paraId="57B7E034" w14:textId="1AB71CF1" w:rsid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ТОО «МКС » не признаёт заявленные исковые требования и считает их необоснованными, неподтверждёнными и не подлежащими удовлетворению, поскольку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5C1B">
        <w:rPr>
          <w:rFonts w:ascii="Times New Roman" w:hAnsi="Times New Roman" w:cs="Times New Roman"/>
          <w:sz w:val="24"/>
          <w:szCs w:val="24"/>
        </w:rPr>
        <w:tab/>
      </w:r>
    </w:p>
    <w:p w14:paraId="2E4DC838" w14:textId="77777777" w:rsid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56934" w14:textId="21CA8D6E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</w:t>
      </w:r>
      <w:r w:rsidRPr="00545C1B">
        <w:rPr>
          <w:rFonts w:ascii="Times New Roman" w:hAnsi="Times New Roman" w:cs="Times New Roman"/>
          <w:sz w:val="24"/>
          <w:szCs w:val="24"/>
        </w:rPr>
        <w:t>осударственная проверка по обращению Истца была проведена;</w:t>
      </w:r>
    </w:p>
    <w:p w14:paraId="73B1E1DB" w14:textId="0F603C0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545C1B">
        <w:rPr>
          <w:rFonts w:ascii="Times New Roman" w:hAnsi="Times New Roman" w:cs="Times New Roman"/>
          <w:sz w:val="24"/>
          <w:szCs w:val="24"/>
        </w:rPr>
        <w:t>ыявленные в ходе проверки нарушения устранены в полном объёме;</w:t>
      </w:r>
    </w:p>
    <w:p w14:paraId="0A32730B" w14:textId="6568911C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</w:t>
      </w:r>
      <w:r w:rsidRPr="00545C1B">
        <w:rPr>
          <w:rFonts w:ascii="Times New Roman" w:hAnsi="Times New Roman" w:cs="Times New Roman"/>
          <w:sz w:val="24"/>
          <w:szCs w:val="24"/>
        </w:rPr>
        <w:t>аконность приказа о расторжении трудового договора</w:t>
      </w:r>
      <w:r w:rsidR="00B367F2">
        <w:rPr>
          <w:rFonts w:ascii="Times New Roman" w:hAnsi="Times New Roman" w:cs="Times New Roman"/>
          <w:sz w:val="24"/>
          <w:szCs w:val="24"/>
        </w:rPr>
        <w:t>.</w:t>
      </w:r>
    </w:p>
    <w:p w14:paraId="2AA1117A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850F6" w14:textId="7C339AF5" w:rsidR="00545C1B" w:rsidRPr="00545C1B" w:rsidRDefault="00545C1B" w:rsidP="00545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По факту проведения государственной проверки.</w:t>
      </w:r>
    </w:p>
    <w:p w14:paraId="3E50E3FC" w14:textId="77777777" w:rsidR="00D7525A" w:rsidRDefault="00D7525A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0364D" w14:textId="77777777" w:rsidR="00D7525A" w:rsidRDefault="00D7525A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3E0A" w14:textId="7DDE112E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В связи с обращением Истца в уполномоченный государственный орган в отношении ТОО «МКС » была назначена и проведена внеплановая проверка соблюдения трудового законодательства.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C1B">
        <w:rPr>
          <w:rFonts w:ascii="Times New Roman" w:hAnsi="Times New Roman" w:cs="Times New Roman"/>
          <w:sz w:val="24"/>
          <w:szCs w:val="24"/>
        </w:rPr>
        <w:t>Проверка проведена на законных основаниях,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C1B">
        <w:rPr>
          <w:rFonts w:ascii="Times New Roman" w:hAnsi="Times New Roman" w:cs="Times New Roman"/>
          <w:sz w:val="24"/>
          <w:szCs w:val="24"/>
        </w:rPr>
        <w:t>Актом о назначении проверки № 9780 от 14.10.2025 года, выданным Департаментом Комитета государственной инспекции труда Министерства труда и социальной защиты населения РК по Алматинской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(копии Акта о назначении проверки и Акта о результате проведения проверки прилагаю).</w:t>
      </w:r>
    </w:p>
    <w:p w14:paraId="754BCF82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lastRenderedPageBreak/>
        <w:t>Проверка охватывала, в том числе, вопросы:</w:t>
      </w:r>
    </w:p>
    <w:p w14:paraId="7864B22C" w14:textId="22FDE252" w:rsidR="00545C1B" w:rsidRPr="00545C1B" w:rsidRDefault="00545C1B" w:rsidP="00545C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5C1B">
        <w:rPr>
          <w:rFonts w:ascii="Times New Roman" w:hAnsi="Times New Roman" w:cs="Times New Roman"/>
          <w:sz w:val="24"/>
          <w:szCs w:val="24"/>
        </w:rPr>
        <w:t xml:space="preserve">равомерности расторжения трудового договора с </w:t>
      </w:r>
      <w:proofErr w:type="spellStart"/>
      <w:r w:rsidR="00B23B52">
        <w:rPr>
          <w:rFonts w:ascii="Times New Roman" w:hAnsi="Times New Roman" w:cs="Times New Roman"/>
          <w:sz w:val="24"/>
          <w:szCs w:val="24"/>
        </w:rPr>
        <w:t>Д</w:t>
      </w:r>
      <w:r w:rsidRPr="00545C1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45C1B">
        <w:rPr>
          <w:rFonts w:ascii="Times New Roman" w:hAnsi="Times New Roman" w:cs="Times New Roman"/>
          <w:sz w:val="24"/>
          <w:szCs w:val="24"/>
        </w:rPr>
        <w:t xml:space="preserve"> Е.Б.;</w:t>
      </w:r>
    </w:p>
    <w:p w14:paraId="4A143D3E" w14:textId="16524B24" w:rsidR="00545C1B" w:rsidRPr="00545C1B" w:rsidRDefault="00545C1B" w:rsidP="00545C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45C1B">
        <w:rPr>
          <w:rFonts w:ascii="Times New Roman" w:hAnsi="Times New Roman" w:cs="Times New Roman"/>
          <w:sz w:val="24"/>
          <w:szCs w:val="24"/>
        </w:rPr>
        <w:t>облюдения процедуры увольнения;</w:t>
      </w:r>
    </w:p>
    <w:p w14:paraId="057E45B9" w14:textId="773F6D13" w:rsidR="00545C1B" w:rsidRPr="00545C1B" w:rsidRDefault="00545C1B" w:rsidP="00545C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45C1B">
        <w:rPr>
          <w:rFonts w:ascii="Times New Roman" w:hAnsi="Times New Roman" w:cs="Times New Roman"/>
          <w:sz w:val="24"/>
          <w:szCs w:val="24"/>
        </w:rPr>
        <w:t>сполнения обязанностей работодателя, предусмотренных Трудовым кодексом РК.</w:t>
      </w:r>
    </w:p>
    <w:p w14:paraId="6D5471BB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C1322" w14:textId="4771575A" w:rsidR="00545C1B" w:rsidRPr="00545C1B" w:rsidRDefault="00545C1B" w:rsidP="00545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Результаты проверки и отсутствие нарушений, указанных в иске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A04A39" w14:textId="1B6FCD95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По итогам проверки составлен Акт о результатах проверки № 9780 от 22.10.2025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F538C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Согласно указанному акту:</w:t>
      </w:r>
    </w:p>
    <w:p w14:paraId="365517A6" w14:textId="05F2DF54" w:rsidR="00545C1B" w:rsidRPr="00545C1B" w:rsidRDefault="00545C1B" w:rsidP="00545C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Нарушений, указанных Истцом в исковом заявлении, в части незаконности приказа о расторжении трудового договора, не выявлено;</w:t>
      </w:r>
    </w:p>
    <w:p w14:paraId="79790375" w14:textId="2659FF1F" w:rsidR="00545C1B" w:rsidRPr="00545C1B" w:rsidRDefault="00545C1B" w:rsidP="00545C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Факты, на которые ссылается Истец как на основания для восстановления на работе, своего подтверждения в ходе проверки не нашли;</w:t>
      </w:r>
    </w:p>
    <w:p w14:paraId="32869CA3" w14:textId="108B23F2" w:rsidR="00545C1B" w:rsidRPr="00545C1B" w:rsidRDefault="00545C1B" w:rsidP="00545C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Законность издания приказа о расторжении трудового договора была предметом оценки государственного инспектора труда и признана соответствующей требованиям Трудового кодекса РК.</w:t>
      </w:r>
    </w:p>
    <w:p w14:paraId="6D3A5D35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Таким образом, доводы Истца о незаконности увольнения опровергаются официальными материалами проверки, проведенной уполномоченным государственным органом.</w:t>
      </w:r>
    </w:p>
    <w:p w14:paraId="54BD66DF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05A93" w14:textId="62310251" w:rsidR="00545C1B" w:rsidRPr="00545C1B" w:rsidRDefault="00545C1B" w:rsidP="00545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Об устранении выявленных в ходе проверки нарушений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5B26C8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В ходе проверки государственным инспектором труда было выявлено единичное процедурное нарушение, связанное исключительно со сроками окончательного расчета при прекращении трудового договора, что не имеет правовой связи с вопросом законности увольнения и не является основанием для восстановления работника на работе.</w:t>
      </w:r>
    </w:p>
    <w:p w14:paraId="71BC1BE4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Данное нарушение:</w:t>
      </w:r>
    </w:p>
    <w:p w14:paraId="5886F589" w14:textId="35F5F2B6" w:rsidR="00545C1B" w:rsidRPr="00545C1B" w:rsidRDefault="00545C1B" w:rsidP="00545C1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было полностью устранено Ответчиком;</w:t>
      </w:r>
    </w:p>
    <w:p w14:paraId="4C865E6A" w14:textId="0F6E8F07" w:rsidR="00545C1B" w:rsidRPr="00545C1B" w:rsidRDefault="00545C1B" w:rsidP="00545C1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задолженность и причитающиеся выплаты Истцу произведены в полном объеме;</w:t>
      </w:r>
    </w:p>
    <w:p w14:paraId="59E0D396" w14:textId="082FFF24" w:rsidR="00545C1B" w:rsidRPr="00545C1B" w:rsidRDefault="00545C1B" w:rsidP="00545C1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соответствующее предписание государственного органа исполнено.</w:t>
      </w:r>
    </w:p>
    <w:p w14:paraId="2FB97D4B" w14:textId="17183AD5" w:rsidR="00545C1B" w:rsidRPr="00545C1B" w:rsidRDefault="00545C1B" w:rsidP="00545C1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Факт устранения нарушений подтверждается материалами проверки и отсутствием повторных претензий со стороны контролирующего органа.</w:t>
      </w:r>
    </w:p>
    <w:p w14:paraId="7A087764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C543F" w14:textId="7CE3BA5C" w:rsidR="00545C1B" w:rsidRPr="00545C1B" w:rsidRDefault="00545C1B" w:rsidP="00545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 законности приказа о расторжении трудового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86C072" w14:textId="3211448C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 xml:space="preserve">Приказ ТОО «МКС » о расторжении трудового договора с </w:t>
      </w:r>
      <w:proofErr w:type="spellStart"/>
      <w:r w:rsidR="00B23B52">
        <w:rPr>
          <w:rFonts w:ascii="Times New Roman" w:hAnsi="Times New Roman" w:cs="Times New Roman"/>
          <w:sz w:val="24"/>
          <w:szCs w:val="24"/>
        </w:rPr>
        <w:t>Д</w:t>
      </w:r>
      <w:r w:rsidRPr="00545C1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45C1B">
        <w:rPr>
          <w:rFonts w:ascii="Times New Roman" w:hAnsi="Times New Roman" w:cs="Times New Roman"/>
          <w:sz w:val="24"/>
          <w:szCs w:val="24"/>
        </w:rPr>
        <w:t xml:space="preserve"> Е.Б. был издан:</w:t>
      </w:r>
    </w:p>
    <w:p w14:paraId="3691BADE" w14:textId="77973524" w:rsidR="00545C1B" w:rsidRPr="00545C1B" w:rsidRDefault="00545C1B" w:rsidP="00545C1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45C1B">
        <w:rPr>
          <w:rFonts w:ascii="Times New Roman" w:hAnsi="Times New Roman" w:cs="Times New Roman"/>
          <w:sz w:val="24"/>
          <w:szCs w:val="24"/>
        </w:rPr>
        <w:t>а основании подп. 6) п. 1 ст. 52 Трудового кодекса РК;</w:t>
      </w:r>
    </w:p>
    <w:p w14:paraId="0FBAAE65" w14:textId="3BC3CAC1" w:rsidR="00545C1B" w:rsidRPr="00545C1B" w:rsidRDefault="00545C1B" w:rsidP="00545C1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45C1B">
        <w:rPr>
          <w:rFonts w:ascii="Times New Roman" w:hAnsi="Times New Roman" w:cs="Times New Roman"/>
          <w:sz w:val="24"/>
          <w:szCs w:val="24"/>
        </w:rPr>
        <w:t xml:space="preserve"> учетом представленных медицинских документов;</w:t>
      </w:r>
    </w:p>
    <w:p w14:paraId="07C100B5" w14:textId="58587144" w:rsidR="00545C1B" w:rsidRPr="00545C1B" w:rsidRDefault="00545C1B" w:rsidP="00545C1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5C1B">
        <w:rPr>
          <w:rFonts w:ascii="Times New Roman" w:hAnsi="Times New Roman" w:cs="Times New Roman"/>
          <w:sz w:val="24"/>
          <w:szCs w:val="24"/>
        </w:rPr>
        <w:t>осле длительного периода отсутствия Истца на рабочем месте;</w:t>
      </w:r>
    </w:p>
    <w:p w14:paraId="1244D315" w14:textId="54FF8AFF" w:rsidR="00545C1B" w:rsidRPr="00545C1B" w:rsidRDefault="00545C1B" w:rsidP="00545C1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5C1B">
        <w:rPr>
          <w:rFonts w:ascii="Times New Roman" w:hAnsi="Times New Roman" w:cs="Times New Roman"/>
          <w:sz w:val="24"/>
          <w:szCs w:val="24"/>
        </w:rPr>
        <w:t>ри отсутствии со стороны Истца документов, подтверждающих возможность продолжения трудовой деятельности по прежней должности.</w:t>
      </w:r>
    </w:p>
    <w:p w14:paraId="6149216A" w14:textId="47D518F4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Указанные обстоятельства были предметом анализа в ходе государственной проверки и не признаны нарушающими нормы трудового законодательства, что прямо следует из Акта о результатах проверки № 9780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46AAFE" w14:textId="77777777" w:rsidR="00D7525A" w:rsidRDefault="00D7525A" w:rsidP="00545C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2B000" w14:textId="7FEFE58F" w:rsid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Следовательно, правовые основания для признания приказа незаконным отсутствуют.</w:t>
      </w:r>
    </w:p>
    <w:p w14:paraId="18548EC3" w14:textId="1D0CBE43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Учитывая тот факт, что расторжение было вызвано тем, что </w:t>
      </w:r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а Е.Б., не предоставляла соответствующие документы - заключение о продлении листка временной нетрудоспособности/ медицинские заключения, комиссионные решения или акты врачебной комиссии (ВКК), устанавливалась ли необходимость проведения повторной врачебной комиссии (ВКК) либо направления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 Е.Б. на медико-социальную экспертизу (МСЭ) в связи с длительным периодом нетрудоспособности. Данные документы были запрошены непосредственно</w:t>
      </w:r>
      <w:r>
        <w:rPr>
          <w:rFonts w:ascii="Times New Roman" w:eastAsia="Helvetica Neue" w:hAnsi="Times New Roman" w:cs="Times New Roman"/>
          <w:sz w:val="24"/>
          <w:szCs w:val="24"/>
        </w:rPr>
        <w:t xml:space="preserve"> Компанией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, поскольку сам сотрудник не предоставил их и не выходил на связь. Даже несмотря на это, работодатель добросовестно оплачивал больничные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 Е.Б. на протяжении всего периода ее отсутствия.</w:t>
      </w: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 xml:space="preserve"> </w:t>
      </w:r>
    </w:p>
    <w:p w14:paraId="7EF58E3A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Апрель 164 676</w:t>
      </w:r>
    </w:p>
    <w:p w14:paraId="2D5E3A89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Май 230 072</w:t>
      </w:r>
    </w:p>
    <w:p w14:paraId="12F8702A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lastRenderedPageBreak/>
        <w:t>Июнь 230 000</w:t>
      </w:r>
    </w:p>
    <w:p w14:paraId="5FF3BF4B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Июль 230 072</w:t>
      </w:r>
    </w:p>
    <w:p w14:paraId="24FE7764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Август 230 072</w:t>
      </w:r>
    </w:p>
    <w:p w14:paraId="5136F452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Сентябрь 230 072</w:t>
      </w:r>
    </w:p>
    <w:p w14:paraId="4447C215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Октябрь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230 072</w:t>
      </w:r>
    </w:p>
    <w:p w14:paraId="0FED86BC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Ноябрь 235 183</w:t>
      </w:r>
    </w:p>
    <w:p w14:paraId="26568B60" w14:textId="77777777" w:rsidR="0061057B" w:rsidRPr="0061057B" w:rsidRDefault="0061057B" w:rsidP="0061057B">
      <w:pPr>
        <w:spacing w:after="0"/>
        <w:ind w:firstLine="708"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</w:rPr>
        <w:t>Декабрь 240 294</w:t>
      </w:r>
    </w:p>
    <w:p w14:paraId="612DBABD" w14:textId="77777777" w:rsidR="0061057B" w:rsidRPr="0061057B" w:rsidRDefault="0061057B" w:rsidP="0061057B">
      <w:pPr>
        <w:spacing w:after="0"/>
        <w:ind w:firstLine="708"/>
        <w:jc w:val="both"/>
        <w:rPr>
          <w:noProof/>
          <w:sz w:val="24"/>
          <w:szCs w:val="24"/>
          <w:u w:val="single"/>
        </w:rPr>
      </w:pPr>
      <w:r w:rsidRPr="0061057B">
        <w:rPr>
          <w:rFonts w:ascii="Times New Roman" w:eastAsia="Helvetica Neue" w:hAnsi="Times New Roman" w:cs="Times New Roman"/>
          <w:b/>
          <w:bCs/>
          <w:sz w:val="24"/>
          <w:szCs w:val="24"/>
          <w:u w:val="single"/>
        </w:rPr>
        <w:t>Итого: 2 020 513 тенге.</w:t>
      </w:r>
    </w:p>
    <w:p w14:paraId="50423E15" w14:textId="65113CCD" w:rsidR="0061057B" w:rsidRPr="0061057B" w:rsidRDefault="0061057B" w:rsidP="006105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Дополнительно сообщаю о том, что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 Е.Б. была выплачена материальная помощь в размере 737 000 тысяч что подтверждают расписки, подписанные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61057B">
        <w:rPr>
          <w:rFonts w:ascii="Times New Roman" w:eastAsia="Helvetica Neue" w:hAnsi="Times New Roman" w:cs="Times New Roman"/>
          <w:sz w:val="24"/>
          <w:szCs w:val="24"/>
        </w:rPr>
        <w:t xml:space="preserve"> Е.Б.</w:t>
      </w:r>
      <w:r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Pr="0061057B">
        <w:rPr>
          <w:rFonts w:ascii="Times New Roman" w:eastAsia="Helvetica Neue" w:hAnsi="Times New Roman" w:cs="Times New Roman"/>
          <w:sz w:val="24"/>
          <w:szCs w:val="24"/>
        </w:rPr>
        <w:t>(копии прилагаются на 4 листах).</w:t>
      </w:r>
    </w:p>
    <w:p w14:paraId="3CC6BAB4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CDBD8" w14:textId="0D32C97A" w:rsidR="00545C1B" w:rsidRPr="00545C1B" w:rsidRDefault="00545C1B" w:rsidP="00545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1B">
        <w:rPr>
          <w:rFonts w:ascii="Times New Roman" w:hAnsi="Times New Roman" w:cs="Times New Roman"/>
          <w:b/>
          <w:bCs/>
          <w:sz w:val="24"/>
          <w:szCs w:val="24"/>
        </w:rPr>
        <w:t>Об отсутствии оснований для восстановления на работе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0FE9F2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В силу ст. 61 Трудового кодекса РК восстановление работника на работе возможно исключительно при признании увольнения незаконным.</w:t>
      </w:r>
    </w:p>
    <w:p w14:paraId="4EA9A293" w14:textId="77777777" w:rsidR="00545C1B" w:rsidRPr="00DD44CA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4CA">
        <w:rPr>
          <w:rFonts w:ascii="Times New Roman" w:hAnsi="Times New Roman" w:cs="Times New Roman"/>
          <w:b/>
          <w:bCs/>
          <w:sz w:val="24"/>
          <w:szCs w:val="24"/>
        </w:rPr>
        <w:t>Поскольку:</w:t>
      </w:r>
    </w:p>
    <w:p w14:paraId="5CCEC97A" w14:textId="26034F18" w:rsidR="00545C1B" w:rsidRPr="00DD44CA" w:rsidRDefault="00DD44CA" w:rsidP="00DD44C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45C1B" w:rsidRPr="00DD44CA">
        <w:rPr>
          <w:rFonts w:ascii="Times New Roman" w:hAnsi="Times New Roman" w:cs="Times New Roman"/>
          <w:sz w:val="24"/>
          <w:szCs w:val="24"/>
        </w:rPr>
        <w:t>осударственным органом не установлена незаконность приказа;</w:t>
      </w:r>
    </w:p>
    <w:p w14:paraId="041432A1" w14:textId="175C0585" w:rsidR="00545C1B" w:rsidRPr="00DD44CA" w:rsidRDefault="00DD44CA" w:rsidP="00DD44C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45C1B" w:rsidRPr="00DD44CA">
        <w:rPr>
          <w:rFonts w:ascii="Times New Roman" w:hAnsi="Times New Roman" w:cs="Times New Roman"/>
          <w:sz w:val="24"/>
          <w:szCs w:val="24"/>
        </w:rPr>
        <w:t>ыявленные нарушения не затрагивают основания расторжения трудового договора;</w:t>
      </w:r>
    </w:p>
    <w:p w14:paraId="5490F66C" w14:textId="3092B6AA" w:rsidR="00545C1B" w:rsidRDefault="00545C1B" w:rsidP="00545C1B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CA">
        <w:rPr>
          <w:rFonts w:ascii="Times New Roman" w:hAnsi="Times New Roman" w:cs="Times New Roman"/>
          <w:sz w:val="24"/>
          <w:szCs w:val="24"/>
        </w:rPr>
        <w:t>Ответчиком соблюдены требования трудового законодательства,</w:t>
      </w:r>
      <w:r w:rsidR="00DD44CA" w:rsidRPr="00DD44CA">
        <w:rPr>
          <w:rFonts w:ascii="Times New Roman" w:hAnsi="Times New Roman" w:cs="Times New Roman"/>
          <w:sz w:val="24"/>
          <w:szCs w:val="24"/>
        </w:rPr>
        <w:t xml:space="preserve"> </w:t>
      </w:r>
      <w:r w:rsidRPr="00DD44CA">
        <w:rPr>
          <w:rFonts w:ascii="Times New Roman" w:hAnsi="Times New Roman" w:cs="Times New Roman"/>
          <w:sz w:val="24"/>
          <w:szCs w:val="24"/>
        </w:rPr>
        <w:t>оснований для восстановления Истца на работе не имеется.</w:t>
      </w:r>
    </w:p>
    <w:p w14:paraId="590E4CB2" w14:textId="77777777" w:rsidR="00B24783" w:rsidRDefault="00B24783" w:rsidP="00B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0B9BC" w14:textId="5913F8BD" w:rsidR="00B24783" w:rsidRPr="00B24783" w:rsidRDefault="00B24783" w:rsidP="00B247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783">
        <w:rPr>
          <w:rFonts w:ascii="Times New Roman" w:hAnsi="Times New Roman" w:cs="Times New Roman"/>
          <w:b/>
          <w:bCs/>
          <w:sz w:val="24"/>
          <w:szCs w:val="24"/>
        </w:rPr>
        <w:t>Требования о компенсации морального вреда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71D016" w14:textId="77777777" w:rsidR="00B24783" w:rsidRPr="00B24783" w:rsidRDefault="00B24783" w:rsidP="00B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83">
        <w:rPr>
          <w:rFonts w:ascii="Times New Roman" w:hAnsi="Times New Roman" w:cs="Times New Roman"/>
          <w:sz w:val="24"/>
          <w:szCs w:val="24"/>
        </w:rPr>
        <w:t>Требование о взыскании морального вреда в размере 2 000 000 тенге является завышенным и необоснованным, поскольку:</w:t>
      </w:r>
    </w:p>
    <w:p w14:paraId="3B48B695" w14:textId="77777777" w:rsidR="00B24783" w:rsidRPr="00B24783" w:rsidRDefault="00B24783" w:rsidP="00B2478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83">
        <w:rPr>
          <w:rFonts w:ascii="Times New Roman" w:hAnsi="Times New Roman" w:cs="Times New Roman"/>
          <w:sz w:val="24"/>
          <w:szCs w:val="24"/>
        </w:rPr>
        <w:tab/>
        <w:t>•</w:t>
      </w:r>
      <w:r w:rsidRPr="00B24783">
        <w:rPr>
          <w:rFonts w:ascii="Times New Roman" w:hAnsi="Times New Roman" w:cs="Times New Roman"/>
          <w:sz w:val="24"/>
          <w:szCs w:val="24"/>
        </w:rPr>
        <w:tab/>
        <w:t>Ответчик не совершал противоправных действий, направленных на причинение морального вреда;</w:t>
      </w:r>
    </w:p>
    <w:p w14:paraId="6F913CC1" w14:textId="77777777" w:rsidR="00B24783" w:rsidRPr="00B24783" w:rsidRDefault="00B24783" w:rsidP="00B2478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83">
        <w:rPr>
          <w:rFonts w:ascii="Times New Roman" w:hAnsi="Times New Roman" w:cs="Times New Roman"/>
          <w:sz w:val="24"/>
          <w:szCs w:val="24"/>
        </w:rPr>
        <w:tab/>
        <w:t>•</w:t>
      </w:r>
      <w:r w:rsidRPr="00B24783">
        <w:rPr>
          <w:rFonts w:ascii="Times New Roman" w:hAnsi="Times New Roman" w:cs="Times New Roman"/>
          <w:sz w:val="24"/>
          <w:szCs w:val="24"/>
        </w:rPr>
        <w:tab/>
        <w:t>вина работодателя в незаконном увольнении отсутствует;</w:t>
      </w:r>
    </w:p>
    <w:p w14:paraId="31D4B505" w14:textId="77777777" w:rsidR="00B24783" w:rsidRPr="00B24783" w:rsidRDefault="00B24783" w:rsidP="00B2478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83">
        <w:rPr>
          <w:rFonts w:ascii="Times New Roman" w:hAnsi="Times New Roman" w:cs="Times New Roman"/>
          <w:sz w:val="24"/>
          <w:szCs w:val="24"/>
        </w:rPr>
        <w:tab/>
        <w:t>•</w:t>
      </w:r>
      <w:r w:rsidRPr="00B24783">
        <w:rPr>
          <w:rFonts w:ascii="Times New Roman" w:hAnsi="Times New Roman" w:cs="Times New Roman"/>
          <w:sz w:val="24"/>
          <w:szCs w:val="24"/>
        </w:rPr>
        <w:tab/>
        <w:t>Истцом не представлено доказательств, подтверждающих причинно-следственную связь между действиями Ответчика и заявленным размером морального вреда;</w:t>
      </w:r>
    </w:p>
    <w:p w14:paraId="483152DD" w14:textId="77777777" w:rsidR="00B24783" w:rsidRPr="00B24783" w:rsidRDefault="00B24783" w:rsidP="00B2478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83">
        <w:rPr>
          <w:rFonts w:ascii="Times New Roman" w:hAnsi="Times New Roman" w:cs="Times New Roman"/>
          <w:sz w:val="24"/>
          <w:szCs w:val="24"/>
        </w:rPr>
        <w:tab/>
        <w:t>•</w:t>
      </w:r>
      <w:r w:rsidRPr="00B24783">
        <w:rPr>
          <w:rFonts w:ascii="Times New Roman" w:hAnsi="Times New Roman" w:cs="Times New Roman"/>
          <w:sz w:val="24"/>
          <w:szCs w:val="24"/>
        </w:rPr>
        <w:tab/>
        <w:t>сам факт проведения проверки и устранения нарушений не свидетельствует о наличии морального вреда.</w:t>
      </w:r>
    </w:p>
    <w:p w14:paraId="2744BE28" w14:textId="77777777" w:rsidR="00B24783" w:rsidRPr="00B24783" w:rsidRDefault="00B24783" w:rsidP="00B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FD1C8" w14:textId="77777777" w:rsidR="00B24783" w:rsidRDefault="00B24783" w:rsidP="00B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8CFF4" w14:textId="77777777" w:rsidR="00B24783" w:rsidRDefault="00B24783" w:rsidP="00B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0D713" w14:textId="3D1FB468" w:rsidR="00B24783" w:rsidRPr="00B24783" w:rsidRDefault="00B24783" w:rsidP="00B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83">
        <w:rPr>
          <w:rFonts w:ascii="Times New Roman" w:hAnsi="Times New Roman" w:cs="Times New Roman"/>
          <w:sz w:val="24"/>
          <w:szCs w:val="24"/>
        </w:rPr>
        <w:t>В силу статьи 952 ГК РК компенсация морального вреда возможна только при наличии доказанной противоправности, которой в данном случае нет.</w:t>
      </w:r>
    </w:p>
    <w:p w14:paraId="584A7DA0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B6400" w14:textId="6427C0D1" w:rsidR="00545C1B" w:rsidRPr="00DD44CA" w:rsidRDefault="00545C1B" w:rsidP="007E08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4CA">
        <w:rPr>
          <w:rFonts w:ascii="Times New Roman" w:hAnsi="Times New Roman" w:cs="Times New Roman"/>
          <w:b/>
          <w:bCs/>
          <w:sz w:val="24"/>
          <w:szCs w:val="24"/>
        </w:rPr>
        <w:t>О производных требованиях Истца</w:t>
      </w:r>
      <w:r w:rsidR="00DD44CA" w:rsidRPr="00DD44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16006F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Требования Истца о:</w:t>
      </w:r>
    </w:p>
    <w:p w14:paraId="271B7798" w14:textId="6A60F70D" w:rsidR="00545C1B" w:rsidRPr="00DD44CA" w:rsidRDefault="00DD44CA" w:rsidP="00DD44C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45C1B" w:rsidRPr="00DD44CA">
        <w:rPr>
          <w:rFonts w:ascii="Times New Roman" w:hAnsi="Times New Roman" w:cs="Times New Roman"/>
          <w:sz w:val="24"/>
          <w:szCs w:val="24"/>
        </w:rPr>
        <w:t>зыскании оплаты за время вынужденного прогула;</w:t>
      </w:r>
    </w:p>
    <w:p w14:paraId="63C7D0D1" w14:textId="609B5AFD" w:rsidR="00545C1B" w:rsidRPr="00DD44CA" w:rsidRDefault="00DD44CA" w:rsidP="00DD44C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CA">
        <w:rPr>
          <w:rFonts w:ascii="Times New Roman" w:hAnsi="Times New Roman" w:cs="Times New Roman"/>
          <w:sz w:val="24"/>
          <w:szCs w:val="24"/>
        </w:rPr>
        <w:t>К</w:t>
      </w:r>
      <w:r w:rsidR="00545C1B" w:rsidRPr="00DD44CA">
        <w:rPr>
          <w:rFonts w:ascii="Times New Roman" w:hAnsi="Times New Roman" w:cs="Times New Roman"/>
          <w:sz w:val="24"/>
          <w:szCs w:val="24"/>
        </w:rPr>
        <w:t>омпенсации морального вреда;</w:t>
      </w:r>
    </w:p>
    <w:p w14:paraId="03A2D086" w14:textId="555C983B" w:rsidR="00545C1B" w:rsidRPr="00DD44CA" w:rsidRDefault="00DD44CA" w:rsidP="00DD44C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5C1B" w:rsidRPr="00DD44CA">
        <w:rPr>
          <w:rFonts w:ascii="Times New Roman" w:hAnsi="Times New Roman" w:cs="Times New Roman"/>
          <w:sz w:val="24"/>
          <w:szCs w:val="24"/>
        </w:rPr>
        <w:t>редставительских расходов</w:t>
      </w:r>
      <w:r w:rsidR="00B24783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78447EEC" w14:textId="028B5156" w:rsid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носят производный характер и напрямую зависят от признания увольнения незаконным.</w:t>
      </w:r>
      <w:r w:rsidR="007E080A">
        <w:rPr>
          <w:rFonts w:ascii="Times New Roman" w:hAnsi="Times New Roman" w:cs="Times New Roman"/>
          <w:sz w:val="24"/>
          <w:szCs w:val="24"/>
        </w:rPr>
        <w:t xml:space="preserve"> </w:t>
      </w:r>
      <w:r w:rsidRPr="00545C1B">
        <w:rPr>
          <w:rFonts w:ascii="Times New Roman" w:hAnsi="Times New Roman" w:cs="Times New Roman"/>
          <w:sz w:val="24"/>
          <w:szCs w:val="24"/>
        </w:rPr>
        <w:t>При отсутствии правовых оснований для восстановления на работе указанные требования не подлежат удовлетворению.</w:t>
      </w:r>
    </w:p>
    <w:p w14:paraId="3B0F50F0" w14:textId="1C98ABC2" w:rsidR="00DD44CA" w:rsidRDefault="00DD44CA" w:rsidP="007E0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сообщаем, что Ответчиком</w:t>
      </w:r>
      <w:r w:rsidRPr="00DD44CA">
        <w:rPr>
          <w:rFonts w:ascii="Times New Roman" w:hAnsi="Times New Roman" w:cs="Times New Roman"/>
          <w:sz w:val="24"/>
          <w:szCs w:val="24"/>
        </w:rPr>
        <w:t xml:space="preserve"> были приняты меры, направленные на сохранение трудовых отношений с Истцом и соблюдение принципа приоритета трудоустройства работника.</w:t>
      </w:r>
    </w:p>
    <w:p w14:paraId="47DF5211" w14:textId="1EA6331B" w:rsidR="0061057B" w:rsidRPr="007E080A" w:rsidRDefault="0061057B" w:rsidP="0061057B">
      <w:pPr>
        <w:spacing w:after="0" w:line="240" w:lineRule="auto"/>
        <w:ind w:firstLine="709"/>
        <w:contextualSpacing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Далее в связи с тем, что </w:t>
      </w:r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а Е.Б. не вышла на работу после закрытия больничного листа (последним днем считался 05.11.2024 года), работодатель до марта 2025 года принял решение не расторгать трудовой договор с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Е.Б. и произвел оплату заработной планы за ноябрь и декабрь 2024 года в полном объеме на карточный счет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Е.Б. согласно указанным вышеуказанным суммам. </w:t>
      </w:r>
    </w:p>
    <w:p w14:paraId="5D5C2B25" w14:textId="192F124C" w:rsidR="0061057B" w:rsidRPr="007E080A" w:rsidRDefault="0061057B" w:rsidP="0061057B">
      <w:pPr>
        <w:spacing w:after="0" w:line="240" w:lineRule="auto"/>
        <w:ind w:firstLine="709"/>
        <w:contextualSpacing/>
        <w:jc w:val="both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 w:rsidRPr="007E080A">
        <w:rPr>
          <w:rFonts w:ascii="Times New Roman" w:eastAsia="Helvetica Neue" w:hAnsi="Times New Roman" w:cs="Times New Roman"/>
          <w:sz w:val="24"/>
          <w:szCs w:val="24"/>
        </w:rPr>
        <w:lastRenderedPageBreak/>
        <w:t xml:space="preserve">Неоднократно Ведущим специалистом отдела по работе с персоналом </w:t>
      </w:r>
      <w:proofErr w:type="spellStart"/>
      <w:r w:rsidRPr="007E080A">
        <w:rPr>
          <w:rFonts w:ascii="Times New Roman" w:eastAsia="Helvetica Neue" w:hAnsi="Times New Roman" w:cs="Times New Roman"/>
          <w:sz w:val="24"/>
          <w:szCs w:val="24"/>
        </w:rPr>
        <w:t>Ерсиновой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proofErr w:type="spellStart"/>
      <w:r w:rsidRPr="007E080A">
        <w:rPr>
          <w:rFonts w:ascii="Times New Roman" w:eastAsia="Helvetica Neue" w:hAnsi="Times New Roman" w:cs="Times New Roman"/>
          <w:sz w:val="24"/>
          <w:szCs w:val="24"/>
        </w:rPr>
        <w:t>Гүлмай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proofErr w:type="spellStart"/>
      <w:r w:rsidRPr="007E080A">
        <w:rPr>
          <w:rFonts w:ascii="Times New Roman" w:eastAsia="Helvetica Neue" w:hAnsi="Times New Roman" w:cs="Times New Roman"/>
          <w:sz w:val="24"/>
          <w:szCs w:val="24"/>
        </w:rPr>
        <w:t>Ізбасарқызы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направились сообщения на мессенджер </w:t>
      </w:r>
      <w:proofErr w:type="spellStart"/>
      <w:r w:rsidRPr="007E080A">
        <w:rPr>
          <w:rFonts w:ascii="Times New Roman" w:eastAsia="Helvetica Neue" w:hAnsi="Times New Roman" w:cs="Times New Roman"/>
          <w:sz w:val="24"/>
          <w:szCs w:val="24"/>
        </w:rPr>
        <w:t>Ватссап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с просьбой предоставить закрытый больничный лист, однако, со стороны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Е.Б. так и не было предоставлено никакой информации относительно закрытия больничного листа либо его продления с подтверждающими документами, </w:t>
      </w:r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а Е.Б. последний раз предоставила </w:t>
      </w:r>
      <w:r w:rsidRPr="007E080A">
        <w:rPr>
          <w:rFonts w:ascii="Times New Roman" w:eastAsia="Helvetica Neue" w:hAnsi="Times New Roman" w:cs="Times New Roman"/>
          <w:b/>
          <w:bCs/>
          <w:sz w:val="24"/>
          <w:szCs w:val="24"/>
        </w:rPr>
        <w:t>НЕ ЗАКРЫТЫЙ БОЛЬНИЧНЫЙ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лист 04 ноября 2024 года, после чего не выходила на связь. После длительного ожидания документов от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Е.Б. (с 04 ноября 2024 по январь 2025 года) компания самостоятельно запросила закрытый больничный лист у лечащего врача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Е.Б</w:t>
      </w:r>
      <w:r w:rsidRPr="007E080A">
        <w:rPr>
          <w:rFonts w:ascii="Times New Roman" w:eastAsia="Helvetica Neue" w:hAnsi="Times New Roman" w:cs="Times New Roman"/>
          <w:b/>
          <w:bCs/>
          <w:sz w:val="24"/>
          <w:szCs w:val="24"/>
        </w:rPr>
        <w:t>. В ФЕВРАЛЕ 2025 ГОДА!</w:t>
      </w:r>
    </w:p>
    <w:p w14:paraId="33F00388" w14:textId="6625EFCB" w:rsidR="0061057B" w:rsidRDefault="0061057B" w:rsidP="0061057B">
      <w:pPr>
        <w:spacing w:after="0" w:line="240" w:lineRule="auto"/>
        <w:ind w:firstLine="709"/>
        <w:contextualSpacing/>
        <w:jc w:val="both"/>
        <w:rPr>
          <w:rFonts w:ascii="Times New Roman" w:eastAsia="Helvetica Neue" w:hAnsi="Times New Roman" w:cs="Times New Roman"/>
          <w:sz w:val="28"/>
          <w:szCs w:val="28"/>
        </w:rPr>
      </w:pPr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После продолжительного отсутствия </w:t>
      </w:r>
      <w:proofErr w:type="spellStart"/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ой</w:t>
      </w:r>
      <w:proofErr w:type="spellEnd"/>
      <w:r w:rsidRPr="007E080A">
        <w:rPr>
          <w:rFonts w:ascii="Times New Roman" w:eastAsia="Helvetica Neue" w:hAnsi="Times New Roman" w:cs="Times New Roman"/>
          <w:sz w:val="24"/>
          <w:szCs w:val="24"/>
        </w:rPr>
        <w:t xml:space="preserve"> Е.Б. на рабочем месте (вплоть до 05.03.2025 года) работодателем было принято решение о расторжении трудового договора с 06.03.2025 года, о чем </w:t>
      </w:r>
      <w:r w:rsidR="00B23B52">
        <w:rPr>
          <w:rFonts w:ascii="Times New Roman" w:eastAsia="Helvetica Neue" w:hAnsi="Times New Roman" w:cs="Times New Roman"/>
          <w:sz w:val="24"/>
          <w:szCs w:val="24"/>
        </w:rPr>
        <w:t>Д</w:t>
      </w:r>
      <w:r w:rsidRPr="007E080A">
        <w:rPr>
          <w:rFonts w:ascii="Times New Roman" w:eastAsia="Helvetica Neue" w:hAnsi="Times New Roman" w:cs="Times New Roman"/>
          <w:sz w:val="24"/>
          <w:szCs w:val="24"/>
        </w:rPr>
        <w:t>а Е.Б. была уведомлена (копия приказа прилагается).</w:t>
      </w:r>
      <w:r w:rsidRPr="00573A08">
        <w:rPr>
          <w:rFonts w:ascii="Times New Roman" w:eastAsia="Helvetica Neue" w:hAnsi="Times New Roman" w:cs="Times New Roman"/>
          <w:sz w:val="28"/>
          <w:szCs w:val="28"/>
        </w:rPr>
        <w:t xml:space="preserve"> </w:t>
      </w:r>
    </w:p>
    <w:p w14:paraId="19C45120" w14:textId="63EAABC4" w:rsidR="0061057B" w:rsidRPr="00D7525A" w:rsidRDefault="0061057B" w:rsidP="0061057B">
      <w:pPr>
        <w:spacing w:line="240" w:lineRule="auto"/>
        <w:ind w:firstLine="708"/>
        <w:contextualSpacing/>
        <w:jc w:val="both"/>
        <w:rPr>
          <w:rFonts w:ascii="Times New Roman" w:eastAsia="Helvetica Neue" w:hAnsi="Times New Roman" w:cs="Times New Roman"/>
          <w:bCs/>
          <w:sz w:val="24"/>
          <w:szCs w:val="24"/>
        </w:rPr>
      </w:pPr>
      <w:r w:rsidRPr="00D7525A">
        <w:rPr>
          <w:rFonts w:ascii="Times New Roman" w:eastAsia="Helvetica Neue" w:hAnsi="Times New Roman" w:cs="Times New Roman"/>
          <w:bCs/>
          <w:sz w:val="24"/>
          <w:szCs w:val="24"/>
        </w:rPr>
        <w:t xml:space="preserve">Также разъясняю, что </w:t>
      </w:r>
      <w:r w:rsidRPr="00D7525A">
        <w:rPr>
          <w:rFonts w:ascii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в соответствии с </w:t>
      </w:r>
      <w:hyperlink r:id="rId8" w:anchor="z1620" w:history="1">
        <w:r w:rsidRPr="00D7525A">
          <w:rPr>
            <w:rStyle w:val="a9"/>
            <w:rFonts w:ascii="Times New Roman" w:hAnsi="Times New Roman" w:cs="Times New Roman"/>
            <w:bCs/>
            <w:color w:val="000000" w:themeColor="text1"/>
            <w:spacing w:val="2"/>
            <w:sz w:val="24"/>
            <w:szCs w:val="24"/>
            <w:shd w:val="clear" w:color="auto" w:fill="FFFFFF"/>
          </w:rPr>
          <w:t>пунктом 2</w:t>
        </w:r>
      </w:hyperlink>
      <w:r w:rsidRPr="00D7525A">
        <w:rPr>
          <w:rFonts w:ascii="Times New Roman" w:hAnsi="Times New Roman" w:cs="Times New Roman"/>
          <w:bCs/>
          <w:color w:val="000000" w:themeColor="text1"/>
          <w:spacing w:val="2"/>
          <w:sz w:val="24"/>
          <w:szCs w:val="24"/>
          <w:shd w:val="clear" w:color="auto" w:fill="FFFFFF"/>
        </w:rPr>
        <w:t> ста</w:t>
      </w:r>
      <w:r w:rsidRPr="00D7525A">
        <w:rPr>
          <w:rFonts w:ascii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 xml:space="preserve">тьи 89 Кодекса Республики Казахстан "О здоровье народа и системе здравоохранения" разработаны Правила проведения экспертизы временной нетрудоспособности, а также выдачи листа или справки о временной нетрудоспособности, утв. приказом Министра здравоохранения РК </w:t>
      </w:r>
      <w:r w:rsidRPr="00D752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ҚР ДСМ-198/2020</w:t>
      </w:r>
      <w:r w:rsidRPr="00D7525A">
        <w:rPr>
          <w:rFonts w:ascii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, которые определяют порядок проведения экспертизы временной нетрудоспособности, выдачи медицинскими организациями документов, удостоверяющих временную нетрудоспособность:</w:t>
      </w:r>
      <w:r w:rsidRPr="00D7525A">
        <w:rPr>
          <w:rFonts w:ascii="Times New Roman" w:eastAsia="Helvetica Neue" w:hAnsi="Times New Roman" w:cs="Times New Roman"/>
          <w:bCs/>
          <w:sz w:val="24"/>
          <w:szCs w:val="24"/>
        </w:rPr>
        <w:t xml:space="preserve"> </w:t>
      </w:r>
    </w:p>
    <w:p w14:paraId="1B68EE80" w14:textId="77777777" w:rsidR="0061057B" w:rsidRPr="00D7525A" w:rsidRDefault="0061057B" w:rsidP="0061057B">
      <w:pPr>
        <w:spacing w:line="240" w:lineRule="auto"/>
        <w:ind w:firstLine="708"/>
        <w:contextualSpacing/>
        <w:jc w:val="both"/>
        <w:rPr>
          <w:rFonts w:ascii="Times New Roman" w:eastAsia="Helvetica Neue" w:hAnsi="Times New Roman" w:cs="Times New Roman"/>
          <w:bCs/>
          <w:sz w:val="24"/>
          <w:szCs w:val="24"/>
        </w:rPr>
      </w:pPr>
      <w:r w:rsidRPr="00D7525A">
        <w:rPr>
          <w:rFonts w:ascii="Times New Roman" w:eastAsia="Helvetica Neue" w:hAnsi="Times New Roman" w:cs="Times New Roman"/>
          <w:bCs/>
          <w:sz w:val="24"/>
          <w:szCs w:val="24"/>
        </w:rPr>
        <w:t xml:space="preserve">На основании подпункта 2) пункта 33  Правила - </w:t>
      </w:r>
      <w:r w:rsidRPr="00D7525A">
        <w:rPr>
          <w:rFonts w:ascii="Courier New" w:hAnsi="Courier New" w:cs="Courier New"/>
          <w:b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D7525A">
        <w:rPr>
          <w:rFonts w:ascii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Направляются на МСЭ длительно болеющие, работающие лица с листами о временной нетрудоспособности:</w:t>
      </w:r>
      <w:r w:rsidRPr="00D7525A">
        <w:rPr>
          <w:rFonts w:ascii="Times New Roman" w:eastAsia="Helvetica Neue" w:hAnsi="Times New Roman" w:cs="Times New Roman"/>
          <w:bCs/>
          <w:sz w:val="24"/>
          <w:szCs w:val="24"/>
        </w:rPr>
        <w:t xml:space="preserve"> </w:t>
      </w:r>
      <w:r w:rsidRPr="00D7525A">
        <w:rPr>
          <w:rFonts w:ascii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нетрудоспособности продлевается на два месяца.</w:t>
      </w:r>
    </w:p>
    <w:p w14:paraId="787FD4C9" w14:textId="6ED60752" w:rsidR="00B24783" w:rsidRDefault="00A70933" w:rsidP="007E08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обратить внимание на тот факт, что </w:t>
      </w:r>
      <w:r w:rsidR="00DD44CA" w:rsidRPr="00DD44CA">
        <w:rPr>
          <w:rFonts w:ascii="Times New Roman" w:hAnsi="Times New Roman" w:cs="Times New Roman"/>
          <w:sz w:val="24"/>
          <w:szCs w:val="24"/>
        </w:rPr>
        <w:t xml:space="preserve">ТОО «МКС » предложило </w:t>
      </w:r>
      <w:proofErr w:type="spellStart"/>
      <w:r w:rsidR="00B23B52">
        <w:rPr>
          <w:rFonts w:ascii="Times New Roman" w:hAnsi="Times New Roman" w:cs="Times New Roman"/>
          <w:sz w:val="24"/>
          <w:szCs w:val="24"/>
        </w:rPr>
        <w:t>Д</w:t>
      </w:r>
      <w:r w:rsidR="00DD44CA" w:rsidRPr="00DD44C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D44CA" w:rsidRPr="00DD44CA">
        <w:rPr>
          <w:rFonts w:ascii="Times New Roman" w:hAnsi="Times New Roman" w:cs="Times New Roman"/>
          <w:sz w:val="24"/>
          <w:szCs w:val="24"/>
        </w:rPr>
        <w:t xml:space="preserve"> Е.Б. иную работу, соответствующую её состоянию здоровья и имеющимся вакантным должностям, что полностью соответствует требованиям Трудового кодекса Республики Казахстан и правовой позиции о необходимости предложения альтернативной</w:t>
      </w:r>
    </w:p>
    <w:p w14:paraId="6426EE04" w14:textId="77777777" w:rsidR="00B24783" w:rsidRDefault="00B24783" w:rsidP="00B247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3F0950" w14:textId="320AD409" w:rsidR="007E080A" w:rsidRPr="007E080A" w:rsidRDefault="00DD44CA" w:rsidP="00B247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4CA">
        <w:rPr>
          <w:rFonts w:ascii="Times New Roman" w:hAnsi="Times New Roman" w:cs="Times New Roman"/>
          <w:sz w:val="24"/>
          <w:szCs w:val="24"/>
        </w:rPr>
        <w:t>занятости при наличии ограничений по здоровью</w:t>
      </w:r>
      <w:r>
        <w:rPr>
          <w:rFonts w:ascii="Times New Roman" w:hAnsi="Times New Roman" w:cs="Times New Roman"/>
          <w:sz w:val="24"/>
          <w:szCs w:val="24"/>
        </w:rPr>
        <w:t xml:space="preserve"> (Копия предложения во вложении)</w:t>
      </w:r>
      <w:r w:rsidRPr="00DD44CA">
        <w:rPr>
          <w:rFonts w:ascii="Times New Roman" w:hAnsi="Times New Roman" w:cs="Times New Roman"/>
          <w:sz w:val="24"/>
          <w:szCs w:val="24"/>
        </w:rPr>
        <w:t>.</w:t>
      </w:r>
      <w:r w:rsidR="007E080A">
        <w:rPr>
          <w:rFonts w:ascii="Times New Roman" w:hAnsi="Times New Roman" w:cs="Times New Roman"/>
          <w:sz w:val="24"/>
          <w:szCs w:val="24"/>
        </w:rPr>
        <w:t xml:space="preserve"> </w:t>
      </w:r>
      <w:r w:rsidR="007E080A" w:rsidRPr="007E080A">
        <w:rPr>
          <w:rFonts w:ascii="Times New Roman" w:hAnsi="Times New Roman" w:cs="Times New Roman"/>
          <w:sz w:val="24"/>
          <w:szCs w:val="24"/>
        </w:rPr>
        <w:t xml:space="preserve">Нами было принято решение предложить временно перейти </w:t>
      </w:r>
      <w:proofErr w:type="spellStart"/>
      <w:r w:rsidR="00B23B52">
        <w:rPr>
          <w:rFonts w:ascii="Times New Roman" w:hAnsi="Times New Roman" w:cs="Times New Roman"/>
          <w:sz w:val="24"/>
          <w:szCs w:val="24"/>
        </w:rPr>
        <w:t>Д</w:t>
      </w:r>
      <w:r w:rsidR="007E080A" w:rsidRPr="007E080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E080A" w:rsidRPr="007E080A">
        <w:rPr>
          <w:rFonts w:ascii="Times New Roman" w:hAnsi="Times New Roman" w:cs="Times New Roman"/>
          <w:sz w:val="24"/>
          <w:szCs w:val="24"/>
        </w:rPr>
        <w:t xml:space="preserve"> Е.Б. на должность оператора видеонаблюдения на складе «Ар», расположенном по адресу: Алматинская область, Карасайский район, с. Е, улица В 94/1 с графиком работы 5/2, с 09.00 до 18.00. </w:t>
      </w:r>
    </w:p>
    <w:p w14:paraId="66187841" w14:textId="736E1BFC" w:rsidR="00DD44CA" w:rsidRPr="00DD44CA" w:rsidRDefault="007E080A" w:rsidP="00DD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0A">
        <w:rPr>
          <w:rFonts w:ascii="Times New Roman" w:hAnsi="Times New Roman" w:cs="Times New Roman"/>
          <w:sz w:val="24"/>
          <w:szCs w:val="24"/>
        </w:rPr>
        <w:t xml:space="preserve">Склад где ранее работала </w:t>
      </w:r>
      <w:r w:rsidR="00B23B52">
        <w:rPr>
          <w:rFonts w:ascii="Times New Roman" w:hAnsi="Times New Roman" w:cs="Times New Roman"/>
          <w:sz w:val="24"/>
          <w:szCs w:val="24"/>
        </w:rPr>
        <w:t>Д</w:t>
      </w:r>
      <w:r w:rsidRPr="007E080A">
        <w:rPr>
          <w:rFonts w:ascii="Times New Roman" w:hAnsi="Times New Roman" w:cs="Times New Roman"/>
          <w:sz w:val="24"/>
          <w:szCs w:val="24"/>
        </w:rPr>
        <w:t xml:space="preserve">а Е.Б., расположенном по адресу: г. Алматы, Турксибский район, </w:t>
      </w:r>
      <w:proofErr w:type="spellStart"/>
      <w:r w:rsidRPr="007E080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7E080A">
        <w:rPr>
          <w:rFonts w:ascii="Times New Roman" w:hAnsi="Times New Roman" w:cs="Times New Roman"/>
          <w:sz w:val="24"/>
          <w:szCs w:val="24"/>
        </w:rPr>
        <w:t xml:space="preserve">. К 282 является холодным складом. </w:t>
      </w:r>
      <w:r w:rsidR="00DD44CA" w:rsidRPr="00DD44CA">
        <w:rPr>
          <w:rFonts w:ascii="Times New Roman" w:hAnsi="Times New Roman" w:cs="Times New Roman"/>
          <w:sz w:val="24"/>
          <w:szCs w:val="24"/>
        </w:rPr>
        <w:t>Уведомление о предоставлении иной (облегчённой) работы было направлено Истцу в, однако какого-либо ответа — согласия либо мотивированного отказа — от Истца получено не было.</w:t>
      </w:r>
    </w:p>
    <w:p w14:paraId="1348503D" w14:textId="3BEA5218" w:rsidR="00DD44CA" w:rsidRPr="00DD44CA" w:rsidRDefault="00DD44CA" w:rsidP="00DD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CA">
        <w:rPr>
          <w:rFonts w:ascii="Times New Roman" w:hAnsi="Times New Roman" w:cs="Times New Roman"/>
          <w:sz w:val="24"/>
          <w:szCs w:val="24"/>
        </w:rPr>
        <w:t>Фактическое уклонение Истца от рассмотрения предложенной работодателем альтернативной работы свидетельствует о злоупотреблении правом и опровергает доводы Истца о якобы нарушении работодателем обязанности по сохранению рабочего места.</w:t>
      </w:r>
      <w:r w:rsidR="00B24783">
        <w:rPr>
          <w:rFonts w:ascii="Times New Roman" w:hAnsi="Times New Roman" w:cs="Times New Roman"/>
          <w:sz w:val="24"/>
          <w:szCs w:val="24"/>
        </w:rPr>
        <w:t xml:space="preserve"> Дополнительно сообщаем о том, что Ответчик не получал </w:t>
      </w:r>
      <w:r w:rsidR="00B24783" w:rsidRPr="00B24783">
        <w:rPr>
          <w:rFonts w:ascii="Times New Roman" w:hAnsi="Times New Roman" w:cs="Times New Roman"/>
          <w:sz w:val="24"/>
          <w:szCs w:val="24"/>
        </w:rPr>
        <w:t>2 октября 2025 года заявление о разрешении индивидуального трудового спора</w:t>
      </w:r>
      <w:r w:rsidR="00B2478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B24783">
        <w:rPr>
          <w:rFonts w:ascii="Times New Roman" w:hAnsi="Times New Roman" w:cs="Times New Roman"/>
          <w:sz w:val="24"/>
          <w:szCs w:val="24"/>
        </w:rPr>
        <w:t>Истцпа</w:t>
      </w:r>
      <w:proofErr w:type="spellEnd"/>
      <w:r w:rsidR="00B24783" w:rsidRPr="00B24783">
        <w:rPr>
          <w:rFonts w:ascii="Times New Roman" w:hAnsi="Times New Roman" w:cs="Times New Roman"/>
          <w:sz w:val="24"/>
          <w:szCs w:val="24"/>
        </w:rPr>
        <w:t>.</w:t>
      </w:r>
    </w:p>
    <w:p w14:paraId="7BF9C80E" w14:textId="62F175C8" w:rsidR="00DD44CA" w:rsidRDefault="00DD44CA" w:rsidP="00DD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CA">
        <w:rPr>
          <w:rFonts w:ascii="Times New Roman" w:hAnsi="Times New Roman" w:cs="Times New Roman"/>
          <w:sz w:val="24"/>
          <w:szCs w:val="24"/>
        </w:rPr>
        <w:t xml:space="preserve">При </w:t>
      </w:r>
      <w:r w:rsidR="00065B6C">
        <w:rPr>
          <w:rFonts w:ascii="Times New Roman" w:hAnsi="Times New Roman" w:cs="Times New Roman"/>
          <w:sz w:val="24"/>
          <w:szCs w:val="24"/>
        </w:rPr>
        <w:t>указанных выше</w:t>
      </w:r>
      <w:r w:rsidRPr="00DD44CA">
        <w:rPr>
          <w:rFonts w:ascii="Times New Roman" w:hAnsi="Times New Roman" w:cs="Times New Roman"/>
          <w:sz w:val="24"/>
          <w:szCs w:val="24"/>
        </w:rPr>
        <w:t xml:space="preserve"> обстоятельствах</w:t>
      </w:r>
      <w:r w:rsidR="00065B6C">
        <w:rPr>
          <w:rFonts w:ascii="Times New Roman" w:hAnsi="Times New Roman" w:cs="Times New Roman"/>
          <w:sz w:val="24"/>
          <w:szCs w:val="24"/>
        </w:rPr>
        <w:t xml:space="preserve"> </w:t>
      </w:r>
      <w:r w:rsidRPr="00DD44CA">
        <w:rPr>
          <w:rFonts w:ascii="Times New Roman" w:hAnsi="Times New Roman" w:cs="Times New Roman"/>
          <w:sz w:val="24"/>
          <w:szCs w:val="24"/>
        </w:rPr>
        <w:t>Ответчик был лишён объективной возможности продолжить трудовые отношения с Истцом на иных условиях, что дополнительно подтверждает законность и обоснованность принятого решения о расторжении трудового договора.</w:t>
      </w:r>
    </w:p>
    <w:p w14:paraId="33BFBE32" w14:textId="77777777" w:rsidR="00A70933" w:rsidRDefault="00A70933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E6E3A" w14:textId="29AB82A5" w:rsidR="00DD44CA" w:rsidRPr="00065B6C" w:rsidRDefault="00DD44CA" w:rsidP="00545C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B6C">
        <w:rPr>
          <w:rFonts w:ascii="Times New Roman" w:hAnsi="Times New Roman" w:cs="Times New Roman"/>
          <w:b/>
          <w:bCs/>
          <w:sz w:val="24"/>
          <w:szCs w:val="24"/>
        </w:rPr>
        <w:t>На основании вышеизложенного,</w:t>
      </w:r>
    </w:p>
    <w:p w14:paraId="0AC78108" w14:textId="77777777" w:rsidR="0061057B" w:rsidRDefault="0061057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22A73" w14:textId="6154E901" w:rsidR="00545C1B" w:rsidRPr="00DD44CA" w:rsidRDefault="00DD44CA" w:rsidP="00DD44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4CA">
        <w:rPr>
          <w:rFonts w:ascii="Times New Roman" w:hAnsi="Times New Roman" w:cs="Times New Roman"/>
          <w:b/>
          <w:bCs/>
          <w:sz w:val="24"/>
          <w:szCs w:val="24"/>
        </w:rPr>
        <w:t xml:space="preserve">ПРОШУ </w:t>
      </w:r>
      <w:r w:rsidR="00545C1B" w:rsidRPr="00DD44CA">
        <w:rPr>
          <w:rFonts w:ascii="Times New Roman" w:hAnsi="Times New Roman" w:cs="Times New Roman"/>
          <w:b/>
          <w:bCs/>
          <w:sz w:val="24"/>
          <w:szCs w:val="24"/>
        </w:rPr>
        <w:t>СУД:</w:t>
      </w:r>
    </w:p>
    <w:p w14:paraId="5AE35D29" w14:textId="7F3A8591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ab/>
        <w:t>1.</w:t>
      </w:r>
      <w:r w:rsidR="00635699">
        <w:rPr>
          <w:rFonts w:ascii="Times New Roman" w:hAnsi="Times New Roman" w:cs="Times New Roman"/>
          <w:sz w:val="24"/>
          <w:szCs w:val="24"/>
        </w:rPr>
        <w:t xml:space="preserve"> </w:t>
      </w:r>
      <w:r w:rsidRPr="00545C1B">
        <w:rPr>
          <w:rFonts w:ascii="Times New Roman" w:hAnsi="Times New Roman" w:cs="Times New Roman"/>
          <w:sz w:val="24"/>
          <w:szCs w:val="24"/>
        </w:rPr>
        <w:t xml:space="preserve">В удовлетворении </w:t>
      </w:r>
      <w:r w:rsidR="00B24783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Pr="00545C1B">
        <w:rPr>
          <w:rFonts w:ascii="Times New Roman" w:hAnsi="Times New Roman" w:cs="Times New Roman"/>
          <w:sz w:val="24"/>
          <w:szCs w:val="24"/>
        </w:rPr>
        <w:t xml:space="preserve">исковых требований </w:t>
      </w:r>
      <w:proofErr w:type="spellStart"/>
      <w:r w:rsidR="00B23B52">
        <w:rPr>
          <w:rFonts w:ascii="Times New Roman" w:hAnsi="Times New Roman" w:cs="Times New Roman"/>
          <w:sz w:val="24"/>
          <w:szCs w:val="24"/>
        </w:rPr>
        <w:t>Д</w:t>
      </w:r>
      <w:r w:rsidRPr="00545C1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45C1B">
        <w:rPr>
          <w:rFonts w:ascii="Times New Roman" w:hAnsi="Times New Roman" w:cs="Times New Roman"/>
          <w:sz w:val="24"/>
          <w:szCs w:val="24"/>
        </w:rPr>
        <w:t xml:space="preserve"> ЕБ к ТОО «МКС » — отказать в полном объеме.</w:t>
      </w:r>
    </w:p>
    <w:p w14:paraId="5F79D080" w14:textId="14C5148C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ab/>
        <w:t>2.</w:t>
      </w:r>
      <w:r w:rsidR="00635699">
        <w:rPr>
          <w:rFonts w:ascii="Times New Roman" w:hAnsi="Times New Roman" w:cs="Times New Roman"/>
          <w:sz w:val="24"/>
          <w:szCs w:val="24"/>
        </w:rPr>
        <w:t xml:space="preserve"> </w:t>
      </w:r>
      <w:r w:rsidRPr="00545C1B">
        <w:rPr>
          <w:rFonts w:ascii="Times New Roman" w:hAnsi="Times New Roman" w:cs="Times New Roman"/>
          <w:sz w:val="24"/>
          <w:szCs w:val="24"/>
        </w:rPr>
        <w:t>Принять во внимание Акт о назначении проверки № 9780 и Акт о результатах проверки № 9780 как доказательства законности действий Ответчика.</w:t>
      </w:r>
    </w:p>
    <w:p w14:paraId="5F4099D6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A90B1" w14:textId="77777777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Приложения:</w:t>
      </w:r>
    </w:p>
    <w:p w14:paraId="496DA9FF" w14:textId="49AB4933" w:rsidR="00545C1B" w:rsidRPr="00545C1B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1.Акт о назначении проверки № 9780 от 14.10.2025 г.</w:t>
      </w:r>
    </w:p>
    <w:p w14:paraId="043BB730" w14:textId="4B241799" w:rsidR="003C4E5D" w:rsidRDefault="00545C1B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B">
        <w:rPr>
          <w:rFonts w:ascii="Times New Roman" w:hAnsi="Times New Roman" w:cs="Times New Roman"/>
          <w:sz w:val="24"/>
          <w:szCs w:val="24"/>
        </w:rPr>
        <w:t>2.Акт о результатах проверки № 9780 от 22.10.2025</w:t>
      </w:r>
      <w:r w:rsidR="00DD44C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5BBDA5" w14:textId="17DEC178" w:rsidR="00A70933" w:rsidRDefault="00A70933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Копии расписок о получении денежных средств.</w:t>
      </w:r>
    </w:p>
    <w:p w14:paraId="564A615C" w14:textId="02FF7250" w:rsidR="00065B6C" w:rsidRDefault="00A70933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предложения о работе</w:t>
      </w:r>
      <w:r w:rsidR="00065B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01087" w14:textId="77777777" w:rsidR="00A70933" w:rsidRDefault="00A70933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E0BB8" w14:textId="77777777" w:rsidR="00635699" w:rsidRDefault="00635699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17397" w14:textId="77777777" w:rsidR="00DD44CA" w:rsidRPr="00545C1B" w:rsidRDefault="00DD44CA" w:rsidP="0054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44CA" w:rsidRPr="00545C1B" w:rsidSect="00B23B52">
      <w:pgSz w:w="11906" w:h="16838"/>
      <w:pgMar w:top="426" w:right="851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AE40" w14:textId="77777777" w:rsidR="00781339" w:rsidRDefault="00781339" w:rsidP="009B7C94">
      <w:pPr>
        <w:spacing w:after="0" w:line="240" w:lineRule="auto"/>
      </w:pPr>
      <w:r>
        <w:separator/>
      </w:r>
    </w:p>
  </w:endnote>
  <w:endnote w:type="continuationSeparator" w:id="0">
    <w:p w14:paraId="3E9D6F9A" w14:textId="77777777" w:rsidR="00781339" w:rsidRDefault="00781339" w:rsidP="009B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8BFA" w14:textId="77777777" w:rsidR="00781339" w:rsidRDefault="00781339" w:rsidP="009B7C94">
      <w:pPr>
        <w:spacing w:after="0" w:line="240" w:lineRule="auto"/>
      </w:pPr>
      <w:r>
        <w:separator/>
      </w:r>
    </w:p>
  </w:footnote>
  <w:footnote w:type="continuationSeparator" w:id="0">
    <w:p w14:paraId="7D334342" w14:textId="77777777" w:rsidR="00781339" w:rsidRDefault="00781339" w:rsidP="009B7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3EA"/>
    <w:multiLevelType w:val="hybridMultilevel"/>
    <w:tmpl w:val="44749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6CA7"/>
    <w:multiLevelType w:val="hybridMultilevel"/>
    <w:tmpl w:val="D782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66DB"/>
    <w:multiLevelType w:val="hybridMultilevel"/>
    <w:tmpl w:val="26FCE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5B2D"/>
    <w:multiLevelType w:val="hybridMultilevel"/>
    <w:tmpl w:val="1C82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D106C"/>
    <w:multiLevelType w:val="hybridMultilevel"/>
    <w:tmpl w:val="7DA6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4588"/>
    <w:multiLevelType w:val="hybridMultilevel"/>
    <w:tmpl w:val="106AF626"/>
    <w:lvl w:ilvl="0" w:tplc="809EB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6918846">
    <w:abstractNumId w:val="0"/>
  </w:num>
  <w:num w:numId="2" w16cid:durableId="72550841">
    <w:abstractNumId w:val="4"/>
  </w:num>
  <w:num w:numId="3" w16cid:durableId="891037058">
    <w:abstractNumId w:val="2"/>
  </w:num>
  <w:num w:numId="4" w16cid:durableId="1613048651">
    <w:abstractNumId w:val="3"/>
  </w:num>
  <w:num w:numId="5" w16cid:durableId="1848444710">
    <w:abstractNumId w:val="1"/>
  </w:num>
  <w:num w:numId="6" w16cid:durableId="626934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94"/>
    <w:rsid w:val="00002F7E"/>
    <w:rsid w:val="00012D6A"/>
    <w:rsid w:val="000309F1"/>
    <w:rsid w:val="00040204"/>
    <w:rsid w:val="00040D17"/>
    <w:rsid w:val="00054B22"/>
    <w:rsid w:val="00065B6C"/>
    <w:rsid w:val="0006755B"/>
    <w:rsid w:val="00075BCA"/>
    <w:rsid w:val="00084C19"/>
    <w:rsid w:val="000A42CD"/>
    <w:rsid w:val="000A788C"/>
    <w:rsid w:val="000B790F"/>
    <w:rsid w:val="000D2642"/>
    <w:rsid w:val="000D37BD"/>
    <w:rsid w:val="000E1500"/>
    <w:rsid w:val="000F0A03"/>
    <w:rsid w:val="00107EDD"/>
    <w:rsid w:val="00110B4C"/>
    <w:rsid w:val="001154D8"/>
    <w:rsid w:val="00131EA2"/>
    <w:rsid w:val="0013247E"/>
    <w:rsid w:val="001369FD"/>
    <w:rsid w:val="00147A5E"/>
    <w:rsid w:val="001563DD"/>
    <w:rsid w:val="001B4E42"/>
    <w:rsid w:val="001D03AA"/>
    <w:rsid w:val="001E0EDB"/>
    <w:rsid w:val="001E6270"/>
    <w:rsid w:val="001F18B7"/>
    <w:rsid w:val="002105A3"/>
    <w:rsid w:val="00214E13"/>
    <w:rsid w:val="00251B5C"/>
    <w:rsid w:val="002555E0"/>
    <w:rsid w:val="00266887"/>
    <w:rsid w:val="00273D81"/>
    <w:rsid w:val="002754E3"/>
    <w:rsid w:val="00286058"/>
    <w:rsid w:val="002C0E38"/>
    <w:rsid w:val="002D19D9"/>
    <w:rsid w:val="002E5953"/>
    <w:rsid w:val="002F0E11"/>
    <w:rsid w:val="002F5286"/>
    <w:rsid w:val="00353C34"/>
    <w:rsid w:val="00355C49"/>
    <w:rsid w:val="00362B5F"/>
    <w:rsid w:val="00363131"/>
    <w:rsid w:val="00381700"/>
    <w:rsid w:val="00391058"/>
    <w:rsid w:val="003C4E5D"/>
    <w:rsid w:val="003D1153"/>
    <w:rsid w:val="003D6A98"/>
    <w:rsid w:val="003E2D30"/>
    <w:rsid w:val="003F62EC"/>
    <w:rsid w:val="0040757B"/>
    <w:rsid w:val="00415625"/>
    <w:rsid w:val="00450EC8"/>
    <w:rsid w:val="00460104"/>
    <w:rsid w:val="00463625"/>
    <w:rsid w:val="004A5BF0"/>
    <w:rsid w:val="004B6B4E"/>
    <w:rsid w:val="004D3690"/>
    <w:rsid w:val="00502F7D"/>
    <w:rsid w:val="00517EB0"/>
    <w:rsid w:val="00545C1B"/>
    <w:rsid w:val="005754CA"/>
    <w:rsid w:val="00594CEB"/>
    <w:rsid w:val="00596A93"/>
    <w:rsid w:val="005A5251"/>
    <w:rsid w:val="005A6946"/>
    <w:rsid w:val="005B39C1"/>
    <w:rsid w:val="005B441E"/>
    <w:rsid w:val="005D34AE"/>
    <w:rsid w:val="005D7058"/>
    <w:rsid w:val="0061057B"/>
    <w:rsid w:val="006107C6"/>
    <w:rsid w:val="006134CE"/>
    <w:rsid w:val="00635699"/>
    <w:rsid w:val="00652100"/>
    <w:rsid w:val="00690AB9"/>
    <w:rsid w:val="006979B5"/>
    <w:rsid w:val="006A4518"/>
    <w:rsid w:val="006A6975"/>
    <w:rsid w:val="006B254B"/>
    <w:rsid w:val="006B6325"/>
    <w:rsid w:val="006B68FE"/>
    <w:rsid w:val="006C4890"/>
    <w:rsid w:val="006D5146"/>
    <w:rsid w:val="006D782F"/>
    <w:rsid w:val="006F1BA2"/>
    <w:rsid w:val="00703977"/>
    <w:rsid w:val="007120A5"/>
    <w:rsid w:val="007627AD"/>
    <w:rsid w:val="00764D28"/>
    <w:rsid w:val="00765059"/>
    <w:rsid w:val="00781339"/>
    <w:rsid w:val="007833D7"/>
    <w:rsid w:val="007A5CAC"/>
    <w:rsid w:val="007A7E17"/>
    <w:rsid w:val="007C6A94"/>
    <w:rsid w:val="007E080A"/>
    <w:rsid w:val="007E17BB"/>
    <w:rsid w:val="007E6F3E"/>
    <w:rsid w:val="007F5866"/>
    <w:rsid w:val="00833263"/>
    <w:rsid w:val="00835AB8"/>
    <w:rsid w:val="00877A49"/>
    <w:rsid w:val="008A47CD"/>
    <w:rsid w:val="008A67F3"/>
    <w:rsid w:val="008C203D"/>
    <w:rsid w:val="008C30F1"/>
    <w:rsid w:val="009568E1"/>
    <w:rsid w:val="00971E6A"/>
    <w:rsid w:val="0099095F"/>
    <w:rsid w:val="009A13BF"/>
    <w:rsid w:val="009B7C94"/>
    <w:rsid w:val="009C6B29"/>
    <w:rsid w:val="009D2658"/>
    <w:rsid w:val="00A10C3F"/>
    <w:rsid w:val="00A11401"/>
    <w:rsid w:val="00A11C88"/>
    <w:rsid w:val="00A25CD5"/>
    <w:rsid w:val="00A4456D"/>
    <w:rsid w:val="00A62429"/>
    <w:rsid w:val="00A70933"/>
    <w:rsid w:val="00A76876"/>
    <w:rsid w:val="00A8711D"/>
    <w:rsid w:val="00A9366E"/>
    <w:rsid w:val="00AA0ACC"/>
    <w:rsid w:val="00AA2ED1"/>
    <w:rsid w:val="00AE3737"/>
    <w:rsid w:val="00B06984"/>
    <w:rsid w:val="00B16C01"/>
    <w:rsid w:val="00B2252E"/>
    <w:rsid w:val="00B2303F"/>
    <w:rsid w:val="00B23B52"/>
    <w:rsid w:val="00B24783"/>
    <w:rsid w:val="00B367F2"/>
    <w:rsid w:val="00B5222B"/>
    <w:rsid w:val="00B52E4D"/>
    <w:rsid w:val="00B83D5B"/>
    <w:rsid w:val="00B87DFD"/>
    <w:rsid w:val="00B9773B"/>
    <w:rsid w:val="00BA7401"/>
    <w:rsid w:val="00BB3EE0"/>
    <w:rsid w:val="00BC00AC"/>
    <w:rsid w:val="00BE2835"/>
    <w:rsid w:val="00C144D2"/>
    <w:rsid w:val="00C41A36"/>
    <w:rsid w:val="00C43BCB"/>
    <w:rsid w:val="00C81B28"/>
    <w:rsid w:val="00CB69CF"/>
    <w:rsid w:val="00CC1597"/>
    <w:rsid w:val="00CD50CE"/>
    <w:rsid w:val="00CE1208"/>
    <w:rsid w:val="00D06103"/>
    <w:rsid w:val="00D06CBF"/>
    <w:rsid w:val="00D13412"/>
    <w:rsid w:val="00D25B59"/>
    <w:rsid w:val="00D43A9B"/>
    <w:rsid w:val="00D469D0"/>
    <w:rsid w:val="00D67169"/>
    <w:rsid w:val="00D70AA7"/>
    <w:rsid w:val="00D7525A"/>
    <w:rsid w:val="00D92F18"/>
    <w:rsid w:val="00D9429C"/>
    <w:rsid w:val="00DC1947"/>
    <w:rsid w:val="00DD44CA"/>
    <w:rsid w:val="00DF047D"/>
    <w:rsid w:val="00DF1C62"/>
    <w:rsid w:val="00DF2762"/>
    <w:rsid w:val="00E27B33"/>
    <w:rsid w:val="00E37447"/>
    <w:rsid w:val="00E45A11"/>
    <w:rsid w:val="00E6398E"/>
    <w:rsid w:val="00E72922"/>
    <w:rsid w:val="00E74A02"/>
    <w:rsid w:val="00E7622D"/>
    <w:rsid w:val="00EB11E2"/>
    <w:rsid w:val="00EB4801"/>
    <w:rsid w:val="00ED35A5"/>
    <w:rsid w:val="00EF00E9"/>
    <w:rsid w:val="00EF1B6E"/>
    <w:rsid w:val="00F007DC"/>
    <w:rsid w:val="00F020AA"/>
    <w:rsid w:val="00F10D4C"/>
    <w:rsid w:val="00F7474F"/>
    <w:rsid w:val="00F86C12"/>
    <w:rsid w:val="00F908E5"/>
    <w:rsid w:val="00FA1C37"/>
    <w:rsid w:val="00FB7B62"/>
    <w:rsid w:val="00FD0650"/>
    <w:rsid w:val="00FD400E"/>
    <w:rsid w:val="00FE110B"/>
    <w:rsid w:val="00FE432E"/>
    <w:rsid w:val="00FF2B67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1DFC"/>
  <w15:chartTrackingRefBased/>
  <w15:docId w15:val="{34E14A65-AE4E-43AC-AC22-E933AA3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Calibri" w:hAnsi="Helvetica Neue" w:cs="Helvetica Neue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C94"/>
  </w:style>
  <w:style w:type="paragraph" w:styleId="a5">
    <w:name w:val="footer"/>
    <w:basedOn w:val="a"/>
    <w:link w:val="a6"/>
    <w:uiPriority w:val="99"/>
    <w:unhideWhenUsed/>
    <w:rsid w:val="009B7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C94"/>
  </w:style>
  <w:style w:type="paragraph" w:customStyle="1" w:styleId="a7">
    <w:name w:val="Бланк"/>
    <w:basedOn w:val="a"/>
    <w:qFormat/>
    <w:rsid w:val="00DF1C62"/>
    <w:pPr>
      <w:pBdr>
        <w:top w:val="nil"/>
        <w:left w:val="nil"/>
        <w:bottom w:val="nil"/>
        <w:right w:val="nil"/>
        <w:between w:val="nil"/>
      </w:pBdr>
      <w:spacing w:line="288" w:lineRule="auto"/>
      <w:ind w:right="277"/>
      <w:jc w:val="both"/>
    </w:pPr>
    <w:rPr>
      <w:rFonts w:ascii="Bahnschrift" w:eastAsia="Helvetica Neue" w:hAnsi="Bahnschrift"/>
      <w:sz w:val="20"/>
    </w:rPr>
  </w:style>
  <w:style w:type="paragraph" w:styleId="a8">
    <w:name w:val="List Paragraph"/>
    <w:basedOn w:val="a"/>
    <w:uiPriority w:val="34"/>
    <w:qFormat/>
    <w:rsid w:val="00545C1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10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000000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FE97-309A-4A13-961C-E2538EE0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Адвокатская контора Закон и Право</cp:lastModifiedBy>
  <cp:revision>21</cp:revision>
  <cp:lastPrinted>2024-04-11T04:43:00Z</cp:lastPrinted>
  <dcterms:created xsi:type="dcterms:W3CDTF">2025-12-18T07:48:00Z</dcterms:created>
  <dcterms:modified xsi:type="dcterms:W3CDTF">2026-02-08T13:38:00Z</dcterms:modified>
</cp:coreProperties>
</file>