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CAE" w:rsidRPr="00406C7D" w:rsidRDefault="00AB0181" w:rsidP="00406C7D">
      <w:pPr>
        <w:contextualSpacing/>
        <w:jc w:val="center"/>
        <w:rPr>
          <w:sz w:val="28"/>
          <w:szCs w:val="28"/>
        </w:rPr>
      </w:pPr>
      <w:r w:rsidRPr="00406C7D">
        <w:rPr>
          <w:sz w:val="28"/>
          <w:szCs w:val="28"/>
        </w:rPr>
        <w:t>ПОСТАНОВЛЕНИЕ</w:t>
      </w:r>
    </w:p>
    <w:p w:rsidR="003F3CAE" w:rsidRPr="00406C7D" w:rsidRDefault="00AB0181" w:rsidP="00406C7D">
      <w:pPr>
        <w:ind w:firstLine="709"/>
        <w:contextualSpacing/>
        <w:jc w:val="both"/>
        <w:rPr>
          <w:sz w:val="28"/>
          <w:szCs w:val="28"/>
        </w:rPr>
      </w:pPr>
    </w:p>
    <w:p w:rsidR="003F3CAE" w:rsidRPr="00406C7D" w:rsidRDefault="00AB0181" w:rsidP="00406C7D">
      <w:pPr>
        <w:contextualSpacing/>
        <w:jc w:val="both"/>
        <w:rPr>
          <w:sz w:val="28"/>
          <w:szCs w:val="28"/>
        </w:rPr>
      </w:pPr>
      <w:r w:rsidRPr="00406C7D">
        <w:rPr>
          <w:sz w:val="28"/>
          <w:szCs w:val="28"/>
        </w:rPr>
        <w:t>18 января 2023 года                                                                          город Астана</w:t>
      </w:r>
    </w:p>
    <w:p w:rsidR="003F3CAE" w:rsidRPr="00406C7D" w:rsidRDefault="00AB0181" w:rsidP="00406C7D">
      <w:pPr>
        <w:ind w:firstLine="709"/>
        <w:contextualSpacing/>
        <w:jc w:val="both"/>
        <w:rPr>
          <w:sz w:val="28"/>
          <w:szCs w:val="28"/>
        </w:rPr>
      </w:pPr>
    </w:p>
    <w:p w:rsidR="003F3CAE" w:rsidRPr="00406C7D" w:rsidRDefault="00AB0181" w:rsidP="00406C7D">
      <w:pPr>
        <w:ind w:firstLine="709"/>
        <w:contextualSpacing/>
        <w:jc w:val="both"/>
        <w:rPr>
          <w:sz w:val="28"/>
          <w:szCs w:val="28"/>
        </w:rPr>
      </w:pPr>
      <w:r w:rsidRPr="00406C7D">
        <w:rPr>
          <w:sz w:val="28"/>
          <w:szCs w:val="28"/>
        </w:rPr>
        <w:t>Судебная коллегия по гражданским делам Верховного Суда Республики Казахстан в составе:</w:t>
      </w:r>
    </w:p>
    <w:p w:rsidR="003F3CAE" w:rsidRPr="00406C7D" w:rsidRDefault="00AB0181" w:rsidP="00406C7D">
      <w:pPr>
        <w:ind w:firstLine="709"/>
        <w:contextualSpacing/>
        <w:jc w:val="both"/>
        <w:rPr>
          <w:sz w:val="28"/>
          <w:szCs w:val="28"/>
          <w:highlight w:val="yellow"/>
        </w:rPr>
      </w:pPr>
      <w:r w:rsidRPr="00406C7D">
        <w:rPr>
          <w:sz w:val="28"/>
          <w:szCs w:val="28"/>
        </w:rPr>
        <w:t>председательствующего председателя коллегии Ш</w:t>
      </w:r>
      <w:r w:rsidRPr="00406C7D">
        <w:rPr>
          <w:sz w:val="28"/>
          <w:szCs w:val="28"/>
        </w:rPr>
        <w:t xml:space="preserve">., </w:t>
      </w:r>
      <w:r w:rsidRPr="00406C7D">
        <w:rPr>
          <w:sz w:val="28"/>
          <w:szCs w:val="28"/>
          <w:highlight w:val="yellow"/>
        </w:rPr>
        <w:t xml:space="preserve"> </w:t>
      </w:r>
    </w:p>
    <w:p w:rsidR="003F3CAE" w:rsidRPr="00406C7D" w:rsidRDefault="00AB0181" w:rsidP="00406C7D">
      <w:pPr>
        <w:ind w:firstLine="709"/>
        <w:contextualSpacing/>
        <w:jc w:val="both"/>
        <w:rPr>
          <w:sz w:val="28"/>
          <w:szCs w:val="28"/>
        </w:rPr>
      </w:pPr>
      <w:r w:rsidRPr="00406C7D">
        <w:rPr>
          <w:sz w:val="28"/>
          <w:szCs w:val="28"/>
        </w:rPr>
        <w:t xml:space="preserve">судей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., </w:t>
      </w:r>
      <w:r w:rsidRPr="00406C7D">
        <w:rPr>
          <w:sz w:val="28"/>
          <w:szCs w:val="28"/>
        </w:rPr>
        <w:t>Т</w:t>
      </w:r>
      <w:r w:rsidRPr="00406C7D">
        <w:rPr>
          <w:sz w:val="28"/>
          <w:szCs w:val="28"/>
        </w:rPr>
        <w:t>.,</w:t>
      </w:r>
    </w:p>
    <w:p w:rsidR="003F3CAE" w:rsidRPr="00406C7D" w:rsidRDefault="00AB0181" w:rsidP="00406C7D">
      <w:pPr>
        <w:ind w:firstLine="709"/>
        <w:contextualSpacing/>
        <w:jc w:val="both"/>
        <w:rPr>
          <w:sz w:val="28"/>
          <w:szCs w:val="28"/>
        </w:rPr>
      </w:pPr>
      <w:r w:rsidRPr="00406C7D">
        <w:rPr>
          <w:sz w:val="28"/>
          <w:szCs w:val="28"/>
        </w:rPr>
        <w:t xml:space="preserve">с участием представителя </w:t>
      </w:r>
      <w:r>
        <w:rPr>
          <w:sz w:val="28"/>
          <w:szCs w:val="28"/>
        </w:rPr>
        <w:t>истца С</w:t>
      </w:r>
      <w:r>
        <w:rPr>
          <w:sz w:val="28"/>
          <w:szCs w:val="28"/>
        </w:rPr>
        <w:t xml:space="preserve">., </w:t>
      </w:r>
      <w:r w:rsidRPr="00406C7D">
        <w:rPr>
          <w:sz w:val="28"/>
          <w:szCs w:val="28"/>
        </w:rPr>
        <w:t xml:space="preserve">представителя ответчика </w:t>
      </w:r>
      <w:r>
        <w:rPr>
          <w:sz w:val="28"/>
          <w:szCs w:val="28"/>
        </w:rPr>
        <w:t>У</w:t>
      </w:r>
      <w:r w:rsidR="00EC096C">
        <w:rPr>
          <w:sz w:val="28"/>
          <w:szCs w:val="28"/>
        </w:rPr>
        <w:t>.</w:t>
      </w:r>
      <w:r w:rsidRPr="00406C7D">
        <w:rPr>
          <w:sz w:val="28"/>
          <w:szCs w:val="28"/>
        </w:rPr>
        <w:t xml:space="preserve">, </w:t>
      </w:r>
    </w:p>
    <w:p w:rsidR="003F3CAE" w:rsidRPr="00406C7D" w:rsidRDefault="00AB0181" w:rsidP="00406C7D">
      <w:pPr>
        <w:ind w:firstLine="709"/>
        <w:contextualSpacing/>
        <w:jc w:val="both"/>
        <w:rPr>
          <w:sz w:val="28"/>
          <w:szCs w:val="28"/>
        </w:rPr>
      </w:pPr>
      <w:r w:rsidRPr="00406C7D">
        <w:rPr>
          <w:sz w:val="28"/>
          <w:szCs w:val="28"/>
        </w:rPr>
        <w:t>рассмотрев в открытом судебном заседании посредством видеоконференцс</w:t>
      </w:r>
      <w:r w:rsidRPr="00406C7D">
        <w:rPr>
          <w:sz w:val="28"/>
          <w:szCs w:val="28"/>
        </w:rPr>
        <w:t xml:space="preserve">вязи гражданское дело </w:t>
      </w:r>
    </w:p>
    <w:p w:rsidR="003F3CAE" w:rsidRPr="00406C7D" w:rsidRDefault="00AB0181" w:rsidP="00406C7D">
      <w:pPr>
        <w:ind w:firstLine="709"/>
        <w:contextualSpacing/>
        <w:jc w:val="both"/>
        <w:rPr>
          <w:sz w:val="28"/>
          <w:szCs w:val="28"/>
        </w:rPr>
      </w:pPr>
      <w:r w:rsidRPr="00406C7D">
        <w:rPr>
          <w:sz w:val="28"/>
          <w:szCs w:val="28"/>
        </w:rPr>
        <w:t>по иску</w:t>
      </w:r>
      <w:proofErr w:type="gramStart"/>
      <w:r w:rsidRPr="00406C7D">
        <w:rPr>
          <w:sz w:val="28"/>
          <w:szCs w:val="28"/>
        </w:rPr>
        <w:t xml:space="preserve"> Т</w:t>
      </w:r>
      <w:proofErr w:type="gramEnd"/>
      <w:r w:rsidRPr="00406C7D">
        <w:rPr>
          <w:sz w:val="28"/>
          <w:szCs w:val="28"/>
        </w:rPr>
        <w:t xml:space="preserve"> к Н</w:t>
      </w:r>
      <w:r w:rsidRPr="00406C7D">
        <w:rPr>
          <w:sz w:val="28"/>
          <w:szCs w:val="28"/>
        </w:rPr>
        <w:t xml:space="preserve"> о возмещении морального вреда и убытков,</w:t>
      </w:r>
    </w:p>
    <w:p w:rsidR="003F3CAE" w:rsidRPr="00406C7D" w:rsidRDefault="00AB0181" w:rsidP="00406C7D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406C7D">
        <w:rPr>
          <w:sz w:val="28"/>
          <w:szCs w:val="28"/>
        </w:rPr>
        <w:t>поступившее</w:t>
      </w:r>
      <w:proofErr w:type="gramEnd"/>
      <w:r w:rsidRPr="00406C7D">
        <w:rPr>
          <w:sz w:val="28"/>
          <w:szCs w:val="28"/>
        </w:rPr>
        <w:t xml:space="preserve"> по ходатайству </w:t>
      </w:r>
      <w:r w:rsidRPr="00406C7D">
        <w:rPr>
          <w:sz w:val="28"/>
          <w:szCs w:val="28"/>
        </w:rPr>
        <w:t>истца Т</w:t>
      </w:r>
      <w:r w:rsidRPr="00406C7D">
        <w:rPr>
          <w:sz w:val="28"/>
          <w:szCs w:val="28"/>
        </w:rPr>
        <w:t xml:space="preserve">. </w:t>
      </w:r>
      <w:r w:rsidRPr="00406C7D">
        <w:rPr>
          <w:sz w:val="28"/>
          <w:szCs w:val="28"/>
        </w:rPr>
        <w:t xml:space="preserve">о пересмотре постановления судебной коллегии по гражданским делам </w:t>
      </w:r>
      <w:r w:rsidRPr="00406C7D">
        <w:rPr>
          <w:sz w:val="28"/>
          <w:szCs w:val="28"/>
        </w:rPr>
        <w:t>Актюбинско</w:t>
      </w:r>
      <w:r w:rsidRPr="00406C7D">
        <w:rPr>
          <w:sz w:val="28"/>
          <w:szCs w:val="28"/>
        </w:rPr>
        <w:t xml:space="preserve">го </w:t>
      </w:r>
      <w:r w:rsidRPr="00406C7D">
        <w:rPr>
          <w:sz w:val="28"/>
          <w:szCs w:val="28"/>
        </w:rPr>
        <w:t xml:space="preserve">областного суда от </w:t>
      </w:r>
      <w:r w:rsidRPr="00406C7D">
        <w:rPr>
          <w:sz w:val="28"/>
          <w:szCs w:val="28"/>
        </w:rPr>
        <w:t>26 апреля</w:t>
      </w:r>
      <w:r w:rsidRPr="00406C7D">
        <w:rPr>
          <w:sz w:val="28"/>
          <w:szCs w:val="28"/>
        </w:rPr>
        <w:t xml:space="preserve"> 2022 года,</w:t>
      </w:r>
    </w:p>
    <w:p w:rsidR="003F3CAE" w:rsidRPr="00406C7D" w:rsidRDefault="00AB0181" w:rsidP="00406C7D">
      <w:pPr>
        <w:ind w:firstLine="709"/>
        <w:contextualSpacing/>
        <w:jc w:val="both"/>
        <w:rPr>
          <w:sz w:val="28"/>
          <w:szCs w:val="28"/>
        </w:rPr>
      </w:pPr>
    </w:p>
    <w:p w:rsidR="003F3CAE" w:rsidRPr="00406C7D" w:rsidRDefault="00AB0181" w:rsidP="00406C7D">
      <w:pPr>
        <w:contextualSpacing/>
        <w:jc w:val="center"/>
        <w:rPr>
          <w:sz w:val="28"/>
          <w:szCs w:val="28"/>
        </w:rPr>
      </w:pPr>
      <w:r w:rsidRPr="00406C7D">
        <w:rPr>
          <w:sz w:val="28"/>
          <w:szCs w:val="28"/>
        </w:rPr>
        <w:t>УСТАНОВИЛА:</w:t>
      </w:r>
    </w:p>
    <w:p w:rsidR="003F3CAE" w:rsidRPr="00406C7D" w:rsidRDefault="00AB0181" w:rsidP="00406C7D">
      <w:pPr>
        <w:ind w:firstLine="709"/>
        <w:contextualSpacing/>
        <w:jc w:val="both"/>
        <w:rPr>
          <w:sz w:val="28"/>
          <w:szCs w:val="28"/>
        </w:rPr>
      </w:pPr>
    </w:p>
    <w:p w:rsidR="0008088F" w:rsidRPr="00406C7D" w:rsidRDefault="00AB0181" w:rsidP="00406C7D">
      <w:pPr>
        <w:ind w:firstLine="709"/>
        <w:contextualSpacing/>
        <w:jc w:val="both"/>
        <w:rPr>
          <w:sz w:val="28"/>
          <w:szCs w:val="28"/>
        </w:rPr>
      </w:pPr>
      <w:r w:rsidRPr="00406C7D">
        <w:rPr>
          <w:sz w:val="28"/>
          <w:szCs w:val="28"/>
        </w:rPr>
        <w:t>Т</w:t>
      </w:r>
      <w:r w:rsidRPr="00406C7D">
        <w:rPr>
          <w:sz w:val="28"/>
          <w:szCs w:val="28"/>
        </w:rPr>
        <w:t>. обратился в суд с иском о взыскании с Н</w:t>
      </w:r>
      <w:r w:rsidRPr="00406C7D">
        <w:rPr>
          <w:sz w:val="28"/>
          <w:szCs w:val="28"/>
        </w:rPr>
        <w:t xml:space="preserve">. денежной компенсации морального вреда в сумме 2 000 000 тенге, </w:t>
      </w:r>
      <w:r w:rsidRPr="00406C7D">
        <w:rPr>
          <w:sz w:val="28"/>
          <w:szCs w:val="28"/>
        </w:rPr>
        <w:t>убытков</w:t>
      </w:r>
      <w:r w:rsidRPr="00406C7D">
        <w:rPr>
          <w:sz w:val="28"/>
          <w:szCs w:val="28"/>
        </w:rPr>
        <w:t>, связанн</w:t>
      </w:r>
      <w:r w:rsidRPr="00406C7D">
        <w:rPr>
          <w:sz w:val="28"/>
          <w:szCs w:val="28"/>
        </w:rPr>
        <w:t>ых</w:t>
      </w:r>
      <w:r w:rsidRPr="00406C7D">
        <w:rPr>
          <w:sz w:val="28"/>
          <w:szCs w:val="28"/>
        </w:rPr>
        <w:t xml:space="preserve"> с оплатой услуг адвокатов в рамках уголовного про</w:t>
      </w:r>
      <w:r w:rsidRPr="00406C7D">
        <w:rPr>
          <w:sz w:val="28"/>
          <w:szCs w:val="28"/>
        </w:rPr>
        <w:t>цесса, в размере 1 099 000 тенге. Иск мотивирован тем, что приговором суда №2 города Актобе  от 5 августа 2020 года Н</w:t>
      </w:r>
      <w:r w:rsidR="00EC096C">
        <w:rPr>
          <w:sz w:val="28"/>
          <w:szCs w:val="28"/>
        </w:rPr>
        <w:t>.</w:t>
      </w:r>
      <w:r w:rsidRPr="00406C7D">
        <w:rPr>
          <w:sz w:val="28"/>
          <w:szCs w:val="28"/>
        </w:rPr>
        <w:t xml:space="preserve"> признан виновным в совершении уголовного правонарушения по части 1 статьи 293 Уголовного кодекса </w:t>
      </w:r>
      <w:r>
        <w:rPr>
          <w:sz w:val="28"/>
          <w:szCs w:val="28"/>
        </w:rPr>
        <w:t xml:space="preserve">(далее – УК) </w:t>
      </w:r>
      <w:r w:rsidRPr="00406C7D">
        <w:rPr>
          <w:sz w:val="28"/>
          <w:szCs w:val="28"/>
        </w:rPr>
        <w:t>с назначением на</w:t>
      </w:r>
      <w:r w:rsidRPr="00406C7D">
        <w:rPr>
          <w:sz w:val="28"/>
          <w:szCs w:val="28"/>
        </w:rPr>
        <w:t>казания в виде ограничения свободы сроком на 2 года. По указанному уголовному делу истец признан потерпевшим, в связи с чем имеет право на возмещение причиненного морального и материального вреда.</w:t>
      </w:r>
    </w:p>
    <w:p w:rsidR="0008088F" w:rsidRPr="00406C7D" w:rsidRDefault="00AB0181" w:rsidP="00406C7D">
      <w:pPr>
        <w:ind w:firstLine="709"/>
        <w:contextualSpacing/>
        <w:jc w:val="both"/>
        <w:rPr>
          <w:sz w:val="28"/>
          <w:szCs w:val="28"/>
        </w:rPr>
      </w:pPr>
      <w:r w:rsidRPr="00406C7D">
        <w:rPr>
          <w:sz w:val="28"/>
          <w:szCs w:val="28"/>
        </w:rPr>
        <w:t>Решением суда города Ак</w:t>
      </w:r>
      <w:r w:rsidR="00EC096C">
        <w:rPr>
          <w:sz w:val="28"/>
          <w:szCs w:val="28"/>
        </w:rPr>
        <w:t xml:space="preserve">тобе от 7 февраля 2022 года иск </w:t>
      </w:r>
      <w:r w:rsidRPr="00406C7D">
        <w:rPr>
          <w:sz w:val="28"/>
          <w:szCs w:val="28"/>
        </w:rPr>
        <w:t>Т</w:t>
      </w:r>
      <w:r w:rsidRPr="00406C7D">
        <w:rPr>
          <w:sz w:val="28"/>
          <w:szCs w:val="28"/>
        </w:rPr>
        <w:t>. удовлетворен частично, с Н</w:t>
      </w:r>
      <w:r w:rsidRPr="00406C7D">
        <w:rPr>
          <w:sz w:val="28"/>
          <w:szCs w:val="28"/>
        </w:rPr>
        <w:t>. в пользу Т</w:t>
      </w:r>
      <w:r w:rsidRPr="00406C7D">
        <w:rPr>
          <w:sz w:val="28"/>
          <w:szCs w:val="28"/>
        </w:rPr>
        <w:t>. взыскан</w:t>
      </w:r>
      <w:r w:rsidRPr="00406C7D">
        <w:rPr>
          <w:sz w:val="28"/>
          <w:szCs w:val="28"/>
        </w:rPr>
        <w:t xml:space="preserve">ы убытки </w:t>
      </w:r>
      <w:r w:rsidRPr="00406C7D">
        <w:rPr>
          <w:sz w:val="28"/>
          <w:szCs w:val="28"/>
        </w:rPr>
        <w:t>в сумме 1 049 000 тенге</w:t>
      </w:r>
      <w:r>
        <w:rPr>
          <w:sz w:val="28"/>
          <w:szCs w:val="28"/>
        </w:rPr>
        <w:t>,</w:t>
      </w:r>
      <w:r w:rsidRPr="00406C7D">
        <w:rPr>
          <w:sz w:val="28"/>
          <w:szCs w:val="28"/>
        </w:rPr>
        <w:t xml:space="preserve"> в доход государства </w:t>
      </w:r>
      <w:r w:rsidRPr="00406C7D">
        <w:rPr>
          <w:sz w:val="28"/>
          <w:szCs w:val="28"/>
        </w:rPr>
        <w:t xml:space="preserve">взыскана </w:t>
      </w:r>
      <w:r w:rsidRPr="00406C7D">
        <w:rPr>
          <w:sz w:val="28"/>
          <w:szCs w:val="28"/>
        </w:rPr>
        <w:t xml:space="preserve">государственная пошлина в сумме 10 490 тенге. </w:t>
      </w:r>
    </w:p>
    <w:p w:rsidR="0008088F" w:rsidRPr="00406C7D" w:rsidRDefault="00AB0181" w:rsidP="00406C7D">
      <w:pPr>
        <w:ind w:firstLine="709"/>
        <w:contextualSpacing/>
        <w:jc w:val="both"/>
        <w:rPr>
          <w:sz w:val="28"/>
          <w:szCs w:val="28"/>
        </w:rPr>
      </w:pPr>
      <w:r w:rsidRPr="00406C7D">
        <w:rPr>
          <w:sz w:val="28"/>
          <w:szCs w:val="28"/>
        </w:rPr>
        <w:t>Постановлением судебной коллегии по граждан</w:t>
      </w:r>
      <w:r w:rsidRPr="00406C7D">
        <w:rPr>
          <w:sz w:val="28"/>
          <w:szCs w:val="28"/>
        </w:rPr>
        <w:t>ским делам Актюбинского областного суда от 26 апреля 2022 года решение суда изменено.</w:t>
      </w:r>
    </w:p>
    <w:p w:rsidR="0008088F" w:rsidRPr="00406C7D" w:rsidRDefault="00AB0181" w:rsidP="00406C7D">
      <w:pPr>
        <w:ind w:firstLine="709"/>
        <w:contextualSpacing/>
        <w:jc w:val="both"/>
        <w:rPr>
          <w:sz w:val="28"/>
          <w:szCs w:val="28"/>
        </w:rPr>
      </w:pPr>
      <w:r w:rsidRPr="00406C7D">
        <w:rPr>
          <w:sz w:val="28"/>
          <w:szCs w:val="28"/>
        </w:rPr>
        <w:t>В части удовлетворения иска Т</w:t>
      </w:r>
      <w:r w:rsidRPr="00406C7D">
        <w:rPr>
          <w:sz w:val="28"/>
          <w:szCs w:val="28"/>
        </w:rPr>
        <w:t>. к Н</w:t>
      </w:r>
      <w:r w:rsidRPr="00406C7D">
        <w:rPr>
          <w:sz w:val="28"/>
          <w:szCs w:val="28"/>
        </w:rPr>
        <w:t>. о взыскании судебных расходов в уголовном процессе  и  государственной пошлины в доход государства отменено с</w:t>
      </w:r>
      <w:r w:rsidRPr="00406C7D">
        <w:rPr>
          <w:sz w:val="28"/>
          <w:szCs w:val="28"/>
        </w:rPr>
        <w:t xml:space="preserve"> принятием нового решения об отказе в иске. В остальной части решение суда оставлено без изменения. </w:t>
      </w:r>
    </w:p>
    <w:p w:rsidR="003F3CAE" w:rsidRPr="00406C7D" w:rsidRDefault="00AB0181" w:rsidP="00406C7D">
      <w:pPr>
        <w:ind w:firstLine="709"/>
        <w:contextualSpacing/>
        <w:jc w:val="both"/>
        <w:rPr>
          <w:sz w:val="28"/>
          <w:szCs w:val="28"/>
        </w:rPr>
      </w:pPr>
      <w:r w:rsidRPr="00406C7D">
        <w:rPr>
          <w:sz w:val="28"/>
          <w:szCs w:val="28"/>
        </w:rPr>
        <w:t xml:space="preserve">В ходатайстве </w:t>
      </w:r>
      <w:r w:rsidRPr="00406C7D">
        <w:rPr>
          <w:sz w:val="28"/>
          <w:szCs w:val="28"/>
        </w:rPr>
        <w:t>Т</w:t>
      </w:r>
      <w:r w:rsidRPr="00406C7D">
        <w:rPr>
          <w:sz w:val="28"/>
          <w:szCs w:val="28"/>
        </w:rPr>
        <w:t>.</w:t>
      </w:r>
      <w:r w:rsidRPr="00406C7D">
        <w:rPr>
          <w:sz w:val="28"/>
          <w:szCs w:val="28"/>
        </w:rPr>
        <w:t xml:space="preserve"> просит отменить постановление суда апелляционной инстанции и </w:t>
      </w:r>
      <w:r w:rsidRPr="00406C7D">
        <w:rPr>
          <w:sz w:val="28"/>
          <w:szCs w:val="28"/>
        </w:rPr>
        <w:t xml:space="preserve">оставить в силе решение суда первой инстанции </w:t>
      </w:r>
      <w:r w:rsidRPr="00406C7D">
        <w:rPr>
          <w:sz w:val="28"/>
          <w:szCs w:val="28"/>
        </w:rPr>
        <w:t xml:space="preserve">ввиду неправильного применения норм материального и процессуального права. </w:t>
      </w:r>
    </w:p>
    <w:p w:rsidR="003F3CAE" w:rsidRPr="00406C7D" w:rsidRDefault="00AB0181" w:rsidP="00406C7D">
      <w:pPr>
        <w:ind w:firstLine="709"/>
        <w:contextualSpacing/>
        <w:jc w:val="both"/>
        <w:rPr>
          <w:sz w:val="28"/>
          <w:szCs w:val="28"/>
        </w:rPr>
      </w:pPr>
      <w:r w:rsidRPr="00406C7D">
        <w:rPr>
          <w:sz w:val="28"/>
          <w:szCs w:val="28"/>
        </w:rPr>
        <w:t xml:space="preserve">Заслушав </w:t>
      </w:r>
      <w:r>
        <w:rPr>
          <w:sz w:val="28"/>
          <w:szCs w:val="28"/>
        </w:rPr>
        <w:t>представителя истца</w:t>
      </w:r>
      <w:r>
        <w:rPr>
          <w:sz w:val="28"/>
          <w:szCs w:val="28"/>
        </w:rPr>
        <w:t xml:space="preserve"> С</w:t>
      </w:r>
      <w:r>
        <w:rPr>
          <w:sz w:val="28"/>
          <w:szCs w:val="28"/>
        </w:rPr>
        <w:t>.</w:t>
      </w:r>
      <w:r w:rsidRPr="00406C7D">
        <w:rPr>
          <w:sz w:val="28"/>
          <w:szCs w:val="28"/>
        </w:rPr>
        <w:t>, поддержавш</w:t>
      </w:r>
      <w:r>
        <w:rPr>
          <w:sz w:val="28"/>
          <w:szCs w:val="28"/>
        </w:rPr>
        <w:t>ей</w:t>
      </w:r>
      <w:r w:rsidRPr="00406C7D">
        <w:rPr>
          <w:sz w:val="28"/>
          <w:szCs w:val="28"/>
        </w:rPr>
        <w:t xml:space="preserve"> доводы ходатайства, представителя</w:t>
      </w:r>
      <w:r>
        <w:rPr>
          <w:sz w:val="28"/>
          <w:szCs w:val="28"/>
        </w:rPr>
        <w:t xml:space="preserve"> ответчика</w:t>
      </w:r>
      <w:r>
        <w:rPr>
          <w:sz w:val="28"/>
          <w:szCs w:val="28"/>
        </w:rPr>
        <w:t xml:space="preserve"> У</w:t>
      </w:r>
      <w:r>
        <w:rPr>
          <w:sz w:val="28"/>
          <w:szCs w:val="28"/>
        </w:rPr>
        <w:t>.</w:t>
      </w:r>
      <w:r w:rsidRPr="00406C7D">
        <w:rPr>
          <w:sz w:val="28"/>
          <w:szCs w:val="28"/>
        </w:rPr>
        <w:t>, полагавш</w:t>
      </w:r>
      <w:r>
        <w:rPr>
          <w:sz w:val="28"/>
          <w:szCs w:val="28"/>
        </w:rPr>
        <w:t>ей</w:t>
      </w:r>
      <w:r w:rsidRPr="00406C7D">
        <w:rPr>
          <w:sz w:val="28"/>
          <w:szCs w:val="28"/>
        </w:rPr>
        <w:t xml:space="preserve">, что оспариваемый судебный акт </w:t>
      </w:r>
      <w:r w:rsidRPr="00406C7D">
        <w:rPr>
          <w:sz w:val="28"/>
          <w:szCs w:val="28"/>
        </w:rPr>
        <w:lastRenderedPageBreak/>
        <w:t>является законным и о</w:t>
      </w:r>
      <w:r w:rsidRPr="00406C7D">
        <w:rPr>
          <w:sz w:val="28"/>
          <w:szCs w:val="28"/>
        </w:rPr>
        <w:t>боснованным, изучив представленные материалы и обсудив приведенные доводы, судебная коллегия приходит к следующему выводу.</w:t>
      </w:r>
    </w:p>
    <w:p w:rsidR="003F3CAE" w:rsidRPr="00406C7D" w:rsidRDefault="00AB0181" w:rsidP="00406C7D">
      <w:pPr>
        <w:ind w:firstLine="709"/>
        <w:contextualSpacing/>
        <w:jc w:val="both"/>
        <w:rPr>
          <w:sz w:val="28"/>
          <w:szCs w:val="28"/>
        </w:rPr>
      </w:pPr>
      <w:r w:rsidRPr="00406C7D">
        <w:rPr>
          <w:sz w:val="28"/>
          <w:szCs w:val="28"/>
        </w:rPr>
        <w:t>В соответствии с частью 5 статьи 438 Гражданского процессуального кодекса Республики Казахстан (далее – ГПК) основаниями к пересмотру</w:t>
      </w:r>
      <w:r w:rsidRPr="00406C7D">
        <w:rPr>
          <w:sz w:val="28"/>
          <w:szCs w:val="28"/>
        </w:rPr>
        <w:t xml:space="preserve"> в кассационном порядке вступивших в законную силу судебных актов являются существенные нарушения норм материального и процессуального права, которые привели к вынесению незаконного судебного акта. </w:t>
      </w:r>
    </w:p>
    <w:p w:rsidR="003F3CAE" w:rsidRPr="00406C7D" w:rsidRDefault="00AB0181" w:rsidP="00406C7D">
      <w:pPr>
        <w:ind w:firstLine="709"/>
        <w:contextualSpacing/>
        <w:jc w:val="both"/>
        <w:rPr>
          <w:sz w:val="28"/>
          <w:szCs w:val="28"/>
        </w:rPr>
      </w:pPr>
      <w:r w:rsidRPr="00406C7D">
        <w:rPr>
          <w:sz w:val="28"/>
          <w:szCs w:val="28"/>
        </w:rPr>
        <w:t>Такие нарушения при рассмотрении дела судом апелляционной</w:t>
      </w:r>
      <w:r w:rsidRPr="00406C7D">
        <w:rPr>
          <w:sz w:val="28"/>
          <w:szCs w:val="28"/>
        </w:rPr>
        <w:t xml:space="preserve"> инстанции допущены.</w:t>
      </w:r>
    </w:p>
    <w:p w:rsidR="008E5C23" w:rsidRPr="00406C7D" w:rsidRDefault="00AB0181" w:rsidP="00406C7D">
      <w:pPr>
        <w:ind w:firstLine="709"/>
        <w:contextualSpacing/>
        <w:jc w:val="both"/>
        <w:rPr>
          <w:rFonts w:eastAsia="Arial Unicode MS"/>
          <w:sz w:val="28"/>
          <w:szCs w:val="28"/>
        </w:rPr>
      </w:pPr>
      <w:r w:rsidRPr="00406C7D">
        <w:rPr>
          <w:sz w:val="28"/>
          <w:szCs w:val="28"/>
        </w:rPr>
        <w:t xml:space="preserve">Как следует из материалов дела, </w:t>
      </w:r>
      <w:r w:rsidRPr="00406C7D">
        <w:rPr>
          <w:rFonts w:eastAsia="Arial Unicode MS"/>
          <w:sz w:val="28"/>
          <w:szCs w:val="28"/>
        </w:rPr>
        <w:t>приговором  суда  №2 города Актобе  от 5 августа  2020 года ответчик Н</w:t>
      </w:r>
      <w:r w:rsidRPr="00406C7D">
        <w:rPr>
          <w:rFonts w:eastAsia="Arial Unicode MS"/>
          <w:sz w:val="28"/>
          <w:szCs w:val="28"/>
        </w:rPr>
        <w:t xml:space="preserve">. признан виновным в совершении уголовного правонарушения, предусмотренного  частью 1 статьи 293 УК, и осужден к  двум годам ограничения свободы. </w:t>
      </w:r>
    </w:p>
    <w:p w:rsidR="008E5C23" w:rsidRPr="00406C7D" w:rsidRDefault="00AB0181" w:rsidP="00406C7D">
      <w:pPr>
        <w:ind w:firstLine="709"/>
        <w:contextualSpacing/>
        <w:jc w:val="both"/>
        <w:rPr>
          <w:sz w:val="28"/>
          <w:szCs w:val="28"/>
        </w:rPr>
      </w:pPr>
      <w:r w:rsidRPr="00406C7D">
        <w:rPr>
          <w:rFonts w:eastAsia="Arial Unicode MS"/>
          <w:sz w:val="28"/>
          <w:szCs w:val="28"/>
        </w:rPr>
        <w:t xml:space="preserve">Согласно указанному приговору суда </w:t>
      </w:r>
      <w:r w:rsidRPr="00406C7D">
        <w:rPr>
          <w:sz w:val="28"/>
          <w:szCs w:val="28"/>
        </w:rPr>
        <w:t xml:space="preserve">8 октября 2018 года </w:t>
      </w:r>
      <w:r w:rsidRPr="00406C7D">
        <w:rPr>
          <w:sz w:val="28"/>
          <w:szCs w:val="28"/>
        </w:rPr>
        <w:t>Н</w:t>
      </w:r>
      <w:r w:rsidR="00EC096C">
        <w:rPr>
          <w:sz w:val="28"/>
          <w:szCs w:val="28"/>
        </w:rPr>
        <w:t>.</w:t>
      </w:r>
      <w:r w:rsidRPr="00406C7D">
        <w:rPr>
          <w:sz w:val="28"/>
          <w:szCs w:val="28"/>
        </w:rPr>
        <w:t>, находясь в пивном ба</w:t>
      </w:r>
      <w:r w:rsidR="00EC096C">
        <w:rPr>
          <w:sz w:val="28"/>
          <w:szCs w:val="28"/>
        </w:rPr>
        <w:t>ре «Ю</w:t>
      </w:r>
      <w:r w:rsidRPr="00406C7D">
        <w:rPr>
          <w:sz w:val="28"/>
          <w:szCs w:val="28"/>
        </w:rPr>
        <w:t xml:space="preserve">» города </w:t>
      </w:r>
      <w:proofErr w:type="spellStart"/>
      <w:r w:rsidRPr="00406C7D">
        <w:rPr>
          <w:sz w:val="28"/>
          <w:szCs w:val="28"/>
        </w:rPr>
        <w:t>Актобе</w:t>
      </w:r>
      <w:proofErr w:type="spellEnd"/>
      <w:r w:rsidRPr="00406C7D">
        <w:rPr>
          <w:sz w:val="28"/>
          <w:szCs w:val="28"/>
        </w:rPr>
        <w:t>, с целью совершения хулиганства умышленно нанес многочисленные удары обеими руками в область лица Т</w:t>
      </w:r>
      <w:r w:rsidR="00EC096C">
        <w:rPr>
          <w:sz w:val="28"/>
          <w:szCs w:val="28"/>
        </w:rPr>
        <w:t>.</w:t>
      </w:r>
      <w:r w:rsidRPr="00406C7D">
        <w:rPr>
          <w:sz w:val="28"/>
          <w:szCs w:val="28"/>
        </w:rPr>
        <w:t>, причинив последнему телесные повреждения в виде кровоподтека и ссадин лица, кровоизлияния верхней губы, повлекшие п</w:t>
      </w:r>
      <w:r w:rsidRPr="00406C7D">
        <w:rPr>
          <w:sz w:val="28"/>
          <w:szCs w:val="28"/>
        </w:rPr>
        <w:t xml:space="preserve">ричинение  легкого вреда здоровью. </w:t>
      </w:r>
    </w:p>
    <w:p w:rsidR="008E5C23" w:rsidRPr="00406C7D" w:rsidRDefault="00AB0181" w:rsidP="00406C7D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406C7D">
        <w:rPr>
          <w:sz w:val="28"/>
          <w:szCs w:val="28"/>
        </w:rPr>
        <w:t>В свою очередь Т</w:t>
      </w:r>
      <w:r w:rsidRPr="00406C7D">
        <w:rPr>
          <w:sz w:val="28"/>
          <w:szCs w:val="28"/>
        </w:rPr>
        <w:t xml:space="preserve">. приговором специализированного межрайонного суда по уголовным делам Актюбинской области от </w:t>
      </w:r>
      <w:r w:rsidRPr="00406C7D">
        <w:rPr>
          <w:sz w:val="28"/>
          <w:szCs w:val="28"/>
        </w:rPr>
        <w:t>25 января 2019 года</w:t>
      </w:r>
      <w:r>
        <w:rPr>
          <w:sz w:val="28"/>
          <w:szCs w:val="28"/>
        </w:rPr>
        <w:t>, измененным постановлением судебной коллегии по уголовным</w:t>
      </w:r>
      <w:r>
        <w:rPr>
          <w:sz w:val="28"/>
          <w:szCs w:val="28"/>
        </w:rPr>
        <w:t xml:space="preserve"> делам Актюбинского областного суда от 19 марта 2019 года,</w:t>
      </w:r>
      <w:r w:rsidRPr="00406C7D">
        <w:rPr>
          <w:sz w:val="28"/>
          <w:szCs w:val="28"/>
        </w:rPr>
        <w:t xml:space="preserve"> осужден по части 3 статьи 24, части 1 статьи 99 УК к 9 годам лишения свободы, с отбыванием наказания в учреждении уголовно-исправительной системы </w:t>
      </w:r>
      <w:r>
        <w:rPr>
          <w:sz w:val="28"/>
          <w:szCs w:val="28"/>
        </w:rPr>
        <w:t>чрезвычайной</w:t>
      </w:r>
      <w:r w:rsidRPr="00406C7D">
        <w:rPr>
          <w:sz w:val="28"/>
          <w:szCs w:val="28"/>
        </w:rPr>
        <w:t xml:space="preserve"> безопасности.</w:t>
      </w:r>
      <w:proofErr w:type="gramEnd"/>
      <w:r w:rsidRPr="00406C7D">
        <w:rPr>
          <w:sz w:val="28"/>
          <w:szCs w:val="28"/>
        </w:rPr>
        <w:t xml:space="preserve"> В действиях Т</w:t>
      </w:r>
      <w:r w:rsidRPr="00406C7D">
        <w:rPr>
          <w:sz w:val="28"/>
          <w:szCs w:val="28"/>
        </w:rPr>
        <w:t xml:space="preserve">. признан опасный рецидив преступлений. </w:t>
      </w:r>
    </w:p>
    <w:p w:rsidR="008E5C23" w:rsidRPr="00406C7D" w:rsidRDefault="00AB0181" w:rsidP="00406C7D">
      <w:pPr>
        <w:ind w:firstLine="709"/>
        <w:contextualSpacing/>
        <w:jc w:val="both"/>
        <w:rPr>
          <w:sz w:val="28"/>
          <w:szCs w:val="28"/>
        </w:rPr>
      </w:pPr>
      <w:r w:rsidRPr="00406C7D">
        <w:rPr>
          <w:sz w:val="28"/>
          <w:szCs w:val="28"/>
        </w:rPr>
        <w:t>Приговором суда установлено, что Т</w:t>
      </w:r>
      <w:r w:rsidRPr="00406C7D">
        <w:rPr>
          <w:sz w:val="28"/>
          <w:szCs w:val="28"/>
        </w:rPr>
        <w:t>., будучи в состоянии алкогольного опьянения, с целью совершения убийства Н</w:t>
      </w:r>
      <w:r w:rsidRPr="00406C7D">
        <w:rPr>
          <w:sz w:val="28"/>
          <w:szCs w:val="28"/>
        </w:rPr>
        <w:t>. нанес последнему ножевые колото-резаные ранения, причинив телесные повреждения</w:t>
      </w:r>
      <w:r w:rsidRPr="00406C7D">
        <w:rPr>
          <w:sz w:val="28"/>
          <w:szCs w:val="28"/>
        </w:rPr>
        <w:t>, повлекшие тяжкий вред здоровью. Суд пришел к выводу о доказанности вины Т</w:t>
      </w:r>
      <w:r w:rsidRPr="00406C7D">
        <w:rPr>
          <w:sz w:val="28"/>
          <w:szCs w:val="28"/>
        </w:rPr>
        <w:t>. в покушении на противоправное умышленное причинение смерти Н</w:t>
      </w:r>
      <w:r w:rsidRPr="00406C7D">
        <w:rPr>
          <w:sz w:val="28"/>
          <w:szCs w:val="28"/>
        </w:rPr>
        <w:t xml:space="preserve">., которое не было доведено до конца по не зависящим от него обстоятельствам. </w:t>
      </w:r>
    </w:p>
    <w:p w:rsidR="008E5C23" w:rsidRPr="00406C7D" w:rsidRDefault="00AB0181" w:rsidP="00406C7D">
      <w:pPr>
        <w:ind w:firstLine="709"/>
        <w:contextualSpacing/>
        <w:jc w:val="both"/>
        <w:rPr>
          <w:sz w:val="28"/>
          <w:szCs w:val="28"/>
        </w:rPr>
      </w:pPr>
      <w:r w:rsidRPr="00406C7D">
        <w:rPr>
          <w:sz w:val="28"/>
          <w:szCs w:val="28"/>
        </w:rPr>
        <w:t>В настоящее вре</w:t>
      </w:r>
      <w:r w:rsidRPr="00406C7D">
        <w:rPr>
          <w:sz w:val="28"/>
          <w:szCs w:val="28"/>
        </w:rPr>
        <w:t>мя по данному приговору Т</w:t>
      </w:r>
      <w:r w:rsidRPr="00406C7D">
        <w:rPr>
          <w:sz w:val="28"/>
          <w:szCs w:val="28"/>
        </w:rPr>
        <w:t>. отбывает наказание в местах лишения свободы.</w:t>
      </w:r>
    </w:p>
    <w:p w:rsidR="005337C4" w:rsidRPr="00406C7D" w:rsidRDefault="00AB0181" w:rsidP="00406C7D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406C7D">
        <w:rPr>
          <w:sz w:val="28"/>
          <w:szCs w:val="28"/>
        </w:rPr>
        <w:t>Суд апелляционной инстанции, оставляя без изменения решени</w:t>
      </w:r>
      <w:r>
        <w:rPr>
          <w:sz w:val="28"/>
          <w:szCs w:val="28"/>
        </w:rPr>
        <w:t>е</w:t>
      </w:r>
      <w:r w:rsidRPr="00406C7D">
        <w:rPr>
          <w:sz w:val="28"/>
          <w:szCs w:val="28"/>
        </w:rPr>
        <w:t xml:space="preserve"> суда первой инстанции об отказе в удовлетворении иска 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. </w:t>
      </w:r>
      <w:r w:rsidRPr="00406C7D">
        <w:rPr>
          <w:sz w:val="28"/>
          <w:szCs w:val="28"/>
        </w:rPr>
        <w:t xml:space="preserve">о взыскании морального вреда, мотивировал </w:t>
      </w:r>
      <w:r w:rsidRPr="00406C7D">
        <w:rPr>
          <w:sz w:val="28"/>
          <w:szCs w:val="28"/>
        </w:rPr>
        <w:t xml:space="preserve">свои требования тем, что </w:t>
      </w:r>
      <w:r w:rsidRPr="00406C7D">
        <w:rPr>
          <w:sz w:val="28"/>
          <w:szCs w:val="28"/>
        </w:rPr>
        <w:t>стороны совершили друг</w:t>
      </w:r>
      <w:r w:rsidRPr="00406C7D">
        <w:rPr>
          <w:sz w:val="28"/>
          <w:szCs w:val="28"/>
        </w:rPr>
        <w:t xml:space="preserve"> </w:t>
      </w:r>
      <w:r w:rsidRPr="00406C7D">
        <w:rPr>
          <w:sz w:val="28"/>
          <w:szCs w:val="28"/>
        </w:rPr>
        <w:t>против друга противоправные действия в результате ссоры и обоюдной драки, возникшей на почве алкогольного опьянения, при этом преступление, совершенное истцом, относится к категории особо тяжких, направлено н</w:t>
      </w:r>
      <w:r w:rsidRPr="00406C7D">
        <w:rPr>
          <w:sz w:val="28"/>
          <w:szCs w:val="28"/>
        </w:rPr>
        <w:t>а умышленное лишение жизни человека.</w:t>
      </w:r>
      <w:proofErr w:type="gramEnd"/>
      <w:r w:rsidRPr="00406C7D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406C7D">
        <w:rPr>
          <w:sz w:val="28"/>
          <w:szCs w:val="28"/>
        </w:rPr>
        <w:t>становлено</w:t>
      </w:r>
      <w:r>
        <w:rPr>
          <w:sz w:val="28"/>
          <w:szCs w:val="28"/>
        </w:rPr>
        <w:t>,</w:t>
      </w:r>
      <w:r w:rsidRPr="00406C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что </w:t>
      </w:r>
      <w:r w:rsidRPr="00406C7D">
        <w:rPr>
          <w:sz w:val="28"/>
          <w:szCs w:val="28"/>
        </w:rPr>
        <w:t xml:space="preserve">после нанесения </w:t>
      </w:r>
      <w:r w:rsidRPr="00406C7D">
        <w:rPr>
          <w:sz w:val="28"/>
          <w:szCs w:val="28"/>
        </w:rPr>
        <w:lastRenderedPageBreak/>
        <w:t>потерпевшему удар</w:t>
      </w:r>
      <w:r w:rsidRPr="00406C7D">
        <w:rPr>
          <w:sz w:val="28"/>
          <w:szCs w:val="28"/>
        </w:rPr>
        <w:t>ов</w:t>
      </w:r>
      <w:r w:rsidRPr="00406C7D">
        <w:rPr>
          <w:sz w:val="28"/>
          <w:szCs w:val="28"/>
        </w:rPr>
        <w:t xml:space="preserve"> ножом и пресечения его действий другими посетителями</w:t>
      </w:r>
      <w:r w:rsidRPr="004A7E6D">
        <w:rPr>
          <w:sz w:val="28"/>
          <w:szCs w:val="28"/>
        </w:rPr>
        <w:t xml:space="preserve"> </w:t>
      </w:r>
      <w:r w:rsidRPr="00406C7D">
        <w:rPr>
          <w:sz w:val="28"/>
          <w:szCs w:val="28"/>
        </w:rPr>
        <w:t>Т</w:t>
      </w:r>
      <w:r w:rsidRPr="00406C7D">
        <w:rPr>
          <w:sz w:val="28"/>
          <w:szCs w:val="28"/>
        </w:rPr>
        <w:t>.</w:t>
      </w:r>
      <w:r w:rsidRPr="00406C7D">
        <w:rPr>
          <w:sz w:val="28"/>
          <w:szCs w:val="28"/>
        </w:rPr>
        <w:t xml:space="preserve"> скрылся с места преступления.</w:t>
      </w:r>
      <w:r>
        <w:rPr>
          <w:sz w:val="28"/>
          <w:szCs w:val="28"/>
        </w:rPr>
        <w:t xml:space="preserve"> </w:t>
      </w:r>
      <w:r w:rsidRPr="00406C7D">
        <w:rPr>
          <w:sz w:val="28"/>
          <w:szCs w:val="28"/>
        </w:rPr>
        <w:t xml:space="preserve">Факт противоправного поведения сторон, а также факт </w:t>
      </w:r>
      <w:r w:rsidRPr="00406C7D">
        <w:rPr>
          <w:sz w:val="28"/>
          <w:szCs w:val="28"/>
        </w:rPr>
        <w:t>целенаправленного посягательства истца на жизнь ответчика исключают правовые основания для возмещения истцу морального вреда.</w:t>
      </w:r>
    </w:p>
    <w:p w:rsidR="005337C4" w:rsidRPr="00406C7D" w:rsidRDefault="00AB0181" w:rsidP="00406C7D">
      <w:pPr>
        <w:ind w:firstLine="709"/>
        <w:contextualSpacing/>
        <w:jc w:val="both"/>
        <w:rPr>
          <w:sz w:val="28"/>
          <w:szCs w:val="28"/>
        </w:rPr>
      </w:pPr>
      <w:r w:rsidRPr="00406C7D">
        <w:rPr>
          <w:sz w:val="28"/>
          <w:szCs w:val="28"/>
        </w:rPr>
        <w:t>Судебные акты в указанн</w:t>
      </w:r>
      <w:r>
        <w:rPr>
          <w:sz w:val="28"/>
          <w:szCs w:val="28"/>
        </w:rPr>
        <w:t>ой части истцом не оспариваются.</w:t>
      </w:r>
    </w:p>
    <w:p w:rsidR="0004770A" w:rsidRPr="00406C7D" w:rsidRDefault="00AB0181" w:rsidP="00406C7D">
      <w:pPr>
        <w:ind w:firstLine="709"/>
        <w:contextualSpacing/>
        <w:jc w:val="both"/>
        <w:rPr>
          <w:sz w:val="28"/>
          <w:szCs w:val="28"/>
        </w:rPr>
      </w:pPr>
      <w:r w:rsidRPr="00406C7D">
        <w:rPr>
          <w:sz w:val="28"/>
          <w:szCs w:val="28"/>
        </w:rPr>
        <w:t>Отказывая в удовлетворении иска о взыскании убытков, связанных с расходами</w:t>
      </w:r>
      <w:r w:rsidRPr="00406C7D">
        <w:rPr>
          <w:sz w:val="28"/>
          <w:szCs w:val="28"/>
        </w:rPr>
        <w:t xml:space="preserve"> по оплате юридических услуг адвокатов, суд апелляционной инстанции обосновал свои выводы тем, что положения части 4 статьи 71 Уголовно-процессуального кодекса</w:t>
      </w:r>
      <w:r w:rsidRPr="00406C7D">
        <w:rPr>
          <w:sz w:val="28"/>
          <w:szCs w:val="28"/>
        </w:rPr>
        <w:t xml:space="preserve"> (далее – УПК)</w:t>
      </w:r>
      <w:r w:rsidRPr="00406C7D">
        <w:rPr>
          <w:sz w:val="28"/>
          <w:szCs w:val="28"/>
        </w:rPr>
        <w:t>, регламентирующие право потерпевшего на возмещение судебных расходов, понесенных в</w:t>
      </w:r>
      <w:r w:rsidRPr="00406C7D">
        <w:rPr>
          <w:sz w:val="28"/>
          <w:szCs w:val="28"/>
        </w:rPr>
        <w:t xml:space="preserve"> связи с участием в уголовном процессе, к иску в гражданском процессе не применимы, поскольку в указанной норме определено право потерпевшего на предъявление гражданского иска в уголовном процессе. </w:t>
      </w:r>
      <w:r w:rsidRPr="00406C7D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406C7D">
        <w:rPr>
          <w:sz w:val="28"/>
          <w:szCs w:val="28"/>
        </w:rPr>
        <w:t>заявление требования о возмещении расходов по оплате по</w:t>
      </w:r>
      <w:r w:rsidRPr="00406C7D">
        <w:rPr>
          <w:sz w:val="28"/>
          <w:szCs w:val="28"/>
        </w:rPr>
        <w:t>мощи представителей в уголовном процессе</w:t>
      </w:r>
      <w:r w:rsidRPr="00406C7D">
        <w:rPr>
          <w:sz w:val="28"/>
          <w:szCs w:val="28"/>
        </w:rPr>
        <w:t xml:space="preserve"> является процессуальным упущением истца, и его права не могут быть восстановлены в рамках гражданского судопроизводства. </w:t>
      </w:r>
    </w:p>
    <w:p w:rsidR="00AC5366" w:rsidRPr="00406C7D" w:rsidRDefault="00AB0181" w:rsidP="00406C7D">
      <w:pPr>
        <w:ind w:firstLine="709"/>
        <w:contextualSpacing/>
        <w:jc w:val="both"/>
        <w:rPr>
          <w:sz w:val="28"/>
          <w:szCs w:val="28"/>
        </w:rPr>
      </w:pPr>
      <w:r w:rsidRPr="00406C7D">
        <w:rPr>
          <w:sz w:val="28"/>
          <w:szCs w:val="28"/>
        </w:rPr>
        <w:t>Данные выводы суда апелляционной инстанции нарушают нормы статьи 166 УПК.</w:t>
      </w:r>
    </w:p>
    <w:p w:rsidR="00AC5366" w:rsidRPr="00406C7D" w:rsidRDefault="00AB0181" w:rsidP="00406C7D">
      <w:pPr>
        <w:ind w:firstLine="709"/>
        <w:contextualSpacing/>
        <w:jc w:val="both"/>
        <w:rPr>
          <w:sz w:val="28"/>
          <w:szCs w:val="28"/>
        </w:rPr>
      </w:pPr>
      <w:r w:rsidRPr="00406C7D">
        <w:rPr>
          <w:sz w:val="28"/>
          <w:szCs w:val="28"/>
        </w:rPr>
        <w:t>Согласно части 1 ук</w:t>
      </w:r>
      <w:r w:rsidRPr="00406C7D">
        <w:rPr>
          <w:sz w:val="28"/>
          <w:szCs w:val="28"/>
        </w:rPr>
        <w:t xml:space="preserve">азанной нормы в уголовном процессе рассматриваются гражданские иски физических и юридических лиц о возмещении имущественного и морального вреда, причиненного непосредственно уголовным правонарушением или общественно опасным деянием невменяемого, а также о </w:t>
      </w:r>
      <w:r w:rsidRPr="00406C7D">
        <w:rPr>
          <w:sz w:val="28"/>
          <w:szCs w:val="28"/>
        </w:rPr>
        <w:t>возмещении расходов на погребение, лечение потерпевшего, сумм, выплаченных ему в качестве страхового возмещения, пособия или пенсии, а также расходов, понесенных в связи с участием в производстве дознания, предварительного следствия и в суде, включая расхо</w:t>
      </w:r>
      <w:r w:rsidRPr="00406C7D">
        <w:rPr>
          <w:sz w:val="28"/>
          <w:szCs w:val="28"/>
        </w:rPr>
        <w:t>ды на представительство.</w:t>
      </w:r>
    </w:p>
    <w:p w:rsidR="00AC5366" w:rsidRPr="00406C7D" w:rsidRDefault="00AB0181" w:rsidP="00406C7D">
      <w:pPr>
        <w:ind w:firstLine="709"/>
        <w:contextualSpacing/>
        <w:jc w:val="both"/>
        <w:rPr>
          <w:sz w:val="28"/>
          <w:szCs w:val="28"/>
        </w:rPr>
      </w:pPr>
      <w:r w:rsidRPr="00406C7D">
        <w:rPr>
          <w:sz w:val="28"/>
          <w:szCs w:val="28"/>
        </w:rPr>
        <w:t>Частью 3 этой же нормы определено, если лица, указанные в части первой настоящей статьи, в ходе производства по уголовному делу не предъявили гражданский иск или после предъявления его отозвали, или он был оставлен судом без рассмо</w:t>
      </w:r>
      <w:r w:rsidRPr="00406C7D">
        <w:rPr>
          <w:sz w:val="28"/>
          <w:szCs w:val="28"/>
        </w:rPr>
        <w:t>трения, они вправе предъявить его в порядке гражданского судопроизводства. Заявление истца об отзыве гражданского иска или оставлении его без рассмотрения разрешается судом в соответствии с настоящим Кодексом и нормами гражданского процессуального законода</w:t>
      </w:r>
      <w:r w:rsidRPr="00406C7D">
        <w:rPr>
          <w:sz w:val="28"/>
          <w:szCs w:val="28"/>
        </w:rPr>
        <w:t>тельства.</w:t>
      </w:r>
    </w:p>
    <w:p w:rsidR="00AC5366" w:rsidRPr="00406C7D" w:rsidRDefault="00AB0181" w:rsidP="00406C7D">
      <w:pPr>
        <w:ind w:firstLine="709"/>
        <w:contextualSpacing/>
        <w:jc w:val="both"/>
        <w:rPr>
          <w:sz w:val="28"/>
          <w:szCs w:val="28"/>
        </w:rPr>
      </w:pPr>
      <w:r w:rsidRPr="00406C7D">
        <w:rPr>
          <w:sz w:val="28"/>
          <w:szCs w:val="28"/>
        </w:rPr>
        <w:t>В силу указанных норм</w:t>
      </w:r>
      <w:r w:rsidRPr="00406C7D">
        <w:rPr>
          <w:sz w:val="28"/>
          <w:szCs w:val="28"/>
        </w:rPr>
        <w:t xml:space="preserve"> возмещение расходов на представительство в уголовном процессе </w:t>
      </w:r>
      <w:r>
        <w:rPr>
          <w:sz w:val="28"/>
          <w:szCs w:val="28"/>
        </w:rPr>
        <w:t>возможно</w:t>
      </w:r>
      <w:r w:rsidRPr="00406C7D">
        <w:rPr>
          <w:sz w:val="28"/>
          <w:szCs w:val="28"/>
        </w:rPr>
        <w:t xml:space="preserve"> путем предъявления гражданского иска, непредъявление такого иска в уголовном судопроизводстве не препятствует его предъявлению в гражданском судопроизвод</w:t>
      </w:r>
      <w:r w:rsidRPr="00406C7D">
        <w:rPr>
          <w:sz w:val="28"/>
          <w:szCs w:val="28"/>
        </w:rPr>
        <w:t>стве.</w:t>
      </w:r>
    </w:p>
    <w:p w:rsidR="00AC5366" w:rsidRPr="00406C7D" w:rsidRDefault="00AB0181" w:rsidP="00406C7D">
      <w:pPr>
        <w:ind w:firstLine="709"/>
        <w:contextualSpacing/>
        <w:jc w:val="both"/>
        <w:rPr>
          <w:sz w:val="28"/>
          <w:szCs w:val="28"/>
        </w:rPr>
      </w:pPr>
      <w:r w:rsidRPr="00406C7D">
        <w:rPr>
          <w:sz w:val="28"/>
          <w:szCs w:val="28"/>
        </w:rPr>
        <w:t>Судом первой инстанции установлено, что интересы потерпевшего Т</w:t>
      </w:r>
      <w:r w:rsidRPr="00406C7D">
        <w:rPr>
          <w:sz w:val="28"/>
          <w:szCs w:val="28"/>
        </w:rPr>
        <w:t>. по уголовному делу в отношении Н</w:t>
      </w:r>
      <w:r w:rsidRPr="00406C7D">
        <w:rPr>
          <w:sz w:val="28"/>
          <w:szCs w:val="28"/>
        </w:rPr>
        <w:t>. представляли адвокаты А</w:t>
      </w:r>
      <w:r w:rsidRPr="00406C7D">
        <w:rPr>
          <w:sz w:val="28"/>
          <w:szCs w:val="28"/>
        </w:rPr>
        <w:t>., М</w:t>
      </w:r>
      <w:r w:rsidRPr="00406C7D">
        <w:rPr>
          <w:sz w:val="28"/>
          <w:szCs w:val="28"/>
        </w:rPr>
        <w:t>., С</w:t>
      </w:r>
      <w:r w:rsidRPr="00406C7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С</w:t>
      </w:r>
      <w:r w:rsidRPr="00406C7D">
        <w:rPr>
          <w:sz w:val="28"/>
          <w:szCs w:val="28"/>
        </w:rPr>
        <w:t>огласно договорам и квитанциям в ходе досудебного производ</w:t>
      </w:r>
      <w:r w:rsidRPr="00406C7D">
        <w:rPr>
          <w:sz w:val="28"/>
          <w:szCs w:val="28"/>
        </w:rPr>
        <w:t xml:space="preserve">ства и в суде на </w:t>
      </w:r>
      <w:r>
        <w:rPr>
          <w:sz w:val="28"/>
          <w:szCs w:val="28"/>
        </w:rPr>
        <w:t xml:space="preserve">оплату </w:t>
      </w:r>
      <w:r w:rsidRPr="00406C7D">
        <w:rPr>
          <w:sz w:val="28"/>
          <w:szCs w:val="28"/>
        </w:rPr>
        <w:t>услуг указанных адвокатов истцом потрачено 1 049 000 тенге.</w:t>
      </w:r>
    </w:p>
    <w:p w:rsidR="00804C7E" w:rsidRDefault="00AB0181" w:rsidP="00406C7D">
      <w:pPr>
        <w:ind w:firstLine="709"/>
        <w:contextualSpacing/>
        <w:jc w:val="both"/>
        <w:rPr>
          <w:sz w:val="28"/>
          <w:szCs w:val="28"/>
        </w:rPr>
      </w:pPr>
      <w:r w:rsidRPr="00406C7D">
        <w:rPr>
          <w:sz w:val="28"/>
          <w:szCs w:val="28"/>
        </w:rPr>
        <w:t>По изложенным основаниям суд первой инстанции обоснованно удовлетворил иск Т</w:t>
      </w:r>
      <w:r w:rsidRPr="00406C7D">
        <w:rPr>
          <w:sz w:val="28"/>
          <w:szCs w:val="28"/>
        </w:rPr>
        <w:t xml:space="preserve">. о взыскании </w:t>
      </w:r>
      <w:r>
        <w:rPr>
          <w:sz w:val="28"/>
          <w:szCs w:val="28"/>
        </w:rPr>
        <w:t>расходов</w:t>
      </w:r>
      <w:r w:rsidRPr="00406C7D">
        <w:rPr>
          <w:sz w:val="28"/>
          <w:szCs w:val="28"/>
        </w:rPr>
        <w:t xml:space="preserve">, связанных с оплатой помощи представителей, в </w:t>
      </w:r>
      <w:proofErr w:type="gramStart"/>
      <w:r w:rsidRPr="00406C7D">
        <w:rPr>
          <w:sz w:val="28"/>
          <w:szCs w:val="28"/>
        </w:rPr>
        <w:t>связи</w:t>
      </w:r>
      <w:proofErr w:type="gramEnd"/>
      <w:r w:rsidRPr="00406C7D">
        <w:rPr>
          <w:sz w:val="28"/>
          <w:szCs w:val="28"/>
        </w:rPr>
        <w:t xml:space="preserve"> с чем ос</w:t>
      </w:r>
      <w:r w:rsidRPr="00406C7D">
        <w:rPr>
          <w:sz w:val="28"/>
          <w:szCs w:val="28"/>
        </w:rPr>
        <w:t>париваемое апелляционное постановление подлежит изменению,</w:t>
      </w:r>
      <w:r w:rsidRPr="00406C7D">
        <w:rPr>
          <w:sz w:val="28"/>
          <w:szCs w:val="28"/>
        </w:rPr>
        <w:t xml:space="preserve"> в части отмены решения суда первой инстанции об удовлетворения иска Т</w:t>
      </w:r>
      <w:r w:rsidRPr="00406C7D">
        <w:rPr>
          <w:sz w:val="28"/>
          <w:szCs w:val="28"/>
        </w:rPr>
        <w:t>. к Н</w:t>
      </w:r>
      <w:r w:rsidRPr="00406C7D">
        <w:rPr>
          <w:sz w:val="28"/>
          <w:szCs w:val="28"/>
        </w:rPr>
        <w:t>. о взыскании убытков в сумме 1 049 000 тенге и взыскании в доход государства государственной пошл</w:t>
      </w:r>
      <w:r w:rsidRPr="00406C7D">
        <w:rPr>
          <w:sz w:val="28"/>
          <w:szCs w:val="28"/>
        </w:rPr>
        <w:t>ины в сумме 10 490 тенге и вынесения нового решения об отказе в иске постановление подлежит отмене с оставлением в силе решения суда первой инстанции. В остальной части постановление подлежит оставлению в силе.</w:t>
      </w:r>
    </w:p>
    <w:p w:rsidR="00053FE5" w:rsidRDefault="00AB0181" w:rsidP="00053F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Дополнительным постановлением судебной коллег</w:t>
      </w:r>
      <w:r>
        <w:rPr>
          <w:sz w:val="28"/>
          <w:szCs w:val="28"/>
        </w:rPr>
        <w:t>ии по гражданским делам Актюбинского областного суда от 12 мая 2022 года с Т</w:t>
      </w:r>
      <w:r>
        <w:rPr>
          <w:sz w:val="28"/>
          <w:szCs w:val="28"/>
        </w:rPr>
        <w:t>. в пользу Н</w:t>
      </w:r>
      <w:r>
        <w:rPr>
          <w:sz w:val="28"/>
          <w:szCs w:val="28"/>
        </w:rPr>
        <w:t>. взысканы расходы по оплате услуг представителя в суде первой и апелляционной инстанции в сумме 70 000 тенге.</w:t>
      </w:r>
    </w:p>
    <w:p w:rsidR="00053FE5" w:rsidRDefault="00AB0181" w:rsidP="00053F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отменой апелляционного</w:t>
      </w:r>
      <w:r>
        <w:rPr>
          <w:sz w:val="28"/>
          <w:szCs w:val="28"/>
        </w:rPr>
        <w:t xml:space="preserve"> постановления и оставлением в силе решения суда первой инстанции подлежит отмене и указанное дополнительное постановление.</w:t>
      </w:r>
    </w:p>
    <w:p w:rsidR="00693FFA" w:rsidRDefault="00AB0181" w:rsidP="00693F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подпунктом 2) части 2 статьи 451  ГПК, судебная коллегия</w:t>
      </w:r>
    </w:p>
    <w:p w:rsidR="00693FFA" w:rsidRDefault="00AB0181" w:rsidP="00693FF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ПОСТАНОВИЛА:</w:t>
      </w:r>
    </w:p>
    <w:p w:rsidR="00693FFA" w:rsidRDefault="00AB0181" w:rsidP="00693FFA">
      <w:pPr>
        <w:ind w:firstLine="709"/>
        <w:jc w:val="both"/>
        <w:rPr>
          <w:sz w:val="28"/>
          <w:szCs w:val="28"/>
        </w:rPr>
      </w:pPr>
    </w:p>
    <w:p w:rsidR="00693FFA" w:rsidRDefault="00AB0181" w:rsidP="00693F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судебной коллегии по гражданским</w:t>
      </w:r>
      <w:r>
        <w:rPr>
          <w:sz w:val="28"/>
          <w:szCs w:val="28"/>
        </w:rPr>
        <w:t xml:space="preserve"> делам Актюбинского областного суда от 26 апреля 2022 года изменить.</w:t>
      </w:r>
    </w:p>
    <w:p w:rsidR="00693FFA" w:rsidRDefault="00AB0181" w:rsidP="00693FF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части отмены решения суда города Актобе от 7 февраля 2022 года и вынесения нового решения об отказе в удовлетворении иска Т</w:t>
      </w:r>
      <w:r w:rsidR="00EC096C">
        <w:rPr>
          <w:sz w:val="28"/>
          <w:szCs w:val="28"/>
        </w:rPr>
        <w:t>.</w:t>
      </w:r>
      <w:r>
        <w:rPr>
          <w:sz w:val="28"/>
          <w:szCs w:val="28"/>
        </w:rPr>
        <w:t xml:space="preserve"> к Н</w:t>
      </w:r>
      <w:r w:rsidR="00EC096C">
        <w:rPr>
          <w:sz w:val="28"/>
          <w:szCs w:val="28"/>
        </w:rPr>
        <w:t>.</w:t>
      </w:r>
      <w:r>
        <w:rPr>
          <w:sz w:val="28"/>
          <w:szCs w:val="28"/>
        </w:rPr>
        <w:t xml:space="preserve"> о вз</w:t>
      </w:r>
      <w:r>
        <w:rPr>
          <w:sz w:val="28"/>
          <w:szCs w:val="28"/>
        </w:rPr>
        <w:t xml:space="preserve">ыскании убытков в сумме 1 049 000 тенге и взыскании в доход государства государственной пошлины в сумме 10 490 тенге постановление отменить с оставлением в силе решения суда первой инстанции. </w:t>
      </w:r>
      <w:proofErr w:type="gramEnd"/>
    </w:p>
    <w:p w:rsidR="00693FFA" w:rsidRDefault="00AB0181" w:rsidP="00693F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остальной части постановление подлежит оставлению в силе.</w:t>
      </w:r>
    </w:p>
    <w:p w:rsidR="00693FFA" w:rsidRDefault="00AB0181" w:rsidP="00693F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Отм</w:t>
      </w:r>
      <w:r>
        <w:rPr>
          <w:sz w:val="28"/>
          <w:szCs w:val="28"/>
        </w:rPr>
        <w:t>енить дополнительное постановление судебной коллегии по гражданским делам Актюбинского областного суда от 12 мая 2022 года о взыскании расходов по оплате услуг представителя в сумме 70 000 тенге.</w:t>
      </w:r>
    </w:p>
    <w:p w:rsidR="00693FFA" w:rsidRDefault="00AB0181" w:rsidP="00693F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Взыскать с Н</w:t>
      </w:r>
      <w:r>
        <w:rPr>
          <w:sz w:val="28"/>
          <w:szCs w:val="28"/>
        </w:rPr>
        <w:t>. в доход государства государственную</w:t>
      </w:r>
      <w:r>
        <w:rPr>
          <w:sz w:val="28"/>
          <w:szCs w:val="28"/>
        </w:rPr>
        <w:t xml:space="preserve"> пошлину в сумме 5 245 (пять тысяч двести сорок пять) тенге.</w:t>
      </w:r>
    </w:p>
    <w:p w:rsidR="00693FFA" w:rsidRDefault="00AB0181" w:rsidP="00693F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Ходатайство истца Т</w:t>
      </w:r>
      <w:r>
        <w:rPr>
          <w:sz w:val="28"/>
          <w:szCs w:val="28"/>
        </w:rPr>
        <w:t>. удовлетворить.</w:t>
      </w:r>
    </w:p>
    <w:p w:rsidR="00693FFA" w:rsidRDefault="00AB0181" w:rsidP="00693FFA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693FFA" w:rsidSect="00382B65">
      <w:headerReference w:type="default" r:id="rId8"/>
      <w:pgSz w:w="11906" w:h="16838"/>
      <w:pgMar w:top="1418" w:right="851" w:bottom="1418" w:left="1701" w:header="709" w:footer="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181" w:rsidRDefault="00AB0181">
      <w:r>
        <w:separator/>
      </w:r>
    </w:p>
  </w:endnote>
  <w:endnote w:type="continuationSeparator" w:id="0">
    <w:p w:rsidR="00AB0181" w:rsidRDefault="00AB0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181" w:rsidRDefault="00AB0181">
      <w:r>
        <w:separator/>
      </w:r>
    </w:p>
  </w:footnote>
  <w:footnote w:type="continuationSeparator" w:id="0">
    <w:p w:rsidR="00AB0181" w:rsidRDefault="00AB01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7544190"/>
      <w:docPartObj>
        <w:docPartGallery w:val="Page Numbers (Top of Page)"/>
        <w:docPartUnique/>
      </w:docPartObj>
    </w:sdtPr>
    <w:sdtEndPr/>
    <w:sdtContent>
      <w:p w:rsidR="002B4F1F" w:rsidRDefault="00AB0181">
        <w:pPr>
          <w:pStyle w:val="a3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555542">
          <w:rPr>
            <w:noProof/>
          </w:rPr>
          <w:t>3</w:t>
        </w:r>
        <w:r>
          <w:fldChar w:fldCharType="end"/>
        </w:r>
      </w:p>
    </w:sdtContent>
  </w:sdt>
  <w:p w:rsidR="002B4F1F" w:rsidRDefault="00AB0181">
    <w:pPr>
      <w:pStyle w:val="a3"/>
    </w:pPr>
  </w:p>
  <w:p w:rsidR="007F46A4" w:rsidRDefault="00AB0181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margin-left:5pt;margin-top:50pt;width:25pt;height:600pt;z-index:-251658240;mso-position-horizontal-relative:page;mso-position-vertical-relative:page">
          <v:imagedata r:id="rId1" o:title=""/>
          <w10:wrap anchorx="page" anchory="page"/>
        </v:shape>
      </w:pict>
    </w:r>
    <w:r>
      <w:pict>
        <v:shape id="_x0000_s3074" type="#_x0000_t75" style="position:absolute;margin-left:11pt;margin-top:790pt;width:200pt;height:25pt;z-index:-251657216;mso-position-horizontal-relative:page;mso-position-vertical-relative:page">
          <v:imagedata r:id="rId2" o:title=""/>
          <w10:wrap anchorx="page" anchory="page"/>
        </v:shape>
      </w:pict>
    </w:r>
    <w:r>
      <w:pict>
        <v:shape id="_x0000_s3075" type="#_x0000_t75" style="position:absolute;margin-left:7pt;margin-top:750pt;width:40pt;height:40pt;z-index:-251656192;mso-position-horizontal-relative:page;mso-position-vertical-relative:page">
          <v:imagedata r:id="rId3" o:title=""/>
          <w10:wrap anchorx="page" anchory="page"/>
        </v:shape>
      </w:pict>
    </w:r>
    <w:r>
      <w:pict>
        <v:shape id="_x0000_s3076" type="#_x0000_t75" style="position:absolute;margin-left:120pt;margin-top:350pt;width:400pt;height:390pt;z-index:-251655168;mso-position-horizontal-relative:page;mso-position-vertical-relative:page">
          <v:imagedata r:id="rId4" o:title="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3077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6A4"/>
    <w:rsid w:val="00555542"/>
    <w:rsid w:val="007F46A4"/>
    <w:rsid w:val="00AB0181"/>
    <w:rsid w:val="00EC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C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3C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14 TNR,No Spacing1,No Spacing11,No Spacing2,No Spacing_0,No Spacing_0_0,No Spacing_0_0_0,Айгерим,Без интеБез интервала,Без интервала1,Без интервала11,Без интервала2,Без интервала28,Без интервала3,МОЙ СТИЛЬ,Обя,мелкий,мой рабочий,норма,свой"/>
    <w:link w:val="a6"/>
    <w:uiPriority w:val="1"/>
    <w:qFormat/>
    <w:rsid w:val="003F3CAE"/>
    <w:pPr>
      <w:spacing w:after="0" w:line="240" w:lineRule="auto"/>
    </w:pPr>
  </w:style>
  <w:style w:type="character" w:customStyle="1" w:styleId="a6">
    <w:name w:val="Без интервала Знак"/>
    <w:aliases w:val="14 TNR Знак,No Spacing1 Знак,No Spacing11 Знак,No Spacing2 Знак,No Spacing_0 Знак,No Spacing_0_0 Знак,No Spacing_0_0_0 Знак,Айгерим Знак,Без интеБез интервала Знак,Без интервала1 Знак,Без интервала11 Знак,Без интервала2 Знак,Обя Знак"/>
    <w:link w:val="a5"/>
    <w:uiPriority w:val="1"/>
    <w:qFormat/>
    <w:locked/>
    <w:rsid w:val="003F3CAE"/>
  </w:style>
  <w:style w:type="paragraph" w:styleId="a7">
    <w:name w:val="Balloon Text"/>
    <w:basedOn w:val="a"/>
    <w:link w:val="a8"/>
    <w:uiPriority w:val="99"/>
    <w:semiHidden/>
    <w:unhideWhenUsed/>
    <w:rsid w:val="0055554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554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C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3C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14 TNR,No Spacing1,No Spacing11,No Spacing2,No Spacing_0,No Spacing_0_0,No Spacing_0_0_0,Айгерим,Без интеБез интервала,Без интервала1,Без интервала11,Без интервала2,Без интервала28,Без интервала3,МОЙ СТИЛЬ,Обя,мелкий,мой рабочий,норма,свой"/>
    <w:link w:val="a6"/>
    <w:uiPriority w:val="1"/>
    <w:qFormat/>
    <w:rsid w:val="003F3CAE"/>
    <w:pPr>
      <w:spacing w:after="0" w:line="240" w:lineRule="auto"/>
    </w:pPr>
  </w:style>
  <w:style w:type="character" w:customStyle="1" w:styleId="a6">
    <w:name w:val="Без интервала Знак"/>
    <w:aliases w:val="14 TNR Знак,No Spacing1 Знак,No Spacing11 Знак,No Spacing2 Знак,No Spacing_0 Знак,No Spacing_0_0 Знак,No Spacing_0_0_0 Знак,Айгерим Знак,Без интеБез интервала Знак,Без интервала1 Знак,Без интервала11 Знак,Без интервала2 Знак,Обя Знак"/>
    <w:link w:val="a5"/>
    <w:uiPriority w:val="1"/>
    <w:qFormat/>
    <w:locked/>
    <w:rsid w:val="003F3CAE"/>
  </w:style>
  <w:style w:type="paragraph" w:styleId="a7">
    <w:name w:val="Balloon Text"/>
    <w:basedOn w:val="a"/>
    <w:link w:val="a8"/>
    <w:uiPriority w:val="99"/>
    <w:semiHidden/>
    <w:unhideWhenUsed/>
    <w:rsid w:val="0055554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55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87D0D-1904-4549-9649-DD641B78A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1414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ТОКТАРОВА БАЯН ЖУМАБЕКОВНА</dc:creator>
  <cp:lastModifiedBy>ТЛЕПОВА ДИНАРА ПАНАБЕКОВНА</cp:lastModifiedBy>
  <cp:revision>18</cp:revision>
  <cp:lastPrinted>2023-01-18T10:19:00Z</cp:lastPrinted>
  <dcterms:created xsi:type="dcterms:W3CDTF">2023-01-16T04:34:00Z</dcterms:created>
  <dcterms:modified xsi:type="dcterms:W3CDTF">2023-06-23T10:48:00Z</dcterms:modified>
</cp:coreProperties>
</file>