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B8" w:rsidRDefault="00EE70B8" w:rsidP="00EE70B8">
      <w:pPr>
        <w:pStyle w:val="Normal0"/>
        <w:spacing w:before="240" w:after="0"/>
        <w:jc w:val="both"/>
      </w:pPr>
      <w:r>
        <w:rPr>
          <w:rFonts w:hint="cs"/>
          <w:color w:val="00000A"/>
          <w:szCs w:val="24"/>
        </w:rPr>
        <w:t>5166-16-00-2/12</w:t>
      </w:r>
    </w:p>
    <w:tbl>
      <w:tblPr>
        <w:tblW w:w="0" w:type="auto"/>
        <w:jc w:val="center"/>
        <w:tblLook w:val="04A0"/>
      </w:tblPr>
      <w:tblGrid>
        <w:gridCol w:w="1786"/>
        <w:gridCol w:w="5321"/>
        <w:gridCol w:w="2464"/>
      </w:tblGrid>
      <w:tr w:rsidR="00EE70B8" w:rsidTr="00DA4565">
        <w:trPr>
          <w:trHeight w:val="1559"/>
          <w:jc w:val="center"/>
        </w:trPr>
        <w:tc>
          <w:tcPr>
            <w:tcW w:w="2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0B8" w:rsidRDefault="00EE70B8" w:rsidP="00DA4565">
            <w:pPr>
              <w:pStyle w:val="Normal0"/>
              <w:spacing w:after="0" w:line="100" w:lineRule="atLeast"/>
              <w:jc w:val="center"/>
            </w:pPr>
          </w:p>
        </w:tc>
        <w:tc>
          <w:tcPr>
            <w:tcW w:w="5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0B8" w:rsidRDefault="00EE70B8" w:rsidP="00DA4565">
            <w:pPr>
              <w:pStyle w:val="Normal0"/>
              <w:tabs>
                <w:tab w:val="left" w:pos="1374"/>
              </w:tabs>
              <w:spacing w:after="0" w:line="100" w:lineRule="atLeast"/>
              <w:ind w:left="6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5354" cy="935354"/>
                  <wp:effectExtent l="0" t="0" r="0" b="0"/>
                  <wp:docPr id="2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0B8" w:rsidRDefault="00EE70B8" w:rsidP="00DA4565">
            <w:pPr>
              <w:pStyle w:val="Normal0"/>
              <w:spacing w:after="0" w:line="100" w:lineRule="atLeast"/>
              <w:jc w:val="center"/>
            </w:pPr>
          </w:p>
        </w:tc>
      </w:tr>
      <w:tr w:rsidR="00EE70B8" w:rsidTr="00DA4565">
        <w:trPr>
          <w:trHeight w:val="212"/>
          <w:jc w:val="center"/>
        </w:trPr>
        <w:tc>
          <w:tcPr>
            <w:tcW w:w="2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0B8" w:rsidRDefault="00EE70B8" w:rsidP="00DA4565">
            <w:pPr>
              <w:pStyle w:val="Normal0"/>
              <w:spacing w:after="0" w:line="212" w:lineRule="atLeast"/>
              <w:jc w:val="center"/>
            </w:pPr>
          </w:p>
        </w:tc>
        <w:tc>
          <w:tcPr>
            <w:tcW w:w="5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0B8" w:rsidRDefault="00EE70B8" w:rsidP="00DA4565">
            <w:pPr>
              <w:pStyle w:val="Normal0"/>
              <w:tabs>
                <w:tab w:val="left" w:pos="1408"/>
              </w:tabs>
              <w:spacing w:after="0" w:line="212" w:lineRule="atLeast"/>
              <w:ind w:left="688"/>
              <w:jc w:val="center"/>
            </w:pPr>
            <w:r>
              <w:rPr>
                <w:b/>
                <w:color w:val="00000A"/>
                <w:sz w:val="21"/>
                <w:szCs w:val="24"/>
              </w:rPr>
              <w:t>ШЕШІМ ҚАЗАҚСТАН РЕСПУБЛИКАСЫНЫҢ АТЫНАН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0B8" w:rsidRDefault="00EE70B8" w:rsidP="00DA4565">
            <w:pPr>
              <w:pStyle w:val="Normal0"/>
              <w:spacing w:after="0" w:line="212" w:lineRule="atLeast"/>
              <w:jc w:val="center"/>
            </w:pPr>
          </w:p>
        </w:tc>
      </w:tr>
    </w:tbl>
    <w:p w:rsidR="00EE70B8" w:rsidRDefault="00EE70B8" w:rsidP="00EE70B8">
      <w:pPr>
        <w:pStyle w:val="Normal0"/>
        <w:spacing w:before="240" w:after="0"/>
        <w:jc w:val="both"/>
      </w:pPr>
    </w:p>
    <w:p w:rsidR="00EE70B8" w:rsidRDefault="00EE70B8" w:rsidP="00EE70B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2016 жылғы 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26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қаңтар                                                           Шымкент қаласы</w:t>
      </w:r>
    </w:p>
    <w:p w:rsidR="00EE70B8" w:rsidRDefault="00EE70B8" w:rsidP="00EE70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</w:t>
      </w:r>
    </w:p>
    <w:p w:rsidR="00EE70B8" w:rsidRDefault="00EE70B8" w:rsidP="00EE70B8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>Оңтү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ст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ік Қазақстан облысының кәмелетке толмағандардың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істері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жөніндегі мамандандырылған ауданаралық соты құрамында төрағалық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етуші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судья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Ф.А.Балтаева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>, хатшылықта Қ.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Татаев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Шымкент қаласы Әл-Фараби аудандық прокурор көмекшісі К.Тайтеелиеваның, мүдделі жақ Шымкент қаласының қорғаншылық және қамқоршылық жөніндегі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функцияларды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жүзеге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асыратын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 xml:space="preserve">органының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сенімхат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арқылы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сенімді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өкілі</w:t>
      </w:r>
      <w:r w:rsidR="00760A3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sz w:val="28"/>
        </w:rPr>
        <w:t>Ғ.Е</w:t>
      </w:r>
      <w:r w:rsidR="00760A3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 w:hint="cs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қоюшы Ж.Қ.,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қоюшының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сенімді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өкілі К.Б.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Е.Ж.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 w:hint="cs"/>
          <w:sz w:val="28"/>
        </w:rPr>
        <w:t xml:space="preserve"> қатысуларымен өзінің ашық сот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отырысында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қоюшы А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.Ж.,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 xml:space="preserve">, мүдделі жақ Шымкент қаласының қорғаншылық және қамқоршылық жөніндегі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функцияларды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жүзеге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асыратын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органына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- аналық құқығынан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азаматтық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і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с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>ін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 қарап,</w:t>
      </w:r>
    </w:p>
    <w:p w:rsidR="00EE70B8" w:rsidRDefault="00EE70B8" w:rsidP="00EE70B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  </w:t>
      </w:r>
    </w:p>
    <w:p w:rsidR="00EE70B8" w:rsidRDefault="00EE70B8" w:rsidP="00EE70B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 А Н 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Ы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Қ Т А Д Ы:</w:t>
      </w:r>
    </w:p>
    <w:p w:rsidR="00EE70B8" w:rsidRDefault="00EE70B8" w:rsidP="00EE70B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</w:t>
      </w:r>
    </w:p>
    <w:p w:rsidR="00EE70B8" w:rsidRDefault="00EE70B8" w:rsidP="00EE70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қоюшы А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 xml:space="preserve">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 xml:space="preserve"> сотқа,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 xml:space="preserve"> Е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 xml:space="preserve"> мүдделі жақ Шымкент қаласының қорғаншылық және қамқоршылық жөніндегі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функцияларды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жүзеге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асыратын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органына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- аналық құқығынан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арызымен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жүгінген.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қоюшы Ж.Қ.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арызында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Е.Ж.  2012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жылдан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2014 жылға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дейін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заңды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некеде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тұ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р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ғанын,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сол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заңды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некеден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кәмелет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жасына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толмаған 27.12.2012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 xml:space="preserve">  мен 13.07.2014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есімді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ұл-қыздары бар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заң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некелері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бұзылып,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некелік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қарым-қатынасы тоқтағанын,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жасы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кәмелетке толмаған ұ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л-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қыздарын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асырап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бағуына кәмелет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жасына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толғанша өзінің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пайдасына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алимент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өндіру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сот бұйрығы шыққанын,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алайда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Е.Ж. балалардың әкесі болғанымен балаларға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мейірімі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мен әкелік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махабаты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болмағанын,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балаларына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төленетін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алиментті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уақтылы төлемейтінін,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балаларына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ешқандай материалдық көмек көрсетпейтінін көрсеті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п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соттан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., к</w:t>
      </w:r>
      <w:r>
        <w:rPr>
          <w:rFonts w:ascii="Times New Roman" w:eastAsia="Times New Roman" w:hAnsi="Times New Roman" w:cs="Times New Roman" w:hint="cs"/>
          <w:sz w:val="28"/>
        </w:rPr>
        <w:t>әмелетке толмаған Е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eastAsia="Times New Roman" w:hAnsi="Times New Roman" w:cs="Times New Roman" w:hint="cs"/>
          <w:sz w:val="28"/>
        </w:rPr>
        <w:t>мен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 xml:space="preserve"> қатысты әкелік құқығынан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айыруды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сұраған.</w:t>
      </w:r>
    </w:p>
    <w:p w:rsidR="00EE70B8" w:rsidRDefault="00EE70B8" w:rsidP="00EE70B8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lastRenderedPageBreak/>
        <w:t xml:space="preserve">Сот мәжілісінде,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қоюшы А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.Е.</w:t>
      </w:r>
      <w:r>
        <w:rPr>
          <w:rFonts w:ascii="Times New Roman" w:eastAsia="Times New Roman" w:hAnsi="Times New Roman" w:cs="Times New Roman" w:hint="cs"/>
          <w:sz w:val="28"/>
        </w:rPr>
        <w:t xml:space="preserve"> кәмелет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жасына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толмаған 27.12.2012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мен 13.07.2014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есімді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ұ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л-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қыздарына қатысты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- аналық құқығынан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қуаттап, оны қанағаттандыруды сұрады.</w:t>
      </w:r>
    </w:p>
    <w:p w:rsidR="00EE70B8" w:rsidRDefault="00EE70B8" w:rsidP="00EE70B8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Сот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отырысында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қоюшының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сенімді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өкілі Б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К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толығымен қуаттап,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Е.Ж.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eastAsia="Times New Roman" w:hAnsi="Times New Roman" w:cs="Times New Roman" w:hint="cs"/>
          <w:sz w:val="28"/>
        </w:rPr>
        <w:t xml:space="preserve">кәмелетке толмаған 27.12.2012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 мен 13.07.2014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есімді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ұ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л-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қыздарына қатысты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- аналық құқығынан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айыруды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сұрады.</w:t>
      </w:r>
    </w:p>
    <w:p w:rsidR="00EE70B8" w:rsidRDefault="00EE70B8" w:rsidP="00EE70B8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Сот мәжілісінде,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., т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мойындайтынын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кәмелет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жасына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толмаған 27.12.2012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 xml:space="preserve">., </w:t>
      </w:r>
      <w:r>
        <w:rPr>
          <w:rFonts w:ascii="Times New Roman" w:eastAsia="Times New Roman" w:hAnsi="Times New Roman" w:cs="Times New Roman" w:hint="cs"/>
          <w:sz w:val="28"/>
        </w:rPr>
        <w:t xml:space="preserve">мен 13.07.2014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Ж</w:t>
      </w:r>
      <w:r w:rsidR="00760A38">
        <w:rPr>
          <w:rFonts w:ascii="Times New Roman" w:eastAsia="Times New Roman" w:hAnsi="Times New Roman" w:cs="Times New Roman"/>
          <w:sz w:val="28"/>
          <w:lang w:val="kk-KZ"/>
        </w:rPr>
        <w:t>.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есімді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ұ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л-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қыздарына қатысты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- аналық құқығынан айыруға қарсылығы жоқтығын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айтып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көрсетті. </w:t>
      </w:r>
    </w:p>
    <w:p w:rsidR="00EE70B8" w:rsidRDefault="00EE70B8" w:rsidP="00EE70B8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Сот мәжілісінде, мүдделі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тарап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Шымкент қаласының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бөлімі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мекемесінің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сенімді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өкілі Ғ.Е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қоюшы Ж.Қ.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Е.Ж.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 w:hint="cs"/>
          <w:sz w:val="28"/>
        </w:rPr>
        <w:t xml:space="preserve"> кәмелет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жасына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толмаған 27.12.2012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 xml:space="preserve">., </w:t>
      </w:r>
      <w:r>
        <w:rPr>
          <w:rFonts w:ascii="Times New Roman" w:eastAsia="Times New Roman" w:hAnsi="Times New Roman" w:cs="Times New Roman" w:hint="cs"/>
          <w:sz w:val="28"/>
        </w:rPr>
        <w:t xml:space="preserve">мен 13.07.2014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 xml:space="preserve">.,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есімді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ұ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л-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қыздарына қатысты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- аналық құқығынан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Е.Ж.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келісім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бергеніне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байланысты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қанағ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аттандыру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ға қарсы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еместігін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көрсетті.</w:t>
      </w:r>
    </w:p>
    <w:p w:rsidR="00EE70B8" w:rsidRDefault="00EE70B8" w:rsidP="00EE70B8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 w:hint="cs"/>
          <w:sz w:val="28"/>
        </w:rPr>
        <w:t xml:space="preserve">Сот, азаматтық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іс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материалдарын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толығымен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зерттеп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қоюшының,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қоюшының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сенімді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өкілінің, жауапкердің, мүдделі тараптың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сенімді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өкілінің және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іске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қатысушы прокурордың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қанағаттандырылуға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жатады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қорытындысын тыңдап,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қоюшы Ж.Қ.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Е.Ж.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 w:hint="cs"/>
          <w:sz w:val="28"/>
        </w:rPr>
        <w:t xml:space="preserve"> кәмелет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жасына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толмаған 27.12.2012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 xml:space="preserve"> мен 13.07.2014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 xml:space="preserve">.Ж., 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есімді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ұ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л-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қыздарына қатысты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- аналық құқығынан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төмендегі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негіздер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Қазақстан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Неке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(ерлі-зайыптылық) және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отбасы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Кодексіне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сәйкес қанағаттандырылуға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жатады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деп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табады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. </w:t>
      </w:r>
    </w:p>
    <w:p w:rsidR="00EE70B8" w:rsidRDefault="00EE70B8" w:rsidP="00EE70B8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>Қазақстан Республикасының «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Неке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(ерл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і-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зайыптылық) және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отбасы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» Кодексінің 70-бабына сәйкес,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ата-аналар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өз баласының денсаулығына қамқорлық жасауға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міндетті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. Ата-аналардың өз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баласын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тәрбиелеуге құқығы бар және оған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міндетті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>.</w:t>
      </w:r>
    </w:p>
    <w:p w:rsidR="00EE70B8" w:rsidRDefault="00EE70B8" w:rsidP="00EE70B8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Ата-аналардың барлық өзге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адамдар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алдында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баласын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тәрбиелеуге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басым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құқығы бар. Бала тәрбиелеуші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ата-аналар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оның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дене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бітімі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психикалық,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адамгершілік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жағынан және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рухани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дамуына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қажетті өмі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р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сүру жағдайларын қамтамасыз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ету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үшін жауаптылықта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Ата-аналар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баласының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міндетті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орта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алуын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қамтамасыз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етуге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міндетті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>.</w:t>
      </w:r>
    </w:p>
    <w:p w:rsidR="00EE70B8" w:rsidRDefault="00EE70B8" w:rsidP="00EE70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       Қазақстан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Неке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(ерл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і-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зайыптылық) және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отбасы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» Кодексінің 75-бабына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сай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егер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ата-аналар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: ата-аналық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мiндеттерiн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орындаудан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жалтарса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оның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iшiнде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алимент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төлеуден қасақана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жалтарса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; өз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lastRenderedPageBreak/>
        <w:t>баласын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перзентханадан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(оның бөлiмшесiнен),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жетiм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ата-анасының қамқорлығынсыз қалған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ұйымдарынан және өзге де ұйымдардан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алудан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дәлелсiз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себептермен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бас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тартса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; өздерiнiң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ата-ана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құқықтарын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терiс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пайдаланса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; 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бала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ға қатыгездiк көрсетсе, оның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iшiнде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оған күш қолданса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психикасына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зорлық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жасаса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оның жыныстық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тиiспеушiлiгiне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қастандық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жасаса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; спирт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iшiмдiктерiне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есiрткi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заттарына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салынса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психотроптық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заттарды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және (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) осыларға ұқсас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заттарды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терiс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пайдаланса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олар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ата-ана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құқықтарынан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айрылады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Ата-аналар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өз баласының, жұбайының не отбасының басқа да 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м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үшелерiнiң өмiрiне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денсаулығына қарсы қасақана қылмыс жасаған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кезде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ата-ана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құқықтарынан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айрылады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>.</w:t>
      </w:r>
    </w:p>
    <w:p w:rsidR="00EE70B8" w:rsidRDefault="00EE70B8" w:rsidP="00EE70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           Қазақстан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Неке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(ерл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і-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зайыптылық) және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отбасы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» Кодексінің 76-бабының 1 бөліміне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сай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ата-ана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құқықтарынан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сот тәртiбiмен жүргiзiледi.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құқықтарынан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істер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– аналардың біреуінің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баланың басқа да заңды өкілдерінің, кәмелетке толмаған балалардың құқықтарын қорғау жөніндегі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міндеттер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жүктелген органдардың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ұйымдардың өтініштері,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сондай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–а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қ прокурордың өтінші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қаралады.</w:t>
      </w:r>
    </w:p>
    <w:p w:rsidR="00EE70B8" w:rsidRDefault="00EE70B8" w:rsidP="00EE70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ab/>
        <w:t>Осы баптың 2 бө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л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ігінде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құқықтарынан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істер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прокурордың және қорғаншылық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қамқоршылық жөніндегі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функцияларды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жүзеге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асыратын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органның қатысуымен қаралатыны көрсетілген.</w:t>
      </w:r>
    </w:p>
    <w:p w:rsidR="00EE70B8" w:rsidRDefault="00EE70B8" w:rsidP="00EE70B8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Қазақстан Республикасының «Баланың құқықтары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» Заңның 24, 25-баптарында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ата-анасы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басқа да 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заңды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өкілдері өздерiнің қабiлетi мен қаржы мүмкіндiктерi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шегiнде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баланың жан-жақты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дамуы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үшiн қажеттi жағдай жасауға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мiндеттi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. Баланың өз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ата-анасымен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басқа да 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заңды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өкілдерiмен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бiрге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тұруға құқығы бар. Баланың, ата-анасының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заңды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өкілдерiнiң ықтиярынсыз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баланы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ата-анасынан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заңды өкілдерiнен айыруға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тыйым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салынады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Оларды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шеш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i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>мдi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ерекше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жағдайларда және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баланы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қорғау мақсатында қандай дәрежеде қажет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болуына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қарай сот қана қабылдайды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деп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көрсетілген.</w:t>
      </w:r>
    </w:p>
    <w:p w:rsidR="00EE70B8" w:rsidRDefault="00EE70B8" w:rsidP="00EE70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        Сот мәжілісінде анықталғандай,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қоюшы Ж.Қ.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 w:hint="cs"/>
          <w:sz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Е.Ж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2012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жылдан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2014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аралығында заңды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некеде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тұ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р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ғанын,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араларында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кәмелетке толмаған 27.12.2012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мен 13.07.2014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 xml:space="preserve">.,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есімді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ұл-қыздары бар. Қазіргі уақытта кәмелет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жасына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толмаған Е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eastAsia="Times New Roman" w:hAnsi="Times New Roman" w:cs="Times New Roman" w:hint="cs"/>
          <w:sz w:val="28"/>
        </w:rPr>
        <w:t>мен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шешесі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Ж.Қ.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eastAsia="Times New Roman" w:hAnsi="Times New Roman" w:cs="Times New Roman" w:hint="cs"/>
          <w:sz w:val="28"/>
        </w:rPr>
        <w:t>қамқорлығында тәрбиелені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п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жатыр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>.</w:t>
      </w:r>
    </w:p>
    <w:p w:rsidR="00EE70B8" w:rsidRDefault="00EE70B8" w:rsidP="00EE70B8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 w:hint="cs"/>
          <w:sz w:val="28"/>
        </w:rPr>
        <w:t>Іс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– құжаттарына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тіркелген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: №10-275-12-0008767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санымен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2012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28 желтоқсанда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актілерді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тіркеу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кітабына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жазылған ОҚ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О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, Сайрам </w:t>
      </w:r>
      <w:r>
        <w:rPr>
          <w:rFonts w:ascii="Times New Roman" w:eastAsia="Times New Roman" w:hAnsi="Times New Roman" w:cs="Times New Roman" w:hint="cs"/>
          <w:sz w:val="28"/>
        </w:rPr>
        <w:lastRenderedPageBreak/>
        <w:t xml:space="preserve">аудандық АХАЖ бөлімімен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берілген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27.12.2012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Жаппарқұл Ернұр Ермекұлы мен № 1691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санымен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2014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шілдеде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актілерді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тіркеу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кітабына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жазылған Шымкент қаласының Әл-Фараби аудандық АХАЖ бө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л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імімен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берілген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13.07.2014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 xml:space="preserve">.,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ку</w:t>
      </w:r>
      <w:r w:rsidR="00F4522B">
        <w:rPr>
          <w:rFonts w:ascii="Times New Roman" w:eastAsia="Times New Roman" w:hAnsi="Times New Roman" w:cs="Times New Roman" w:hint="cs"/>
          <w:sz w:val="28"/>
        </w:rPr>
        <w:t xml:space="preserve">әлігінде әкесі </w:t>
      </w:r>
      <w:proofErr w:type="spellStart"/>
      <w:r w:rsidR="00F4522B">
        <w:rPr>
          <w:rFonts w:ascii="Times New Roman" w:eastAsia="Times New Roman" w:hAnsi="Times New Roman" w:cs="Times New Roman" w:hint="cs"/>
          <w:sz w:val="28"/>
        </w:rPr>
        <w:t>деген</w:t>
      </w:r>
      <w:proofErr w:type="spellEnd"/>
      <w:r w:rsidR="00F4522B"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 w:rsidR="00F4522B">
        <w:rPr>
          <w:rFonts w:ascii="Times New Roman" w:eastAsia="Times New Roman" w:hAnsi="Times New Roman" w:cs="Times New Roman" w:hint="cs"/>
          <w:sz w:val="28"/>
        </w:rPr>
        <w:t>графада</w:t>
      </w:r>
      <w:proofErr w:type="spellEnd"/>
      <w:r w:rsidR="00F4522B">
        <w:rPr>
          <w:rFonts w:ascii="Times New Roman" w:eastAsia="Times New Roman" w:hAnsi="Times New Roman" w:cs="Times New Roman" w:hint="cs"/>
          <w:sz w:val="28"/>
        </w:rPr>
        <w:t xml:space="preserve"> - </w:t>
      </w:r>
      <w:r>
        <w:rPr>
          <w:rFonts w:ascii="Times New Roman" w:eastAsia="Times New Roman" w:hAnsi="Times New Roman" w:cs="Times New Roman" w:hint="cs"/>
          <w:sz w:val="28"/>
        </w:rPr>
        <w:t>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 w:rsidR="00F4522B">
        <w:rPr>
          <w:rFonts w:ascii="Times New Roman" w:eastAsia="Times New Roman" w:hAnsi="Times New Roman" w:cs="Times New Roman" w:hint="cs"/>
          <w:sz w:val="28"/>
        </w:rPr>
        <w:t xml:space="preserve">, </w:t>
      </w:r>
      <w:proofErr w:type="spellStart"/>
      <w:r w:rsidR="00F4522B">
        <w:rPr>
          <w:rFonts w:ascii="Times New Roman" w:eastAsia="Times New Roman" w:hAnsi="Times New Roman" w:cs="Times New Roman" w:hint="cs"/>
          <w:sz w:val="28"/>
        </w:rPr>
        <w:t>шешесі</w:t>
      </w:r>
      <w:proofErr w:type="spellEnd"/>
      <w:r w:rsidR="00F4522B"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 w:rsidR="00F4522B">
        <w:rPr>
          <w:rFonts w:ascii="Times New Roman" w:eastAsia="Times New Roman" w:hAnsi="Times New Roman" w:cs="Times New Roman" w:hint="cs"/>
          <w:sz w:val="28"/>
        </w:rPr>
        <w:t>деген</w:t>
      </w:r>
      <w:proofErr w:type="spellEnd"/>
      <w:r w:rsidR="00F4522B"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 w:rsidR="00F4522B">
        <w:rPr>
          <w:rFonts w:ascii="Times New Roman" w:eastAsia="Times New Roman" w:hAnsi="Times New Roman" w:cs="Times New Roman" w:hint="cs"/>
          <w:sz w:val="28"/>
        </w:rPr>
        <w:t>графада</w:t>
      </w:r>
      <w:proofErr w:type="spellEnd"/>
      <w:r w:rsidR="00F4522B">
        <w:rPr>
          <w:rFonts w:ascii="Times New Roman" w:eastAsia="Times New Roman" w:hAnsi="Times New Roman" w:cs="Times New Roman" w:hint="cs"/>
          <w:sz w:val="28"/>
        </w:rPr>
        <w:t xml:space="preserve"> – </w:t>
      </w:r>
      <w:r>
        <w:rPr>
          <w:rFonts w:ascii="Times New Roman" w:eastAsia="Times New Roman" w:hAnsi="Times New Roman" w:cs="Times New Roman" w:hint="cs"/>
          <w:sz w:val="28"/>
        </w:rPr>
        <w:t>А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деп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көрсетілген.</w:t>
      </w:r>
    </w:p>
    <w:p w:rsidR="00EE70B8" w:rsidRDefault="00EE70B8" w:rsidP="00EE70B8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26.01.2016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жазбаша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түрде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берген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арызында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кәмелет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жасына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толмаған 27.12.2012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мен 13.07.2014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есімді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ұ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л-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қыздарына қатысты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- аналық құқығынан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мойындайтынын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өзін ата-аналық құқығынан айыруға қарсы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еместігін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көрсеткен.</w:t>
      </w:r>
    </w:p>
    <w:p w:rsidR="00EE70B8" w:rsidRDefault="00EE70B8" w:rsidP="00EE70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   </w:t>
      </w:r>
      <w:r>
        <w:rPr>
          <w:rFonts w:ascii="Times New Roman" w:eastAsia="Times New Roman" w:hAnsi="Times New Roman" w:cs="Times New Roman" w:hint="cs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sz w:val="28"/>
        </w:rPr>
        <w:t xml:space="preserve"> Қазақстан Республикасының АПК-ның 171-бабы 1-бөліміне сәйкес,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қоюды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і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ст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>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сот кеңесу бөлмесіне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кеткенге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дейін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бірінші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сатыдағы сотқа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жазбаша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беру арқылы толық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бір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бөлігін мойындауға құқылы.</w:t>
      </w:r>
    </w:p>
    <w:p w:rsidR="00EE70B8" w:rsidRDefault="00EE70B8" w:rsidP="00EE70B8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Сот, жауапкердің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мойындауын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қабылдауға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деп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табады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себебі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кәмелетке толмаған балаларының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дене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психикалық,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адамгершілік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және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рухани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материалдық жағынан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дамуына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қажетті өмі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р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сүру жағдайын, тәрбие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беруді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қамтамасыз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етпей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отырғаны анықталып, оны ата-аналық құқықтарына айыруға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негіз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деп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есептейді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>.</w:t>
      </w:r>
    </w:p>
    <w:p w:rsidR="00EE70B8" w:rsidRDefault="00EE70B8" w:rsidP="00EE70B8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ата-аналық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міндетін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орындамаудың дәлелді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себептерін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және 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о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ған қатыссыз мән-жайларға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байланысты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екендігі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куәландыратын дәлелдемелерді ұсынған жоқ.</w:t>
      </w:r>
    </w:p>
    <w:p w:rsidR="00EE70B8" w:rsidRDefault="00EE70B8" w:rsidP="00EE70B8">
      <w:pPr>
        <w:tabs>
          <w:tab w:val="left" w:pos="857"/>
          <w:tab w:val="left" w:pos="9426"/>
        </w:tabs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sz w:val="28"/>
        </w:rPr>
        <w:t xml:space="preserve">Қазақстан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АПК-ның 72-бабы 1-бөліміне сәйкес, ә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р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тарап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өзінің талаптарының және қарсылықтарының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негізі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ретінде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сілтеме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жасайтын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мән-жайларды дәлелдеуге, қорғаныс құралдарын пайдалануға,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фактілерді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растауға, оларға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дау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айтуға,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процесті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адал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жүргізуге сәйкес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келетін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және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іс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жүргізуге жәрдемдесуге бағытталған дәлелдемелер жәнедәлелдемелерге қарсы қарсылықтарды судья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белгілеген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мерзімде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келтіруге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 w:hint="cs"/>
          <w:sz w:val="28"/>
        </w:rPr>
        <w:t>тиіс</w:t>
      </w:r>
      <w:proofErr w:type="spellEnd"/>
      <w:proofErr w:type="gramEnd"/>
      <w:r>
        <w:rPr>
          <w:rFonts w:ascii="Times New Roman" w:eastAsia="Times New Roman" w:hAnsi="Times New Roman" w:cs="Times New Roman" w:hint="cs"/>
          <w:sz w:val="28"/>
        </w:rPr>
        <w:t>.</w:t>
      </w:r>
    </w:p>
    <w:p w:rsidR="00EE70B8" w:rsidRDefault="00EE70B8" w:rsidP="00EE70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      Қазақстан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АПК-нің 48-бабы 2-бөлімі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не ж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әне 225-бабы 2-бөліміне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сай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соттың өз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бастамасы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нысанасын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негізін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өзгертуге құқылы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емес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. Сот 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м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әжілісінде қаралған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талаптардан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басқа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қойылған жоқ.</w:t>
      </w:r>
    </w:p>
    <w:p w:rsidR="00EE70B8" w:rsidRDefault="00EE70B8" w:rsidP="00EE70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        Жоғарыда көрсетілгендердің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және Қазақстан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АПК-нің 223-226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баптарын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басшылыққа 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ала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>, сот</w:t>
      </w:r>
    </w:p>
    <w:p w:rsidR="00EE70B8" w:rsidRDefault="00EE70B8" w:rsidP="00EE70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</w:t>
      </w:r>
    </w:p>
    <w:p w:rsidR="00EE70B8" w:rsidRDefault="00EE70B8" w:rsidP="00EE70B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Ш Е Ш І М     Е Т </w:t>
      </w:r>
      <w:proofErr w:type="spellStart"/>
      <w:proofErr w:type="gramStart"/>
      <w:r>
        <w:rPr>
          <w:rFonts w:ascii="Times New Roman" w:eastAsia="Times New Roman" w:hAnsi="Times New Roman" w:cs="Times New Roman" w:hint="cs"/>
          <w:sz w:val="28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І:</w:t>
      </w:r>
    </w:p>
    <w:p w:rsidR="00EE70B8" w:rsidRDefault="00EE70B8" w:rsidP="00EE70B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</w:t>
      </w:r>
    </w:p>
    <w:p w:rsidR="00EE70B8" w:rsidRDefault="00EE70B8" w:rsidP="00EE70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lastRenderedPageBreak/>
        <w:t xml:space="preserve">         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қоюшы А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жауапкер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мүдделі жақ Шымкент қаласының қорғаншылық және қамқоршылық жөніндегі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функцияларды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жүзеге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асыратын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органына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- аналық құқығынан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айыру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талап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арызы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–қанағаттандырылсын.</w:t>
      </w:r>
    </w:p>
    <w:p w:rsidR="00EE70B8" w:rsidRDefault="00EE70B8" w:rsidP="00EE70B8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1991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11 қазанда Оңтү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ст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ік Қазақстан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облысында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туылған, Қазақстан Республикасының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азаматы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.Е., к</w:t>
      </w:r>
      <w:r>
        <w:rPr>
          <w:rFonts w:ascii="Times New Roman" w:eastAsia="Times New Roman" w:hAnsi="Times New Roman" w:cs="Times New Roman" w:hint="cs"/>
          <w:sz w:val="28"/>
        </w:rPr>
        <w:t xml:space="preserve">әмелет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жасына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толмаған 2012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27 желтоқсанда туылған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 w:hint="cs"/>
          <w:sz w:val="28"/>
        </w:rPr>
        <w:t>Е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 w:hint="cs"/>
          <w:sz w:val="28"/>
        </w:rPr>
        <w:t xml:space="preserve"> мен 2014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13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шілдеде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туылған Ж</w:t>
      </w:r>
      <w:r w:rsidR="00F4522B">
        <w:rPr>
          <w:rFonts w:ascii="Times New Roman" w:eastAsia="Times New Roman" w:hAnsi="Times New Roman" w:cs="Times New Roman"/>
          <w:sz w:val="28"/>
          <w:lang w:val="kk-KZ"/>
        </w:rPr>
        <w:t xml:space="preserve">.Ж., </w:t>
      </w:r>
      <w:r>
        <w:rPr>
          <w:rFonts w:ascii="Times New Roman" w:eastAsia="Times New Roman" w:hAnsi="Times New Roman" w:cs="Times New Roman" w:hint="cs"/>
          <w:sz w:val="28"/>
        </w:rPr>
        <w:t xml:space="preserve">қатысты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ата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- аналық құқығынан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айырылсын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>.</w:t>
      </w:r>
    </w:p>
    <w:p w:rsidR="00EE70B8" w:rsidRDefault="00EE70B8" w:rsidP="00EE70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       </w:t>
      </w:r>
      <w:r>
        <w:rPr>
          <w:rFonts w:ascii="Times New Roman" w:eastAsia="Times New Roman" w:hAnsi="Times New Roman" w:cs="Times New Roman" w:hint="cs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Шешімге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наразы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тарап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 түпкілікті 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нысанда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шығарылған  күннен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бастап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берілуі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 ал   сот   талқылауына  қатыспаған   тұлғалар   өздеріне шешімнің көшірмелері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жіберілген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күннен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бастап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бі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 ай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ішінде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Оңтүстік Қазақстан  облысының   кәмелетке   толмағандардың  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істері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 жөніндегі мамандандырылған ауданаралық соты арқылы Оңтү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ст</w:t>
      </w:r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ік Қазақстан облыстық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сотына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шағым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беруге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, наразылық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келтіруге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құқылы.</w:t>
      </w:r>
    </w:p>
    <w:p w:rsidR="00EE70B8" w:rsidRDefault="00EE70B8" w:rsidP="00EE70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Шешім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кеңесу бөлмесінде, төрағалық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етушімен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«LG»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компьютерінде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терілі</w:t>
      </w:r>
      <w:proofErr w:type="gramStart"/>
      <w:r>
        <w:rPr>
          <w:rFonts w:ascii="Times New Roman" w:eastAsia="Times New Roman" w:hAnsi="Times New Roman" w:cs="Times New Roman" w:hint="cs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 w:hint="cs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бір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</w:rPr>
        <w:t>данада</w:t>
      </w:r>
      <w:proofErr w:type="spellEnd"/>
      <w:r>
        <w:rPr>
          <w:rFonts w:ascii="Times New Roman" w:eastAsia="Times New Roman" w:hAnsi="Times New Roman" w:cs="Times New Roman" w:hint="cs"/>
          <w:sz w:val="28"/>
        </w:rPr>
        <w:t xml:space="preserve"> шығарылды.</w:t>
      </w:r>
    </w:p>
    <w:p w:rsidR="00EE70B8" w:rsidRDefault="00EE70B8" w:rsidP="00EE70B8">
      <w:pPr>
        <w:rPr>
          <w:rFonts w:ascii="Times New Roman" w:eastAsia="Times New Roman" w:hAnsi="Times New Roman" w:cs="Times New Roman"/>
        </w:rPr>
      </w:pPr>
    </w:p>
    <w:p w:rsidR="00EE70B8" w:rsidRPr="00EE70B8" w:rsidRDefault="00EE70B8" w:rsidP="00EE70B8">
      <w:pPr>
        <w:pStyle w:val="Normal0"/>
        <w:spacing w:before="240" w:after="0"/>
      </w:pPr>
    </w:p>
    <w:p w:rsidR="00000000" w:rsidRPr="00EE70B8" w:rsidRDefault="00EE70B8" w:rsidP="00EE7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EE70B8">
        <w:rPr>
          <w:rFonts w:ascii="Times New Roman" w:hAnsi="Times New Roman" w:cs="Times New Roman"/>
          <w:sz w:val="28"/>
          <w:szCs w:val="28"/>
        </w:rPr>
        <w:t>Балтаева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</w:t>
      </w:r>
    </w:p>
    <w:sectPr w:rsidR="00000000" w:rsidRPr="00EE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70B8"/>
    <w:rsid w:val="00760A38"/>
    <w:rsid w:val="00EE70B8"/>
    <w:rsid w:val="00F4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EE70B8"/>
    <w:pPr>
      <w:tabs>
        <w:tab w:val="left" w:pos="72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725-0309</dc:creator>
  <cp:keywords/>
  <dc:description/>
  <cp:lastModifiedBy>725-0309</cp:lastModifiedBy>
  <cp:revision>3</cp:revision>
  <dcterms:created xsi:type="dcterms:W3CDTF">2016-02-15T10:20:00Z</dcterms:created>
  <dcterms:modified xsi:type="dcterms:W3CDTF">2016-02-15T10:40:00Z</dcterms:modified>
</cp:coreProperties>
</file>