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285E1" w14:textId="77777777" w:rsidR="0056194C" w:rsidRDefault="0056194C" w:rsidP="00FE608D">
      <w:pPr>
        <w:jc w:val="center"/>
      </w:pPr>
    </w:p>
    <w:p w14:paraId="1D01CFFA" w14:textId="4257F154" w:rsidR="00FE608D" w:rsidRPr="0056194C" w:rsidRDefault="007667CF" w:rsidP="00FE6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Адвокат по ДТП в Алматы </w:t>
      </w:r>
      <w:r w:rsidR="00F61E77" w:rsidRPr="0056194C">
        <w:rPr>
          <w:rFonts w:ascii="Times New Roman" w:hAnsi="Times New Roman" w:cs="Times New Roman"/>
          <w:b/>
          <w:sz w:val="24"/>
          <w:szCs w:val="24"/>
        </w:rPr>
        <w:t>Право требования, перешедшее к страховщику в порядке суброгации должно осуществляться с соблюдением тех же правил что и право требования первоначального кредитора</w:t>
      </w:r>
    </w:p>
    <w:p w14:paraId="1ABA8A79" w14:textId="77777777" w:rsidR="00F548C4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>Судом надзорной инстанции ввиду существенного нарушения судами нижестоящих инстанций норм материального права отменены судебные акты, состоявшиеся по делу по иску АО «СК «</w:t>
      </w:r>
      <w:proofErr w:type="spellStart"/>
      <w:r w:rsidRPr="0056194C">
        <w:rPr>
          <w:rFonts w:ascii="Times New Roman" w:hAnsi="Times New Roman" w:cs="Times New Roman"/>
          <w:sz w:val="24"/>
          <w:szCs w:val="24"/>
        </w:rPr>
        <w:t>Казкоммерц</w:t>
      </w:r>
      <w:proofErr w:type="spellEnd"/>
      <w:r w:rsidRPr="0056194C">
        <w:rPr>
          <w:rFonts w:ascii="Times New Roman" w:hAnsi="Times New Roman" w:cs="Times New Roman"/>
          <w:sz w:val="24"/>
          <w:szCs w:val="24"/>
        </w:rPr>
        <w:t>-Полис» к О. о взыскании в порядке суброгации 350 333 тенге. Из материалов дела видно, что между АО «СК «</w:t>
      </w:r>
      <w:proofErr w:type="spellStart"/>
      <w:r w:rsidRPr="0056194C">
        <w:rPr>
          <w:rFonts w:ascii="Times New Roman" w:hAnsi="Times New Roman" w:cs="Times New Roman"/>
          <w:sz w:val="24"/>
          <w:szCs w:val="24"/>
        </w:rPr>
        <w:t>Казкоммерц</w:t>
      </w:r>
      <w:proofErr w:type="spellEnd"/>
      <w:r w:rsidRPr="0056194C">
        <w:rPr>
          <w:rFonts w:ascii="Times New Roman" w:hAnsi="Times New Roman" w:cs="Times New Roman"/>
          <w:sz w:val="24"/>
          <w:szCs w:val="24"/>
        </w:rPr>
        <w:t xml:space="preserve">-Полис» как страховщиком и Д. как страхователем заключен договор добровольного страхования имущества в виде автомобиля марки «BMW X5». </w:t>
      </w:r>
    </w:p>
    <w:p w14:paraId="3424850A" w14:textId="77777777" w:rsidR="00F548C4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Согласно договору добровольного страхования имущества объектом страхования явились имущественные интересы страхователя, которые выражаются в возмещении имущественного ущерба в случае уничтожения или повреждения застрахованного имущества в результате наступившего страхового случая. </w:t>
      </w:r>
    </w:p>
    <w:p w14:paraId="47D870C9" w14:textId="77777777" w:rsidR="00E468FE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При наступлении страхового случая страхователь передает все документы в обоснование наступления страхового случая и размера </w:t>
      </w:r>
      <w:hyperlink r:id="rId6" w:history="1">
        <w:r w:rsidRPr="0056194C">
          <w:rPr>
            <w:rStyle w:val="aa"/>
            <w:rFonts w:ascii="Times New Roman" w:hAnsi="Times New Roman" w:cs="Times New Roman"/>
            <w:sz w:val="24"/>
            <w:szCs w:val="24"/>
          </w:rPr>
          <w:t>причиненного имущественного</w:t>
        </w:r>
      </w:hyperlink>
      <w:r w:rsidRPr="0056194C">
        <w:rPr>
          <w:rFonts w:ascii="Times New Roman" w:hAnsi="Times New Roman" w:cs="Times New Roman"/>
          <w:sz w:val="24"/>
          <w:szCs w:val="24"/>
        </w:rPr>
        <w:t xml:space="preserve"> ущерба. В этом случае страховщик производит страхователю страховую выплату в размере причиненного имущественного ущерба, но за минусом предусмотренной договором страхования страховой франшизы. </w:t>
      </w:r>
    </w:p>
    <w:p w14:paraId="1C17AA2B" w14:textId="77777777" w:rsidR="00E468FE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Произведя страховую выплату, страховщик приобретает право суброгации (требования к лицу, по вине которого наступил страховой случай). Если страхователь не передает страховщику документы в обоснование наступления страхового случая и размера причиненного имущественного ущерба, то страховщик не производит страхователю страховую выплату и, соответственно, не приобретает право суброгации. </w:t>
      </w:r>
    </w:p>
    <w:p w14:paraId="27E3E160" w14:textId="77777777" w:rsidR="00E468FE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24 сентября 2008 года между страховщиком АО «С» и страхователем О. заключен договор обязательного страхования гражданско-правовой ответственности владельца транспортного средства сроком с 25 сентября 2008 года по 24 сентября 2009 года. </w:t>
      </w:r>
    </w:p>
    <w:p w14:paraId="6F73A05A" w14:textId="77777777" w:rsidR="007E46A3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По договору обязательного страхования гражданско-правовой ответственности владельца транспортного средства объектом страхования является имущественная ответственность владельца транспортного средства за вред, причиненный жизни, здоровью или имуществу потерпевшего (третьего лица). </w:t>
      </w:r>
    </w:p>
    <w:p w14:paraId="1E5EB510" w14:textId="77777777" w:rsidR="007E46A3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Размер страховой выплаты ограничивается нормами закона. 21 декабря 2008 года О., управляя автомашиной марки «Toyota Camry», вопреки требованиям пункта 13.13 Правил дорожного движения (далее – ПДД) не пропустил движущийся справа автомобиль марки «BMW X5», и допустил столкновение транспортных средств. </w:t>
      </w:r>
    </w:p>
    <w:p w14:paraId="2484159C" w14:textId="77777777" w:rsidR="00620463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Постановлением специализированного административного суда О. за допущенное нарушение правил дорожного движения привлечен к административной ответственности по части 1 статьи 468 КоАП в виде административного штрафа. </w:t>
      </w:r>
    </w:p>
    <w:p w14:paraId="30E4903B" w14:textId="77777777" w:rsidR="00620463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При рассмотрении дела суд первой инстанции исходил из положений пункта 1 статьи 840 ГК, согласно которым к страховщику, осуществившему страховую выплату, переходит в пределах уплаченной суммы право требования, которое страхователь (застрахованный) имеет к лицу, ответственному за убытки, возмещенные в результате страхования. </w:t>
      </w:r>
    </w:p>
    <w:p w14:paraId="5A174A9D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lastRenderedPageBreak/>
        <w:t xml:space="preserve">Согласно пункту 4 статьи 9 ГК под убытками подразумеваются расходы, которые произведены или должны быть произведены лицом, право которого нарушено, утрата или повреждение его имущества. Под суброгацией понимается переход к страховщику прав страхователя на возмещение убытков, то есть перемена кредитора в возникшем обязательстве по возмещению убытков. </w:t>
      </w:r>
    </w:p>
    <w:p w14:paraId="00B58ADE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Суд первой инстанции при рассмотрении дела исходил из того, что в силу статьи 931 ГК О., как владелец источника повышенной опасности, обязан возместить причинённые Д. убытки, возникшие в результате повреждения автомобиля марки «BMW X5». Однако положения статьи 931 ГК применяются в обязательствах, возникших непосредственно между владельцем источника повышенной опасности и потерпевшим, которому источником повышенной опасности причинен вред жизни, здоровью или имуществу. </w:t>
      </w:r>
    </w:p>
    <w:p w14:paraId="598FC8D5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Потерпевший Д. иск к О. как причинителю вреда (владельцу источника повышенной опасности) не предъявлял. На основании договора добровольного страхования автомобиля марки «BMW Х5», АО «СК» как страховщик осуществило страховую выплату Д. как страхователю. В силу договора страхования имущества и произведенной страховой выплаты к страховщику перешло право страхователя на возмещение убытков, которое страхователь имеет к лицу, ответственному за убытки. Право требования, </w:t>
      </w:r>
      <w:hyperlink r:id="rId7" w:history="1">
        <w:r w:rsidRPr="0056194C">
          <w:rPr>
            <w:rStyle w:val="aa"/>
            <w:rFonts w:ascii="Times New Roman" w:hAnsi="Times New Roman" w:cs="Times New Roman"/>
            <w:sz w:val="24"/>
            <w:szCs w:val="24"/>
          </w:rPr>
          <w:t>перешедшее к страховщику</w:t>
        </w:r>
      </w:hyperlink>
      <w:r w:rsidRPr="0056194C">
        <w:rPr>
          <w:rFonts w:ascii="Times New Roman" w:hAnsi="Times New Roman" w:cs="Times New Roman"/>
          <w:sz w:val="24"/>
          <w:szCs w:val="24"/>
        </w:rPr>
        <w:t xml:space="preserve"> в порядке суброгации, должно осуществляться с соблюдением тех же правил, что и право требования первоначального кредитора (страхователя). </w:t>
      </w:r>
    </w:p>
    <w:p w14:paraId="4FA73493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В результате неправильного применения и понимания норм материального закона суд первой инстанции не исследовал вопрос о том, с соблюдением каких правил и к кому первоначальный кредитор (страхователь Д.) имел право требования в возникшем обязательстве по возмещению вреда, причиненного повреждением автомобиля. Выяснение данных обстоятельств, имеющих значение для дела, необходимо для установления норм применимого права и правильного разрешения спора. </w:t>
      </w:r>
    </w:p>
    <w:p w14:paraId="6F5484D8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Суд первой инстанции в решении указал, что О. вправе предъявить иск о возмещении взысканной с него суммы в порядке регресса с АО «С». Из материалов дела видно, что 24 сентября 2008 года О. как владелец автомобиля марки «Toyota Camry», заключил с АО «С» договор обязательного страхования гражданско-правовой ответственности владельцев транспортных средств. По условиям договора и в соответствии с Законом «Об обязательном страховании гражданско-правовой ответственности владельцев транспортных средств» страховщик производит страховую выплату потерпевшему (выгодоприобретателю) в результате причинения вреда жизни, здоровью, имуществу движущимся автомобилем под управлением страхователя, допустившего нарушение правил безопасности дорожного движения. </w:t>
      </w:r>
    </w:p>
    <w:p w14:paraId="7E5D4525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О наступившем страховом случае О. уведомил надлежащим образом страховщика АО «С». Произведя страховую выплату страхователю Д., АО «СК» обратилось в АО «С» по вопросу возмещения страховой выплаты в порядке суброгации. При рассмотрении дела суд достоверно не установил, к какому лицу АО «СК», как страхователь по договору страхования имущества, обладает правом требования в порядке суброгации - владельцу источника повышенной опасности О. или страхователю его гражданско-правовой ответственности по договору обязательного страхования - АО «С». </w:t>
      </w:r>
    </w:p>
    <w:p w14:paraId="40B00C1B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Суд кассационной инстанции пришел к выводу о том, что лицом, ответственным за убытки, причиненные повреждением автомобиля марки «BMW» Х5», является АО «С». Одновременно со ссылкой на статью 28 Закона «Об обязательном страховании гражданско-правовой ответственности владельцев транспортных средств» суд указал, что оснований для </w:t>
      </w:r>
      <w:r w:rsidRPr="0056194C">
        <w:rPr>
          <w:rFonts w:ascii="Times New Roman" w:hAnsi="Times New Roman" w:cs="Times New Roman"/>
          <w:sz w:val="24"/>
          <w:szCs w:val="24"/>
        </w:rPr>
        <w:lastRenderedPageBreak/>
        <w:t xml:space="preserve">заявления АО «СК» требования о взыскании с АО «С» в порядке регресса страховой выплаты не имеется. </w:t>
      </w:r>
    </w:p>
    <w:p w14:paraId="261214DF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Между тем, суд не учел, что право суброгации и право регресса являются </w:t>
      </w:r>
      <w:proofErr w:type="gramStart"/>
      <w:r w:rsidRPr="0056194C">
        <w:rPr>
          <w:rFonts w:ascii="Times New Roman" w:hAnsi="Times New Roman" w:cs="Times New Roman"/>
          <w:sz w:val="24"/>
          <w:szCs w:val="24"/>
        </w:rPr>
        <w:t>самостоятельными правовыми институтами</w:t>
      </w:r>
      <w:proofErr w:type="gramEnd"/>
      <w:r w:rsidRPr="0056194C">
        <w:rPr>
          <w:rFonts w:ascii="Times New Roman" w:hAnsi="Times New Roman" w:cs="Times New Roman"/>
          <w:sz w:val="24"/>
          <w:szCs w:val="24"/>
        </w:rPr>
        <w:t xml:space="preserve"> Право суброгации возникает у страховщика по договору добровольного страхования имущества и реализуется путем предъявления иска к лицу, причинившему убытки имуществу страхователя. Право регресса возникает у страховщика по договору обязательного страхования гражданско-правовой ответственности и реализуется страховщиком путем предъявления иска к страхователю, если имеются предусмотренные статьей 28 Закона «Об обязательном страховании гражданско-правовой ответственности владельцев транспортных средств» основания. </w:t>
      </w:r>
    </w:p>
    <w:p w14:paraId="7EF3686E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Ни суд первой, ни суд кассационной инстанций данные обстоятельства, имеющие значение для дела, не исследовали в судебном заседании, что повлекло отмену состоявшихся судебных актов </w:t>
      </w:r>
      <w:hyperlink r:id="rId8" w:history="1">
        <w:r w:rsidRPr="0056194C">
          <w:rPr>
            <w:rStyle w:val="aa"/>
            <w:rFonts w:ascii="Times New Roman" w:hAnsi="Times New Roman" w:cs="Times New Roman"/>
            <w:sz w:val="24"/>
            <w:szCs w:val="24"/>
          </w:rPr>
          <w:t>в порядке судебного надзора</w:t>
        </w:r>
      </w:hyperlink>
      <w:r w:rsidRPr="0056194C">
        <w:rPr>
          <w:rFonts w:ascii="Times New Roman" w:hAnsi="Times New Roman" w:cs="Times New Roman"/>
          <w:sz w:val="24"/>
          <w:szCs w:val="24"/>
        </w:rPr>
        <w:t xml:space="preserve"> с направлением дела на новое судебное рассмотрение. При рассмотрении дел о взыскании сумм страховых выплат в порядке суброгации также следует иметь в виду, что лицо, ответственное за убытки, возмещенные в результате страхования, не отвечает за просрочку, допущенную страховщиком. Страхователь не имеет права требовать от лица, ответственного за вред, уплаты процентов за просрочку страховщика, несвоевременно выплатившего возмещение. </w:t>
      </w:r>
    </w:p>
    <w:p w14:paraId="4B61103F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Поскольку проценты выплачены страховщиком из-за несвоевременного исполнения им собственного обязательства перед страхователем и не могут быть взысканы в порядке суброгации с ответственного за вред лица. Причинители вреда, не соглашаясь с взысканием законной неустойки, ссылаются на то, что неустойка взыскивается только по денежным обязательствам, а договор страхования не влечет за собой именно денежное обязательство. Вместе с тем, пунктом 1 статьи 295 ГК предусмотрено право кредитора требовать уплаты определенной законом законной неустойки, независимо от того, предусмотрена ли обязанность ее выплаты соглашением сторон. </w:t>
      </w:r>
    </w:p>
    <w:p w14:paraId="0AA4B357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При решении же вопроса об ответственности страховщика за несвоевременное осуществление страховой выплаты необходимо руководствоваться пунктом 8 статьи 820 ГК. По общему правилу, установленному статьёй 840 ГК, к страховщику, выплатившему страховое возмещение, переходит в пределах уплаченной суммы право требования, которое страхователь (застрахованный) имеет к лицу, ответственному за убытки, возмещенные в результате страхования (суброгация). </w:t>
      </w:r>
    </w:p>
    <w:p w14:paraId="44A49A2C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Такой переход права страхователя на возмещение вреда к страховщику в соответствии со статьёй 339 ГК признается одним из способов перехода прав кредитора к другому лицу на основании закона, что влечет применение к указанным правоотношениям общих положений о перемене лиц в обязательстве, содержащихся в главе 19 ГК. </w:t>
      </w:r>
    </w:p>
    <w:p w14:paraId="26EB5091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Суброгация приводит к тому, что страховщик заменяет собой страхователя в его требованиях к лицу, ответственному за убытки. Соответственно и взыскание убытков в пользу страховщика производится в рамках не страхового, а иного обязательства, субъектом которого страховщик стал вместо страхователя (выгодоприобретателя) вследствие суброгации. Разрешение требований страховых компаний после осуществления страховой выплаты к непосредственным виновникам, совершившим ДТП в состоянии алкогольного опьянения, трудностей не вызывает, поскольку возникновение у страховщика права требования в порядке суброгации либо в порядке регресса в таких случаях прямо предусмотрено законодательством. </w:t>
      </w:r>
    </w:p>
    <w:p w14:paraId="0C38EA27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lastRenderedPageBreak/>
        <w:t xml:space="preserve">В практике при разрешении споров о взыскании сумм страховых выплат в порядке суброгации имеют место необоснованные требования страховых компаний. Районным судом отказано в удовлетворении иска АО «С» к Ш. о взыскании ущерба в порядке суброгации. В ходе рассмотрения дела установлена вина ответчика Ш. в ДТП, в результате которого материальный ущерб в сумме 196 448 тенге причинен потерпевшему С., гражданско-правовая ответственность которого застрахована в АО «С». </w:t>
      </w:r>
    </w:p>
    <w:p w14:paraId="6676F348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Признав указанный случай страховым, страховщик произвел в пользу потерпевшего страховую выплату материального ущерба в сумме 196 448 тенге и возмещение расходов по оценке причиненного ущерба в сумме 5 500 тенге (201 988 тенге). Гражданско-правовая ответственность Ш. застрахована в АО «С». В связи с выплатой АО «С» потерпевшему С. страхового возмещения АО «С» возместило все расходы как компания виновника страхового случая в сумме 201 988 тенге. АО «С» обратилась в суд к Ш. о возмещении ущерба в порядке суброгации, указывая, что он не представил им копии удостоверения личности, водительского удостоверения и доверенности на право управления автотранспортным средством, то есть на момент совершения ДТП не имел право управлять автомашиной, участвовавшей в нем. Решением Жамбылского районного суда в удовлетворении исковых требований АО «С» отказано, поскольку подтверждены и право Ш. на управление автотранспортом и факт, включения его в договор обязательного страхования. </w:t>
      </w:r>
    </w:p>
    <w:p w14:paraId="0A30E2FF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>В другом случае причиной отказа в удовлетворении исковых требований послужило предъявление иска ненадлежащим лицом. К. обратилась в суд № 2 города Уральска с иском к АО «Д» Страховая компания «Н» о взыскании суммы страховой выплаты, мотивируя тем, что по вине водителя Ж. имело место ДТП, в результате которого от полученных телесных повреждений скончалась мать истца - Б., являвшаяся пассажиром встречной автомашины марки «ВАЗ-2107». С учётом договора страхования гражданско-правовой ответственности владельца транспортного средства Ж. со Страховой компанией «Н», со ссылкой на наступление страхового случая, просила взыскать со Страховой компании 1 618 000 тенге. Вина водителя Ж. установлена вступив</w:t>
      </w:r>
      <w:r w:rsidR="0056194C">
        <w:rPr>
          <w:rFonts w:ascii="Times New Roman" w:hAnsi="Times New Roman" w:cs="Times New Roman"/>
          <w:sz w:val="24"/>
          <w:szCs w:val="24"/>
        </w:rPr>
        <w:t>шим в законную силу приговором.</w:t>
      </w:r>
    </w:p>
    <w:p w14:paraId="427607F7" w14:textId="77777777" w:rsidR="004B01FD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Суд № 2 города Уральска в удовлетворении иска отказал, исходя из положений Закона «Об обязательном страховании гражданско-правовой ответственности владельцев транспортных средств» и статьи 940 ГК, предусматривающей ограниченный круг лиц, имеющих право на возмещение вреда, понесших ущерб в результате смерти гражданина. Право на получение такого возмещения в силу указанной нормы имеют нетрудоспособные лица, состоявшие на иждивении умершего или имевшие ко дню его смерти право на получение от него содержания - ребенок умершего, родившийся после его смерти, а также один из родителей, супруг, либо другой член семьи, независимо от трудоспособности, который не работает и занят уходом за находившимся на иждивении умершего его детьми, внуками, братьями и сестрами, не достигшими четырнадцати лет, либо хотя и достигшими указанного возраста, но по заключению медицинских органов, нуждающихся по состоянию здоровья в постороннем уходе. </w:t>
      </w:r>
    </w:p>
    <w:p w14:paraId="67FF29F1" w14:textId="10811101" w:rsidR="00F61E77" w:rsidRPr="0056194C" w:rsidRDefault="00F61E77" w:rsidP="005619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sz w:val="24"/>
          <w:szCs w:val="24"/>
        </w:rPr>
        <w:t xml:space="preserve">Судебная практика по рассмотрению аналогичных споров в 2012 году соответствует направлению, которое сформировалось после рассмотрения таких дел в </w:t>
      </w:r>
      <w:proofErr w:type="gramStart"/>
      <w:r w:rsidRPr="0056194C">
        <w:rPr>
          <w:rFonts w:ascii="Times New Roman" w:hAnsi="Times New Roman" w:cs="Times New Roman"/>
          <w:sz w:val="24"/>
          <w:szCs w:val="24"/>
        </w:rPr>
        <w:t>2010-2011</w:t>
      </w:r>
      <w:proofErr w:type="gramEnd"/>
      <w:r w:rsidRPr="0056194C">
        <w:rPr>
          <w:rFonts w:ascii="Times New Roman" w:hAnsi="Times New Roman" w:cs="Times New Roman"/>
          <w:sz w:val="24"/>
          <w:szCs w:val="24"/>
        </w:rPr>
        <w:t xml:space="preserve"> годах в надзорной судебной коллегии Верховного Суда (в частности, гражданское дело по иску Д., С. к АО «Э», М.). Имели место случаи снижения размера взысканного вреда лицам, понесшим ущерб в результате смерти гражданина, в части расходов на проведение поминальных обедов, которые не могут быть отнесены к предусмотренным законом расходам на погребение.</w:t>
      </w:r>
    </w:p>
    <w:p w14:paraId="7CED4965" w14:textId="08C47EA4" w:rsidR="00702393" w:rsidRPr="0056194C" w:rsidRDefault="008E7DF6" w:rsidP="0056194C">
      <w:pPr>
        <w:jc w:val="both"/>
        <w:rPr>
          <w:rFonts w:ascii="Times New Roman" w:hAnsi="Times New Roman" w:cs="Times New Roman"/>
          <w:sz w:val="24"/>
          <w:szCs w:val="24"/>
        </w:rPr>
      </w:pPr>
      <w:r w:rsidRPr="005619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5619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56194C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CDA85" w14:textId="77777777" w:rsidR="0038617A" w:rsidRDefault="0038617A" w:rsidP="00702393">
      <w:pPr>
        <w:spacing w:after="0" w:line="240" w:lineRule="auto"/>
      </w:pPr>
      <w:r>
        <w:separator/>
      </w:r>
    </w:p>
  </w:endnote>
  <w:endnote w:type="continuationSeparator" w:id="0">
    <w:p w14:paraId="7B2394A3" w14:textId="77777777" w:rsidR="0038617A" w:rsidRDefault="0038617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AD3BA" w14:textId="77777777" w:rsidR="0038617A" w:rsidRDefault="0038617A" w:rsidP="00702393">
      <w:pPr>
        <w:spacing w:after="0" w:line="240" w:lineRule="auto"/>
      </w:pPr>
      <w:r>
        <w:separator/>
      </w:r>
    </w:p>
  </w:footnote>
  <w:footnote w:type="continuationSeparator" w:id="0">
    <w:p w14:paraId="345FF374" w14:textId="77777777" w:rsidR="0038617A" w:rsidRDefault="0038617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2038"/>
    <w:rsid w:val="001C5801"/>
    <w:rsid w:val="002B659E"/>
    <w:rsid w:val="00327E86"/>
    <w:rsid w:val="0038617A"/>
    <w:rsid w:val="003E3623"/>
    <w:rsid w:val="004B01FD"/>
    <w:rsid w:val="0056194C"/>
    <w:rsid w:val="00620463"/>
    <w:rsid w:val="00702393"/>
    <w:rsid w:val="007667CF"/>
    <w:rsid w:val="007E46A3"/>
    <w:rsid w:val="008E7DF6"/>
    <w:rsid w:val="0091354D"/>
    <w:rsid w:val="009E6904"/>
    <w:rsid w:val="00A23573"/>
    <w:rsid w:val="00B31BDB"/>
    <w:rsid w:val="00C16D9C"/>
    <w:rsid w:val="00CB275A"/>
    <w:rsid w:val="00D02DFB"/>
    <w:rsid w:val="00DB660C"/>
    <w:rsid w:val="00E468FE"/>
    <w:rsid w:val="00F548C4"/>
    <w:rsid w:val="00F61E77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CAAED361-974B-4F5B-9991-C203916F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F61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E77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5619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2053</Words>
  <Characters>11706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14</cp:revision>
  <dcterms:created xsi:type="dcterms:W3CDTF">2021-08-13T09:00:00Z</dcterms:created>
  <dcterms:modified xsi:type="dcterms:W3CDTF">2021-08-25T15:43:00Z</dcterms:modified>
</cp:coreProperties>
</file>