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F1590" w14:textId="77777777" w:rsidR="00EA1D8F" w:rsidRDefault="00EA1D8F" w:rsidP="00FE608D">
      <w:pPr>
        <w:jc w:val="center"/>
      </w:pPr>
    </w:p>
    <w:p w14:paraId="052241CD" w14:textId="09B8F7A8" w:rsidR="00567900" w:rsidRPr="00567900" w:rsidRDefault="00567900" w:rsidP="00567900">
      <w:pPr>
        <w:ind w:firstLine="720"/>
        <w:jc w:val="center"/>
        <w:rPr>
          <w:rFonts w:ascii="Times New Roman" w:hAnsi="Times New Roman" w:cs="Times New Roman"/>
          <w:b/>
          <w:bCs/>
          <w:sz w:val="24"/>
          <w:szCs w:val="24"/>
        </w:rPr>
      </w:pPr>
      <w:r w:rsidRPr="00567900">
        <w:rPr>
          <w:rFonts w:ascii="Times New Roman" w:hAnsi="Times New Roman" w:cs="Times New Roman"/>
          <w:b/>
          <w:bCs/>
          <w:sz w:val="24"/>
          <w:szCs w:val="24"/>
          <w:lang w:val="kk-KZ"/>
        </w:rPr>
        <w:t xml:space="preserve">Жалоба на </w:t>
      </w:r>
      <w:r w:rsidRPr="00567900">
        <w:rPr>
          <w:rFonts w:ascii="Times New Roman" w:hAnsi="Times New Roman" w:cs="Times New Roman"/>
          <w:b/>
          <w:bCs/>
          <w:sz w:val="24"/>
          <w:szCs w:val="24"/>
        </w:rPr>
        <w:t>решение региональной аттестационной комиссии об его несоответствии занимаемой должности и, соответственно, приказ об увольнении являются незаконными и необоснованными</w:t>
      </w:r>
    </w:p>
    <w:p w14:paraId="100E1A87" w14:textId="77777777" w:rsidR="00567900" w:rsidRDefault="00E7580F" w:rsidP="001759EC">
      <w:pPr>
        <w:ind w:firstLine="720"/>
        <w:jc w:val="both"/>
        <w:rPr>
          <w:rFonts w:ascii="Times New Roman" w:hAnsi="Times New Roman" w:cs="Times New Roman"/>
          <w:sz w:val="24"/>
          <w:szCs w:val="24"/>
        </w:rPr>
      </w:pPr>
      <w:r w:rsidRPr="00EA1D8F">
        <w:rPr>
          <w:rFonts w:ascii="Times New Roman" w:hAnsi="Times New Roman" w:cs="Times New Roman"/>
          <w:sz w:val="24"/>
          <w:szCs w:val="24"/>
        </w:rPr>
        <w:t xml:space="preserve">А. обратился в суд с иском, мотивируя, что решение региональной аттестационной комиссии об его несоответствии занимаемой должности и, соответственно, приказ об увольнении являются незаконными и необоснованными. </w:t>
      </w:r>
    </w:p>
    <w:p w14:paraId="41EAE45B" w14:textId="77777777" w:rsidR="00567900" w:rsidRDefault="00E7580F" w:rsidP="001759EC">
      <w:pPr>
        <w:ind w:firstLine="720"/>
        <w:jc w:val="both"/>
        <w:rPr>
          <w:rFonts w:ascii="Times New Roman" w:hAnsi="Times New Roman" w:cs="Times New Roman"/>
          <w:sz w:val="24"/>
          <w:szCs w:val="24"/>
        </w:rPr>
      </w:pPr>
      <w:r w:rsidRPr="00EA1D8F">
        <w:rPr>
          <w:rFonts w:ascii="Times New Roman" w:hAnsi="Times New Roman" w:cs="Times New Roman"/>
          <w:sz w:val="24"/>
          <w:szCs w:val="24"/>
        </w:rPr>
        <w:t xml:space="preserve">Решением </w:t>
      </w:r>
      <w:proofErr w:type="spellStart"/>
      <w:r w:rsidRPr="00EA1D8F">
        <w:rPr>
          <w:rFonts w:ascii="Times New Roman" w:hAnsi="Times New Roman" w:cs="Times New Roman"/>
          <w:sz w:val="24"/>
          <w:szCs w:val="24"/>
        </w:rPr>
        <w:t>Таразского</w:t>
      </w:r>
      <w:proofErr w:type="spellEnd"/>
      <w:r w:rsidRPr="00EA1D8F">
        <w:rPr>
          <w:rFonts w:ascii="Times New Roman" w:hAnsi="Times New Roman" w:cs="Times New Roman"/>
          <w:sz w:val="24"/>
          <w:szCs w:val="24"/>
        </w:rPr>
        <w:t xml:space="preserve"> городского суда от 10 апреля 2013 года иск удовлетворен частично. Признаны незаконными и отменены решение региональной аттестационной комиссии от 08 ноября 2012 года в части несоответствия А. занимаемой должности и рекомендации его к увольнению, приказы Департамента таможенного контроля по Жамбылской области №240-ж от 09 ноября 2012 года и Таможни «Кордай» №198-ж от 14 ноября 2012 года. А. восстановлен в должности специалиста – кинолога кинологического отделения по борьбе с контрабандой Таможни «Кордай». С Таможни «Кордай» в пользу истца </w:t>
      </w:r>
      <w:hyperlink r:id="rId6" w:history="1">
        <w:r w:rsidRPr="00EA1D8F">
          <w:rPr>
            <w:rStyle w:val="aa"/>
            <w:rFonts w:ascii="Times New Roman" w:hAnsi="Times New Roman" w:cs="Times New Roman"/>
            <w:sz w:val="24"/>
            <w:szCs w:val="24"/>
          </w:rPr>
          <w:t>взысканы заработная плата</w:t>
        </w:r>
      </w:hyperlink>
      <w:r w:rsidRPr="00EA1D8F">
        <w:rPr>
          <w:rFonts w:ascii="Times New Roman" w:hAnsi="Times New Roman" w:cs="Times New Roman"/>
          <w:sz w:val="24"/>
          <w:szCs w:val="24"/>
        </w:rPr>
        <w:t xml:space="preserve"> в сумме 480 437 тенге, премия в сумме 56 500 тенге, в счет компенсации морального вреда 30 000 тенге, судебные расходы по оплате государственной пошлины 866 тенге. В остальной части иска отказано. </w:t>
      </w:r>
    </w:p>
    <w:p w14:paraId="53DB9D6C" w14:textId="77777777" w:rsidR="00567900" w:rsidRDefault="00E7580F" w:rsidP="001759EC">
      <w:pPr>
        <w:ind w:firstLine="720"/>
        <w:jc w:val="both"/>
        <w:rPr>
          <w:rFonts w:ascii="Times New Roman" w:hAnsi="Times New Roman" w:cs="Times New Roman"/>
          <w:sz w:val="24"/>
          <w:szCs w:val="24"/>
        </w:rPr>
      </w:pPr>
      <w:r w:rsidRPr="00EA1D8F">
        <w:rPr>
          <w:rFonts w:ascii="Times New Roman" w:hAnsi="Times New Roman" w:cs="Times New Roman"/>
          <w:sz w:val="24"/>
          <w:szCs w:val="24"/>
        </w:rPr>
        <w:t xml:space="preserve">Постановлением апелляционной судебной коллегии по гражданским и административным делам Жамбылского областного суда от 24 мая 2013 года данное решение оставлено без изменения. Постановлением кассационной судебной коллегии этого же суда от 24 июля 2013 года постановление апелляционной коллегии оставлено без изменения. В ходатайстве заявитель просил отменить состоявшиеся по делу судебные акты и вынести новое решение об отказе в удовлетворении иска. </w:t>
      </w:r>
    </w:p>
    <w:p w14:paraId="2C4EAE3A" w14:textId="617EADBA" w:rsidR="00567900" w:rsidRDefault="00E7580F" w:rsidP="001759EC">
      <w:pPr>
        <w:ind w:firstLine="720"/>
        <w:jc w:val="both"/>
        <w:rPr>
          <w:rFonts w:ascii="Times New Roman" w:hAnsi="Times New Roman" w:cs="Times New Roman"/>
          <w:sz w:val="24"/>
          <w:szCs w:val="24"/>
        </w:rPr>
      </w:pPr>
      <w:r w:rsidRPr="00EA1D8F">
        <w:rPr>
          <w:rFonts w:ascii="Times New Roman" w:hAnsi="Times New Roman" w:cs="Times New Roman"/>
          <w:sz w:val="24"/>
          <w:szCs w:val="24"/>
        </w:rPr>
        <w:t xml:space="preserve">Указал, что судами дана ненадлежащая оценка доказательствам и фактическим обстоятельствам дела, допущены нарушения норм материального права. Утверждает, что при принятии решения в отношении истца региональной аттестационной комиссией учитывались результаты работы, практические навыки и способность сотрудника выполнять возложенные на него обязанности, а суды переоценили профессиональную пригодность истца. </w:t>
      </w:r>
    </w:p>
    <w:p w14:paraId="6417D43E" w14:textId="77777777" w:rsidR="00567900" w:rsidRDefault="00E7580F" w:rsidP="001759EC">
      <w:pPr>
        <w:ind w:firstLine="720"/>
        <w:jc w:val="both"/>
        <w:rPr>
          <w:rFonts w:ascii="Times New Roman" w:hAnsi="Times New Roman" w:cs="Times New Roman"/>
          <w:sz w:val="24"/>
          <w:szCs w:val="24"/>
        </w:rPr>
      </w:pPr>
      <w:r w:rsidRPr="00EA1D8F">
        <w:rPr>
          <w:rFonts w:ascii="Times New Roman" w:hAnsi="Times New Roman" w:cs="Times New Roman"/>
          <w:sz w:val="24"/>
          <w:szCs w:val="24"/>
        </w:rPr>
        <w:t xml:space="preserve">Надзорная судебная коллегия Верховного Суда решение Таразского городского суда, постановления апелляционной и кассационной судебных коллегий Жамбылского областного суда отменила и вынесла новое решение об отказе в удовлетворении иска А. Ходатайство Департамента таможенного контроля по Жамбылской области удовлетворила, ввиду следующего. Как видно из материалов дела, А. работал в должности специалистакинолога кинологического отделения по борьбе с контрабандой Таможни «Кордай». </w:t>
      </w:r>
    </w:p>
    <w:p w14:paraId="0223B6C8" w14:textId="77777777" w:rsidR="00F41039" w:rsidRDefault="00E7580F" w:rsidP="001759EC">
      <w:pPr>
        <w:ind w:firstLine="720"/>
        <w:jc w:val="both"/>
        <w:rPr>
          <w:rFonts w:ascii="Times New Roman" w:hAnsi="Times New Roman" w:cs="Times New Roman"/>
          <w:sz w:val="24"/>
          <w:szCs w:val="24"/>
        </w:rPr>
      </w:pPr>
      <w:r w:rsidRPr="00EA1D8F">
        <w:rPr>
          <w:rFonts w:ascii="Times New Roman" w:hAnsi="Times New Roman" w:cs="Times New Roman"/>
          <w:sz w:val="24"/>
          <w:szCs w:val="24"/>
        </w:rPr>
        <w:t xml:space="preserve">Приказом №198 ж/к от 14 ноября 2012 года истец уволен из таможенных органов в соответствии со статьей 481 Кодекса Республики Казахстан «О таможенном деле в Республике Казахстан», статьей 29 Закона «О правоохранительной службе», подпункта 5) пункта 16 Правил проведения внеочередной аттестации сотрудников правоохранительных органов Республики Казахстан, утвержденных Указом Президента Республики Казахстан от 08 апреля 2012 года № 292 (далее – Указ). Основанием для вынесения оспариваемого приказа явилось решение региональной аттестационной комиссии Департамента таможенного контроля, согласно которому истец признан несоответствующим занимаемой должности и рекомендован к увольнению, а также приказ </w:t>
      </w:r>
      <w:hyperlink r:id="rId7" w:history="1">
        <w:r w:rsidRPr="00EA1D8F">
          <w:rPr>
            <w:rStyle w:val="aa"/>
            <w:rFonts w:ascii="Times New Roman" w:hAnsi="Times New Roman" w:cs="Times New Roman"/>
            <w:sz w:val="24"/>
            <w:szCs w:val="24"/>
          </w:rPr>
          <w:t>Департамента таможенного контроля</w:t>
        </w:r>
      </w:hyperlink>
      <w:r w:rsidRPr="00EA1D8F">
        <w:rPr>
          <w:rFonts w:ascii="Times New Roman" w:hAnsi="Times New Roman" w:cs="Times New Roman"/>
          <w:sz w:val="24"/>
          <w:szCs w:val="24"/>
        </w:rPr>
        <w:t xml:space="preserve"> № 240 ж/к от 09 ноября 2012 года. </w:t>
      </w:r>
    </w:p>
    <w:p w14:paraId="26487798" w14:textId="77777777" w:rsidR="00F41039" w:rsidRDefault="00E7580F" w:rsidP="001759EC">
      <w:pPr>
        <w:ind w:firstLine="720"/>
        <w:jc w:val="both"/>
        <w:rPr>
          <w:rFonts w:ascii="Times New Roman" w:hAnsi="Times New Roman" w:cs="Times New Roman"/>
          <w:sz w:val="24"/>
          <w:szCs w:val="24"/>
        </w:rPr>
      </w:pPr>
      <w:r w:rsidRPr="00EA1D8F">
        <w:rPr>
          <w:rFonts w:ascii="Times New Roman" w:hAnsi="Times New Roman" w:cs="Times New Roman"/>
          <w:sz w:val="24"/>
          <w:szCs w:val="24"/>
        </w:rPr>
        <w:lastRenderedPageBreak/>
        <w:t xml:space="preserve">Суд первой инстанции, удовлетворяя иск А., исходил из того, что вышеуказанное решение региональной аттестационной комиссии принято без учета его знаний, умений, навыков, профессиональной пригодности, при собеседовании не учтены характеристика и результаты других этапов аттестации. Апелляционная и кассационная коллегии согласились с таким выводом суда первой инстанции. </w:t>
      </w:r>
    </w:p>
    <w:p w14:paraId="1670B69A" w14:textId="77777777" w:rsidR="00F41039" w:rsidRDefault="00E7580F" w:rsidP="001759EC">
      <w:pPr>
        <w:ind w:firstLine="720"/>
        <w:jc w:val="both"/>
        <w:rPr>
          <w:rFonts w:ascii="Times New Roman" w:hAnsi="Times New Roman" w:cs="Times New Roman"/>
          <w:sz w:val="24"/>
          <w:szCs w:val="24"/>
        </w:rPr>
      </w:pPr>
      <w:r w:rsidRPr="00EA1D8F">
        <w:rPr>
          <w:rFonts w:ascii="Times New Roman" w:hAnsi="Times New Roman" w:cs="Times New Roman"/>
          <w:sz w:val="24"/>
          <w:szCs w:val="24"/>
        </w:rPr>
        <w:t xml:space="preserve">В соответствии с Указом во всех структурных подразделениях Таможенного Комитета Республики Казахстан проведена внеочередная аттестация. Порядок проведения аттестации, ее этапы, формирование состава аттестационной комиссии и обжалование ее решения определены Правилами проведения внеочередной аттестации сотрудников правоохранительных органов Республики Казахстан. </w:t>
      </w:r>
    </w:p>
    <w:p w14:paraId="666087F2" w14:textId="77777777" w:rsidR="00F41039" w:rsidRDefault="00E7580F" w:rsidP="001759EC">
      <w:pPr>
        <w:ind w:firstLine="720"/>
        <w:jc w:val="both"/>
        <w:rPr>
          <w:rFonts w:ascii="Times New Roman" w:hAnsi="Times New Roman" w:cs="Times New Roman"/>
          <w:sz w:val="24"/>
          <w:szCs w:val="24"/>
        </w:rPr>
      </w:pPr>
      <w:r w:rsidRPr="00EA1D8F">
        <w:rPr>
          <w:rFonts w:ascii="Times New Roman" w:hAnsi="Times New Roman" w:cs="Times New Roman"/>
          <w:sz w:val="24"/>
          <w:szCs w:val="24"/>
        </w:rPr>
        <w:t xml:space="preserve">В силу пункта 2 указанных Правил основными критериями оценки проведения внеочередной аттестации являются: - способность сотрудников выполнять возложенные на них обязанности и результаты их работы; - уровень теоретических знаний и практических навыков. Дополнительные критерии оценки аттестуемых сотрудников с учетом специфики и возложенных на них обязанностей определяются руководителем правоохранительного органа. В ходатайстве заявитель привел доводы о том, что основанием для принятия решения региональной аттестационной комиссии в отношении А. послужили низкие показатели в работе истца: за 6 лет службы всего 2 факта выявления наркотических средств, из них 1 случай выявлен по разработке оперативно-розыскных мероприятий. </w:t>
      </w:r>
    </w:p>
    <w:p w14:paraId="28E61632" w14:textId="77777777" w:rsidR="00F41039" w:rsidRDefault="00E7580F" w:rsidP="001759EC">
      <w:pPr>
        <w:ind w:firstLine="720"/>
        <w:jc w:val="both"/>
        <w:rPr>
          <w:rFonts w:ascii="Times New Roman" w:hAnsi="Times New Roman" w:cs="Times New Roman"/>
          <w:sz w:val="24"/>
          <w:szCs w:val="24"/>
        </w:rPr>
      </w:pPr>
      <w:r w:rsidRPr="00EA1D8F">
        <w:rPr>
          <w:rFonts w:ascii="Times New Roman" w:hAnsi="Times New Roman" w:cs="Times New Roman"/>
          <w:sz w:val="24"/>
          <w:szCs w:val="24"/>
        </w:rPr>
        <w:t xml:space="preserve">В 2007 году истец допустил потерю рабочих качеств служебно-розыскной собаки, имел взыскание за предоставление недостоверных сведений по налоговой декларации. Суды нижестоящих инстанций не приняли во внимание данные доводы, указав, что эти показатели не являются критериями оценки работы. Между тем указанные </w:t>
      </w:r>
      <w:hyperlink r:id="rId8" w:history="1">
        <w:r w:rsidRPr="00EA1D8F">
          <w:rPr>
            <w:rStyle w:val="aa"/>
            <w:rFonts w:ascii="Times New Roman" w:hAnsi="Times New Roman" w:cs="Times New Roman"/>
            <w:sz w:val="24"/>
            <w:szCs w:val="24"/>
          </w:rPr>
          <w:t>доводы ходатайства основаны</w:t>
        </w:r>
      </w:hyperlink>
      <w:r w:rsidRPr="00EA1D8F">
        <w:rPr>
          <w:rFonts w:ascii="Times New Roman" w:hAnsi="Times New Roman" w:cs="Times New Roman"/>
          <w:sz w:val="24"/>
          <w:szCs w:val="24"/>
        </w:rPr>
        <w:t xml:space="preserve"> на материалах дела. </w:t>
      </w:r>
    </w:p>
    <w:p w14:paraId="584719FD" w14:textId="77777777" w:rsidR="00F41039" w:rsidRDefault="00E7580F" w:rsidP="001759EC">
      <w:pPr>
        <w:ind w:firstLine="720"/>
        <w:jc w:val="both"/>
        <w:rPr>
          <w:rFonts w:ascii="Times New Roman" w:hAnsi="Times New Roman" w:cs="Times New Roman"/>
          <w:sz w:val="24"/>
          <w:szCs w:val="24"/>
        </w:rPr>
      </w:pPr>
      <w:r w:rsidRPr="00EA1D8F">
        <w:rPr>
          <w:rFonts w:ascii="Times New Roman" w:hAnsi="Times New Roman" w:cs="Times New Roman"/>
          <w:sz w:val="24"/>
          <w:szCs w:val="24"/>
        </w:rPr>
        <w:t xml:space="preserve">Служебными обязанностями специалиста-кинолога являются осуществление мероприятий по совершенствованию методов применения служебных собак в борьбе с контрабандой наркотических средств, проведение мероприятий по ветеринарному обслуживанию служебных собак, обеспечение их содержания, регулярное проведение с ней занятий. Служебная деятельность специалиста-кинолога направлена на пресечение незаконного проникновения через границу наркотических средств. </w:t>
      </w:r>
    </w:p>
    <w:p w14:paraId="78F9993F" w14:textId="77777777" w:rsidR="00F41039" w:rsidRDefault="00E7580F" w:rsidP="001759EC">
      <w:pPr>
        <w:ind w:firstLine="720"/>
        <w:jc w:val="both"/>
        <w:rPr>
          <w:rFonts w:ascii="Times New Roman" w:hAnsi="Times New Roman" w:cs="Times New Roman"/>
          <w:sz w:val="24"/>
          <w:szCs w:val="24"/>
        </w:rPr>
      </w:pPr>
      <w:r w:rsidRPr="00EA1D8F">
        <w:rPr>
          <w:rFonts w:ascii="Times New Roman" w:hAnsi="Times New Roman" w:cs="Times New Roman"/>
          <w:sz w:val="24"/>
          <w:szCs w:val="24"/>
        </w:rPr>
        <w:t xml:space="preserve">Показатели по выявлению наркотических средств являются результатом работы специалиста-кинолога и свидетельствуют о его способности выполнить возложенные на него обязанности. Однако истец не соответствовал вышеуказанным требованиям. Таким образом, региональной аттестационной комиссией принято правильное решение, которое соответствует требованиям Указа. </w:t>
      </w:r>
    </w:p>
    <w:p w14:paraId="05FE70FC" w14:textId="43B3EF96" w:rsidR="00E7580F" w:rsidRPr="009438E6" w:rsidRDefault="00E7580F" w:rsidP="001759EC">
      <w:pPr>
        <w:ind w:firstLine="720"/>
        <w:jc w:val="both"/>
        <w:rPr>
          <w:rFonts w:ascii="Times New Roman" w:hAnsi="Times New Roman" w:cs="Times New Roman"/>
          <w:sz w:val="24"/>
          <w:szCs w:val="24"/>
          <w:lang w:val="kk-KZ"/>
        </w:rPr>
      </w:pPr>
      <w:r w:rsidRPr="00EA1D8F">
        <w:rPr>
          <w:rFonts w:ascii="Times New Roman" w:hAnsi="Times New Roman" w:cs="Times New Roman"/>
          <w:sz w:val="24"/>
          <w:szCs w:val="24"/>
        </w:rPr>
        <w:t>Принимая во внимание, что судами при применении и толковании норм материального права допущена ошибка, надзорная судебная коллегия Верховного Суда посчитала необходимым отменить состоявшиеся по делу судебные акты и принять новое решение об отказе в удовлетворении иска</w:t>
      </w:r>
    </w:p>
    <w:p w14:paraId="7CED4965" w14:textId="08C47EA4" w:rsidR="00702393" w:rsidRPr="00EA1D8F" w:rsidRDefault="008E7DF6" w:rsidP="00EA1D8F">
      <w:pPr>
        <w:jc w:val="both"/>
        <w:rPr>
          <w:rFonts w:ascii="Times New Roman" w:hAnsi="Times New Roman" w:cs="Times New Roman"/>
          <w:sz w:val="24"/>
          <w:szCs w:val="24"/>
        </w:rPr>
      </w:pPr>
      <w:r w:rsidRPr="00EA1D8F">
        <w:rPr>
          <w:rFonts w:ascii="Times New Roman" w:hAnsi="Times New Roman" w:cs="Times New Roman"/>
          <w:b/>
          <w:bCs/>
          <w:sz w:val="24"/>
          <w:szCs w:val="24"/>
        </w:rPr>
        <w:t xml:space="preserve"> </w:t>
      </w:r>
      <w:r w:rsidR="00A23573" w:rsidRPr="00EA1D8F">
        <w:rPr>
          <w:rFonts w:ascii="Times New Roman" w:hAnsi="Times New Roman" w:cs="Times New Roman"/>
          <w:b/>
          <w:bCs/>
          <w:sz w:val="24"/>
          <w:szCs w:val="24"/>
        </w:rPr>
        <w:t xml:space="preserve"> </w:t>
      </w:r>
    </w:p>
    <w:sectPr w:rsidR="00702393" w:rsidRPr="00EA1D8F" w:rsidSect="0091354D">
      <w:headerReference w:type="even" r:id="rId9"/>
      <w:headerReference w:type="default" r:id="rId10"/>
      <w:footerReference w:type="even" r:id="rId11"/>
      <w:footerReference w:type="default" r:id="rId12"/>
      <w:headerReference w:type="first" r:id="rId13"/>
      <w:footerReference w:type="first" r:id="rId14"/>
      <w:pgSz w:w="11906" w:h="16838"/>
      <w:pgMar w:top="397" w:right="991" w:bottom="568" w:left="1134" w:header="142" w:footer="1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A253A" w14:textId="77777777" w:rsidR="00F2210F" w:rsidRDefault="00F2210F" w:rsidP="00702393">
      <w:pPr>
        <w:spacing w:after="0" w:line="240" w:lineRule="auto"/>
      </w:pPr>
      <w:r>
        <w:separator/>
      </w:r>
    </w:p>
  </w:endnote>
  <w:endnote w:type="continuationSeparator" w:id="0">
    <w:p w14:paraId="5FC9DFFE" w14:textId="77777777" w:rsidR="00F2210F" w:rsidRDefault="00F2210F" w:rsidP="0070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60F9F" w14:textId="77777777" w:rsidR="00D02DFB" w:rsidRDefault="00D02DF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913D" w14:textId="7ECA33EA" w:rsidR="0091354D" w:rsidRDefault="0091354D" w:rsidP="0091354D">
    <w:pPr>
      <w:pStyle w:val="a6"/>
      <w:jc w:val="center"/>
    </w:pPr>
    <w:r w:rsidRPr="00CF1A0E">
      <w:rPr>
        <w:noProof/>
        <w:lang w:eastAsia="ru-RU"/>
      </w:rPr>
      <w:drawing>
        <wp:inline distT="0" distB="0" distL="0" distR="0" wp14:anchorId="2E36A52D" wp14:editId="4A843218">
          <wp:extent cx="3754555" cy="55537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59957" cy="58575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FC5BA" w14:textId="77777777" w:rsidR="00D02DFB" w:rsidRDefault="00D02DF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B254E" w14:textId="77777777" w:rsidR="00F2210F" w:rsidRDefault="00F2210F" w:rsidP="00702393">
      <w:pPr>
        <w:spacing w:after="0" w:line="240" w:lineRule="auto"/>
      </w:pPr>
      <w:r>
        <w:separator/>
      </w:r>
    </w:p>
  </w:footnote>
  <w:footnote w:type="continuationSeparator" w:id="0">
    <w:p w14:paraId="2CB8BEDA" w14:textId="77777777" w:rsidR="00F2210F" w:rsidRDefault="00F2210F" w:rsidP="0070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B2C1" w14:textId="77777777" w:rsidR="00D02DFB" w:rsidRDefault="00D02DF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342E" w14:textId="2223FD75" w:rsidR="00702393" w:rsidRPr="00017580" w:rsidRDefault="00017580">
    <w:pPr>
      <w:pStyle w:val="a4"/>
    </w:pPr>
    <w:r>
      <w:rPr>
        <w:noProof/>
        <w:lang w:eastAsia="ru-RU"/>
      </w:rPr>
      <w:drawing>
        <wp:inline distT="0" distB="0" distL="0" distR="0" wp14:anchorId="1ED2111A" wp14:editId="12B5F3D5">
          <wp:extent cx="2356123" cy="512451"/>
          <wp:effectExtent l="0" t="0" r="6350" b="190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330" cy="527068"/>
                  </a:xfrm>
                  <a:prstGeom prst="rect">
                    <a:avLst/>
                  </a:prstGeom>
                  <a:noFill/>
                  <a:ln>
                    <a:noFill/>
                  </a:ln>
                </pic:spPr>
              </pic:pic>
            </a:graphicData>
          </a:graphic>
        </wp:inline>
      </w:drawing>
    </w:r>
    <w:r>
      <w:t xml:space="preserve">              </w:t>
    </w:r>
    <w:r w:rsidR="00D02DFB">
      <w:t xml:space="preserve">                                       </w:t>
    </w:r>
    <w:r>
      <w:t xml:space="preserve">   </w:t>
    </w:r>
    <w:r>
      <w:rPr>
        <w:noProof/>
        <w:lang w:eastAsia="ru-RU"/>
      </w:rPr>
      <w:drawing>
        <wp:inline distT="0" distB="0" distL="0" distR="0" wp14:anchorId="7DD39B58" wp14:editId="00D0070D">
          <wp:extent cx="2031616" cy="622690"/>
          <wp:effectExtent l="0" t="0" r="6985" b="635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pic:nvPicPr>
                <pic:blipFill>
                  <a:blip r:embed="rId2">
                    <a:extLst>
                      <a:ext uri="{28A0092B-C50C-407E-A947-70E740481C1C}">
                        <a14:useLocalDpi xmlns:a14="http://schemas.microsoft.com/office/drawing/2010/main" val="0"/>
                      </a:ext>
                    </a:extLst>
                  </a:blip>
                  <a:stretch>
                    <a:fillRect/>
                  </a:stretch>
                </pic:blipFill>
                <pic:spPr>
                  <a:xfrm>
                    <a:off x="0" y="0"/>
                    <a:ext cx="2315667" cy="70975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F09E" w14:textId="77777777" w:rsidR="00D02DFB" w:rsidRDefault="00D02DF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59E"/>
    <w:rsid w:val="00017580"/>
    <w:rsid w:val="001759EC"/>
    <w:rsid w:val="001C5801"/>
    <w:rsid w:val="002B659E"/>
    <w:rsid w:val="00327E86"/>
    <w:rsid w:val="0039027D"/>
    <w:rsid w:val="003E3623"/>
    <w:rsid w:val="00567900"/>
    <w:rsid w:val="00702393"/>
    <w:rsid w:val="008E7DF6"/>
    <w:rsid w:val="0091354D"/>
    <w:rsid w:val="009438E6"/>
    <w:rsid w:val="009E6904"/>
    <w:rsid w:val="00A23573"/>
    <w:rsid w:val="00B31BDB"/>
    <w:rsid w:val="00C16D9C"/>
    <w:rsid w:val="00CB275A"/>
    <w:rsid w:val="00D02DFB"/>
    <w:rsid w:val="00DB660C"/>
    <w:rsid w:val="00E7580F"/>
    <w:rsid w:val="00EA1D8F"/>
    <w:rsid w:val="00F2210F"/>
    <w:rsid w:val="00F41039"/>
    <w:rsid w:val="00FE6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946B71"/>
  <w15:docId w15:val="{60C5A628-1B07-4929-90F5-3F5F8087C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2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23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2393"/>
  </w:style>
  <w:style w:type="paragraph" w:styleId="a6">
    <w:name w:val="footer"/>
    <w:basedOn w:val="a"/>
    <w:link w:val="a7"/>
    <w:uiPriority w:val="99"/>
    <w:unhideWhenUsed/>
    <w:rsid w:val="007023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2393"/>
  </w:style>
  <w:style w:type="paragraph" w:styleId="a8">
    <w:name w:val="Balloon Text"/>
    <w:basedOn w:val="a"/>
    <w:link w:val="a9"/>
    <w:uiPriority w:val="99"/>
    <w:semiHidden/>
    <w:unhideWhenUsed/>
    <w:rsid w:val="00EA1D8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A1D8F"/>
    <w:rPr>
      <w:rFonts w:ascii="Tahoma" w:hAnsi="Tahoma" w:cs="Tahoma"/>
      <w:sz w:val="16"/>
      <w:szCs w:val="16"/>
    </w:rPr>
  </w:style>
  <w:style w:type="character" w:styleId="aa">
    <w:name w:val="Hyperlink"/>
    <w:basedOn w:val="a0"/>
    <w:uiPriority w:val="99"/>
    <w:unhideWhenUsed/>
    <w:rsid w:val="00EA1D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ZakonPravoKaz"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communicationcenter.kz/bulletin"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akonpravo.kz/publikacii/"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947</Words>
  <Characters>5403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12</cp:revision>
  <dcterms:created xsi:type="dcterms:W3CDTF">2021-08-13T09:00:00Z</dcterms:created>
  <dcterms:modified xsi:type="dcterms:W3CDTF">2021-08-26T12:37:00Z</dcterms:modified>
</cp:coreProperties>
</file>