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CC01E" w14:textId="77777777" w:rsidR="008B251C" w:rsidRDefault="008B251C" w:rsidP="00D800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08DB5" w14:textId="76E0AF29" w:rsidR="00383302" w:rsidRPr="00D80043" w:rsidRDefault="0086614A" w:rsidP="00D80043">
      <w:pPr>
        <w:jc w:val="center"/>
        <w:rPr>
          <w:b/>
          <w:bCs/>
        </w:rPr>
      </w:pPr>
      <w:r w:rsidRPr="00D80043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>езаконн</w:t>
      </w:r>
      <w:r w:rsidR="00D81E66" w:rsidRPr="00D8004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 xml:space="preserve"> приобре</w:t>
      </w:r>
      <w:r w:rsidR="00D81E66" w:rsidRPr="00D80043">
        <w:rPr>
          <w:rFonts w:ascii="Times New Roman" w:hAnsi="Times New Roman" w:cs="Times New Roman"/>
          <w:b/>
          <w:bCs/>
          <w:sz w:val="24"/>
          <w:szCs w:val="24"/>
        </w:rPr>
        <w:t>тение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 xml:space="preserve"> контрафактные экземпляры аудиовизуальных произведений и их продаж</w:t>
      </w:r>
      <w:r w:rsidR="00D80043" w:rsidRPr="00D8004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 xml:space="preserve"> на территории рынка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>Защит</w:t>
      </w:r>
      <w:r w:rsidR="00D80043" w:rsidRPr="00D8004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D80043">
        <w:rPr>
          <w:rFonts w:ascii="Times New Roman" w:hAnsi="Times New Roman" w:cs="Times New Roman"/>
          <w:b/>
          <w:bCs/>
          <w:sz w:val="24"/>
          <w:szCs w:val="24"/>
        </w:rPr>
        <w:t xml:space="preserve"> Авторских и Смежных Прав</w:t>
      </w:r>
    </w:p>
    <w:p w14:paraId="00379CCD" w14:textId="57E3D0D7" w:rsidR="00A81D5F" w:rsidRPr="00D80043" w:rsidRDefault="00383302" w:rsidP="0038330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80043">
        <w:rPr>
          <w:rFonts w:ascii="Times New Roman" w:hAnsi="Times New Roman" w:cs="Times New Roman"/>
          <w:bCs/>
          <w:sz w:val="24"/>
          <w:szCs w:val="24"/>
        </w:rPr>
        <w:t>Невыполнение судами первой и кассационной инстанций требования статьи 24 УПК о всестороннем полном и объективном исследовании обстоятельств дела повлекло за собой необоснованное удовлетворение гражданского иска.</w:t>
      </w:r>
    </w:p>
    <w:p w14:paraId="336A3C87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Приговором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Риддерского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городского суда Восточно-Казахстанской области от 20 декабря 2011 года: К., осужден по части второй статье 184 Уголовного кодекса (далее – УК) к 1 году ограничения свободы. Гражданский иск Объединения юридических лиц «Казахстанская Ассоциация по Защите Авторских и Смежных Прав» (далее – ОЮЛ «КАЗАСП») удовлетворен полностью, в его пользу взыскан материальный ущерб в сумме 211 100 тенге, в доход государства – государственная пошлина в сумме 2 111 тенге. </w:t>
      </w:r>
    </w:p>
    <w:p w14:paraId="70BA85F1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Приговором суда К. признан виновным в том, что в августе 2011 года на торговом рынке «Заречный» в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г.Усть-Каменогорске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незаконно приобрел контрафактные экземпляры аудиовизуальных произведений и производил их продажу на территории рынка «Огонек» в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г.Риддер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. Сотрудниками финансовой полиции 2 октября 2011 года в ходе оперативно-розыскных мероприятий (далее – ОРМ) у него произведен контрольный закуп контрафактного компакт-диска формата DVD в количестве 1 штуки на сумму 450 тенге и изъяты компакт-диски формата DVD с признаками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контрафактности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в количестве 224 штуки. </w:t>
      </w:r>
    </w:p>
    <w:p w14:paraId="25351BC1" w14:textId="0DA0E694" w:rsidR="002E44B4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>Своими действиями К. причинил участнику ОЮЛ «КАЗАСП» – ТОО «В» значительный материальный ущерб (211 100 тенге). В апелляционном порядке дело не рассматривалось.</w:t>
      </w:r>
    </w:p>
    <w:p w14:paraId="36EFFF80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 Постановлением кассационной судебной коллегии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областного суда от 18 марта 2014 года приговор суда в отношении К. оставлен без изменения, кассационный протест прокурора Восточно-Казахстанско</w:t>
      </w:r>
      <w:r>
        <w:rPr>
          <w:rFonts w:ascii="Times New Roman" w:hAnsi="Times New Roman" w:cs="Times New Roman"/>
          <w:sz w:val="24"/>
          <w:szCs w:val="24"/>
        </w:rPr>
        <w:t xml:space="preserve">й области – без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удовлетворения.</w:t>
      </w:r>
      <w:r w:rsidRPr="00383302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383302">
        <w:rPr>
          <w:rFonts w:ascii="Times New Roman" w:hAnsi="Times New Roman" w:cs="Times New Roman"/>
          <w:sz w:val="24"/>
          <w:szCs w:val="24"/>
        </w:rPr>
        <w:t xml:space="preserve"> протесте прокурора ставится вопрос об отмене судебных актов в части гражданского иска и отказе в его удовлетворении. Изучив материалы уголовного дела, </w:t>
      </w:r>
      <w:hyperlink r:id="rId6" w:history="1">
        <w:r w:rsidRPr="002E44B4">
          <w:rPr>
            <w:rStyle w:val="aa"/>
            <w:rFonts w:ascii="Times New Roman" w:hAnsi="Times New Roman" w:cs="Times New Roman"/>
            <w:sz w:val="24"/>
            <w:szCs w:val="24"/>
          </w:rPr>
          <w:t>надзорная судебная коллегия по уголовным</w:t>
        </w:r>
      </w:hyperlink>
      <w:r w:rsidRPr="00383302">
        <w:rPr>
          <w:rFonts w:ascii="Times New Roman" w:hAnsi="Times New Roman" w:cs="Times New Roman"/>
          <w:sz w:val="24"/>
          <w:szCs w:val="24"/>
        </w:rPr>
        <w:t xml:space="preserve"> делам Верховного Суда Республики Казахстан частично удовлетворила протест в силу следующего. </w:t>
      </w:r>
    </w:p>
    <w:p w14:paraId="48B06503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Приговором суда достоверно установлено, что осужденный приобрел 224 контрафактных </w:t>
      </w:r>
      <w:proofErr w:type="gramStart"/>
      <w:r w:rsidRPr="00383302">
        <w:rPr>
          <w:rFonts w:ascii="Times New Roman" w:hAnsi="Times New Roman" w:cs="Times New Roman"/>
          <w:sz w:val="24"/>
          <w:szCs w:val="24"/>
        </w:rPr>
        <w:t>экземпляров</w:t>
      </w:r>
      <w:proofErr w:type="gramEnd"/>
      <w:r w:rsidRPr="00383302">
        <w:rPr>
          <w:rFonts w:ascii="Times New Roman" w:hAnsi="Times New Roman" w:cs="Times New Roman"/>
          <w:sz w:val="24"/>
          <w:szCs w:val="24"/>
        </w:rPr>
        <w:t xml:space="preserve"> произведений (видеофильмы), размещенных на DVD дисках с целью сбыта. Указанные действия однозначно свидетельствуют о совершении преступления, предусмотренного частью второй статьи 184 УК. Судом постановлено уничтожить изъятые у осужденного контрафактные экземпляры произведений. </w:t>
      </w:r>
    </w:p>
    <w:p w14:paraId="3BCA56FF" w14:textId="3029A51F" w:rsidR="002E44B4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>В пользу Объединения юридических лиц, участником которого является товарищество, взыскан ущерб, исчисленный из цены реализации контрафактного экземпляра произведения. Суд, удовлетворяя гражданский иск ОЮЛ «КАЗАСП» в размере 211  100 тенге, в приговоре надлежащим образом не мотивировал свои выводы в этой части.</w:t>
      </w:r>
    </w:p>
    <w:p w14:paraId="0FD08B79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 Из материалов уголовного дела не усматривается, что осужденным причинен ущерб общественному объединению в размере 211 100 тенге, он реализовал один контрафактный экземпляр DVD диска за 450 тенге. </w:t>
      </w:r>
    </w:p>
    <w:p w14:paraId="20BDC751" w14:textId="77777777" w:rsidR="00D80043" w:rsidRDefault="008B251C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83302" w:rsidRPr="002E44B4">
          <w:rPr>
            <w:rStyle w:val="aa"/>
            <w:rFonts w:ascii="Times New Roman" w:hAnsi="Times New Roman" w:cs="Times New Roman"/>
            <w:sz w:val="24"/>
            <w:szCs w:val="24"/>
          </w:rPr>
          <w:t>Судом не установлено в отношении</w:t>
        </w:r>
      </w:hyperlink>
      <w:r w:rsidR="00383302" w:rsidRPr="00383302">
        <w:rPr>
          <w:rFonts w:ascii="Times New Roman" w:hAnsi="Times New Roman" w:cs="Times New Roman"/>
          <w:sz w:val="24"/>
          <w:szCs w:val="24"/>
        </w:rPr>
        <w:t xml:space="preserve"> каких произведений, и на основании каких лицензионных договоров Товарищество приобрело право правообладателя на изготовление и </w:t>
      </w:r>
      <w:r w:rsidR="00383302" w:rsidRPr="00383302">
        <w:rPr>
          <w:rFonts w:ascii="Times New Roman" w:hAnsi="Times New Roman" w:cs="Times New Roman"/>
          <w:sz w:val="24"/>
          <w:szCs w:val="24"/>
        </w:rPr>
        <w:lastRenderedPageBreak/>
        <w:t xml:space="preserve">распространение, а также каких конкретно произведений (видеофильмов). Соответствуют ли видеофильмы тем произведениям, в отношении которых имущественные права были переданы автором Товариществу. </w:t>
      </w:r>
    </w:p>
    <w:p w14:paraId="6DA603EC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Товарищество является участником общественного объединения, но отсутствуют достоверные данные о том, что между Товариществом и общественным объединением заключен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сублицензионный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договор, </w:t>
      </w:r>
      <w:proofErr w:type="gramStart"/>
      <w:r w:rsidRPr="00383302">
        <w:rPr>
          <w:rFonts w:ascii="Times New Roman" w:hAnsi="Times New Roman" w:cs="Times New Roman"/>
          <w:sz w:val="24"/>
          <w:szCs w:val="24"/>
        </w:rPr>
        <w:t>в  соответствии</w:t>
      </w:r>
      <w:proofErr w:type="gramEnd"/>
      <w:r w:rsidRPr="00383302">
        <w:rPr>
          <w:rFonts w:ascii="Times New Roman" w:hAnsi="Times New Roman" w:cs="Times New Roman"/>
          <w:sz w:val="24"/>
          <w:szCs w:val="24"/>
        </w:rPr>
        <w:t xml:space="preserve"> с которым общественное объединение приобрело право на предъявление иска от своего имени и взыскания ущерба в свою пользу. </w:t>
      </w:r>
    </w:p>
    <w:p w14:paraId="0D8465AD" w14:textId="2B9426EC" w:rsidR="002E44B4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Предъявление иска ненадлежащим истцом исключает возможность его удовлетворения. Подпунктом 5) статьи 49 Закона «Об авторском праве и смежных правах» предусмотрено взыскание с нарушителя дохода, полученного в результате нарушения авторского права и смежных прав. Продав один контрафактный экземпляр DVD диска, К. получил доход в сумме 450 тенге. </w:t>
      </w:r>
    </w:p>
    <w:p w14:paraId="0CEC5AB3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>Данные об ином размере дохода, полученного К. в результате реализации контра</w:t>
      </w:r>
      <w:r>
        <w:rPr>
          <w:rFonts w:ascii="Times New Roman" w:hAnsi="Times New Roman" w:cs="Times New Roman"/>
          <w:sz w:val="24"/>
          <w:szCs w:val="24"/>
        </w:rPr>
        <w:t>фактной продукции, отсутствуют.</w:t>
      </w:r>
      <w:r w:rsidRPr="00383302">
        <w:rPr>
          <w:rFonts w:ascii="Times New Roman" w:hAnsi="Times New Roman" w:cs="Times New Roman"/>
          <w:sz w:val="24"/>
          <w:szCs w:val="24"/>
        </w:rPr>
        <w:t xml:space="preserve">45 Общественное объединение не представило доказательств о  понесенных убытках или неполученном доходе в результате действий осужденного. В исковом заявлении общественное объединение ставил вопрос о взыскании компенсации в размере 211 100 тенге. </w:t>
      </w:r>
    </w:p>
    <w:p w14:paraId="232A7E98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Согласно подпункту 6) пункта 1 статьи 49 Закона «Об авторском праве и смежных правах» выплаты компенсации в сумме от 20 минимальных размеров заработной платы (далее – МЗП) до 50-ти тысяч МЗП, устанавливаемой законодательством Казахстана и может взыскиваться только в том случае, когда невозможно определить доход, ущерб или упущенную выгоду. В соответствии с вышеуказанным законом минимальный размер компенсации 20 МЗП составляет 319 980 тенге (размер МЗП на 2011 год составлял 15 999 тенге), а размер взыскиваемой общественной организацией компенсации 211 100 тенге, то есть </w:t>
      </w:r>
      <w:proofErr w:type="gramStart"/>
      <w:r w:rsidRPr="00383302">
        <w:rPr>
          <w:rFonts w:ascii="Times New Roman" w:hAnsi="Times New Roman" w:cs="Times New Roman"/>
          <w:sz w:val="24"/>
          <w:szCs w:val="24"/>
        </w:rPr>
        <w:t>меньше</w:t>
      </w:r>
      <w:proofErr w:type="gramEnd"/>
      <w:r w:rsidRPr="00383302">
        <w:rPr>
          <w:rFonts w:ascii="Times New Roman" w:hAnsi="Times New Roman" w:cs="Times New Roman"/>
          <w:sz w:val="24"/>
          <w:szCs w:val="24"/>
        </w:rPr>
        <w:t xml:space="preserve"> чем предусмотрено законом. </w:t>
      </w:r>
    </w:p>
    <w:p w14:paraId="6BEC9D3C" w14:textId="62604B02" w:rsidR="002E44B4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Однако суд, не обратив на это внимание, взыскал эту сумму. Вместе с тем во всех случаях речь идет о ситуации, при которой осужденный произвел реализацию контрафактных экземпляров произведения. Наличие данных о полученном доходе или доказанности размера ущерба либо неполученного дохода исключает применение компенсации. </w:t>
      </w:r>
    </w:p>
    <w:p w14:paraId="3B278034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При вышеизложенных обстоятельствах, допущенные судом неполнота и односторонность рассмотрения дела повлекли за собой необоснованное удовлетворение гражданского иска. </w:t>
      </w:r>
      <w:hyperlink r:id="rId8" w:history="1">
        <w:r w:rsidRPr="002E44B4">
          <w:rPr>
            <w:rStyle w:val="aa"/>
            <w:rFonts w:ascii="Times New Roman" w:hAnsi="Times New Roman" w:cs="Times New Roman"/>
            <w:sz w:val="24"/>
            <w:szCs w:val="24"/>
          </w:rPr>
          <w:t>При новом рассмотрении дела</w:t>
        </w:r>
      </w:hyperlink>
      <w:r w:rsidRPr="00383302">
        <w:rPr>
          <w:rFonts w:ascii="Times New Roman" w:hAnsi="Times New Roman" w:cs="Times New Roman"/>
          <w:sz w:val="24"/>
          <w:szCs w:val="24"/>
        </w:rPr>
        <w:t xml:space="preserve"> суду первой инстанции необходимо устранить вышеизложенные нарушения закона и принять законное решение. </w:t>
      </w:r>
    </w:p>
    <w:p w14:paraId="1D478E53" w14:textId="77777777" w:rsidR="00D80043" w:rsidRDefault="00383302" w:rsidP="003833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В соответствии с пунктом 4 части шестой статьи 467 УПК уголовное дело подлежит направлению на новое судебное рассмотрение в суд первой инстанции, так как оно в апелляционном порядке не рассматривалось. Руководствуясь пунктом 5 части шестой статьи 467 УПК, надзорная судебная коллегия по уголовным делам Верховного Суда Республики Казахстан изменила приговор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Риддерского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городского суда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области от 20 декабря 2011 года в отношении К. </w:t>
      </w:r>
    </w:p>
    <w:p w14:paraId="55DB449B" w14:textId="756E2327" w:rsidR="00383302" w:rsidRPr="00383302" w:rsidRDefault="00383302" w:rsidP="0038330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302">
        <w:rPr>
          <w:rFonts w:ascii="Times New Roman" w:hAnsi="Times New Roman" w:cs="Times New Roman"/>
          <w:sz w:val="24"/>
          <w:szCs w:val="24"/>
        </w:rPr>
        <w:t xml:space="preserve">Отменены приговор в части гражданского иска о взыскании с осужденного в пользу ТОО «В» в размере 211 100 тенге и постановление кассационной судебной коллегии Восточно-Казахстанского областного суда от 18 марта 2014 года. Дело направлено на новое судебное рассмотрение в </w:t>
      </w:r>
      <w:proofErr w:type="spellStart"/>
      <w:r w:rsidRPr="00383302">
        <w:rPr>
          <w:rFonts w:ascii="Times New Roman" w:hAnsi="Times New Roman" w:cs="Times New Roman"/>
          <w:sz w:val="24"/>
          <w:szCs w:val="24"/>
        </w:rPr>
        <w:t>Риддерский</w:t>
      </w:r>
      <w:proofErr w:type="spellEnd"/>
      <w:r w:rsidRPr="00383302">
        <w:rPr>
          <w:rFonts w:ascii="Times New Roman" w:hAnsi="Times New Roman" w:cs="Times New Roman"/>
          <w:sz w:val="24"/>
          <w:szCs w:val="24"/>
        </w:rPr>
        <w:t xml:space="preserve"> городской суд Восточно-Казахстанской области в ином составе судей.</w:t>
      </w:r>
    </w:p>
    <w:sectPr w:rsidR="00383302" w:rsidRPr="00383302" w:rsidSect="00327D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C5792" w14:textId="77777777" w:rsidR="00890DAE" w:rsidRDefault="00890DAE" w:rsidP="00702393">
      <w:pPr>
        <w:spacing w:after="0" w:line="240" w:lineRule="auto"/>
      </w:pPr>
      <w:r>
        <w:separator/>
      </w:r>
    </w:p>
  </w:endnote>
  <w:endnote w:type="continuationSeparator" w:id="0">
    <w:p w14:paraId="2A70696F" w14:textId="77777777" w:rsidR="00890DAE" w:rsidRDefault="00890DA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5B9D" w14:textId="77777777" w:rsidR="00083357" w:rsidRDefault="000833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8B59" w14:textId="77777777" w:rsidR="00083357" w:rsidRDefault="000833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A2A85" w14:textId="77777777" w:rsidR="00890DAE" w:rsidRDefault="00890DAE" w:rsidP="00702393">
      <w:pPr>
        <w:spacing w:after="0" w:line="240" w:lineRule="auto"/>
      </w:pPr>
      <w:r>
        <w:separator/>
      </w:r>
    </w:p>
  </w:footnote>
  <w:footnote w:type="continuationSeparator" w:id="0">
    <w:p w14:paraId="0CFF7580" w14:textId="77777777" w:rsidR="00890DAE" w:rsidRDefault="00890DA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4AF2" w14:textId="77777777" w:rsidR="00083357" w:rsidRDefault="0008335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63223A3" w:rsidR="00702393" w:rsidRPr="00017580" w:rsidRDefault="00083357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CD40BCC" wp14:editId="5816E3E2">
          <wp:simplePos x="0" y="0"/>
          <wp:positionH relativeFrom="margin">
            <wp:posOffset>4886325</wp:posOffset>
          </wp:positionH>
          <wp:positionV relativeFrom="paragraph">
            <wp:posOffset>702635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720D792" wp14:editId="1887E4A5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4A39" w14:textId="77777777" w:rsidR="00083357" w:rsidRDefault="0008335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E44B4"/>
    <w:rsid w:val="00315990"/>
    <w:rsid w:val="00327D34"/>
    <w:rsid w:val="00327E86"/>
    <w:rsid w:val="00383302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6614A"/>
    <w:rsid w:val="00890DAE"/>
    <w:rsid w:val="008A7236"/>
    <w:rsid w:val="008B251C"/>
    <w:rsid w:val="008E7DF6"/>
    <w:rsid w:val="0091354D"/>
    <w:rsid w:val="0094655E"/>
    <w:rsid w:val="009E6904"/>
    <w:rsid w:val="00A23573"/>
    <w:rsid w:val="00A45B15"/>
    <w:rsid w:val="00A81D5F"/>
    <w:rsid w:val="00B27F06"/>
    <w:rsid w:val="00B31BDB"/>
    <w:rsid w:val="00BD7730"/>
    <w:rsid w:val="00C16D9C"/>
    <w:rsid w:val="00CB275A"/>
    <w:rsid w:val="00CF5BD5"/>
    <w:rsid w:val="00D02DFB"/>
    <w:rsid w:val="00D80043"/>
    <w:rsid w:val="00D81E66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7A38A22E-DDD5-4D6D-8934-3CDBF467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E44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2021-09-07T14:44:00Z</dcterms:modified>
</cp:coreProperties>
</file>