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783D1" w14:textId="27EB0392" w:rsidR="00A3493B" w:rsidRPr="00564DB3" w:rsidRDefault="00233020" w:rsidP="00564DB3">
      <w:pPr>
        <w:jc w:val="center"/>
        <w:rPr>
          <w:b/>
          <w:bCs/>
          <w:lang w:val="kk-KZ"/>
        </w:rPr>
      </w:pPr>
      <w:r w:rsidRPr="00564DB3">
        <w:rPr>
          <w:rFonts w:ascii="Times New Roman" w:hAnsi="Times New Roman" w:cs="Times New Roman"/>
          <w:b/>
          <w:bCs/>
          <w:sz w:val="24"/>
          <w:szCs w:val="24"/>
          <w:lang w:val="kk-KZ"/>
        </w:rPr>
        <w:t>В</w:t>
      </w:r>
      <w:r w:rsidR="00B66ACC" w:rsidRPr="00564DB3">
        <w:rPr>
          <w:rFonts w:ascii="Times New Roman" w:hAnsi="Times New Roman" w:cs="Times New Roman"/>
          <w:b/>
          <w:bCs/>
          <w:sz w:val="24"/>
          <w:szCs w:val="24"/>
        </w:rPr>
        <w:t>возмещении</w:t>
      </w:r>
      <w:r w:rsidR="008C21BB" w:rsidRPr="00564DB3">
        <w:rPr>
          <w:rFonts w:ascii="Times New Roman" w:hAnsi="Times New Roman" w:cs="Times New Roman"/>
          <w:b/>
          <w:bCs/>
          <w:sz w:val="24"/>
          <w:szCs w:val="24"/>
        </w:rPr>
        <w:t xml:space="preserve"> морального вреда, причиненного в результате преступления</w:t>
      </w:r>
      <w:r w:rsidRPr="00564DB3">
        <w:rPr>
          <w:rFonts w:ascii="Times New Roman" w:hAnsi="Times New Roman" w:cs="Times New Roman"/>
          <w:b/>
          <w:bCs/>
          <w:sz w:val="24"/>
          <w:szCs w:val="24"/>
          <w:lang w:val="kk-KZ"/>
        </w:rPr>
        <w:t xml:space="preserve"> </w:t>
      </w:r>
      <w:r w:rsidRPr="00564DB3">
        <w:rPr>
          <w:rFonts w:ascii="Times New Roman" w:hAnsi="Times New Roman" w:cs="Times New Roman"/>
          <w:b/>
          <w:bCs/>
          <w:sz w:val="24"/>
          <w:szCs w:val="24"/>
        </w:rPr>
        <w:t>дорожно-</w:t>
      </w:r>
      <w:proofErr w:type="spellStart"/>
      <w:r w:rsidRPr="00564DB3">
        <w:rPr>
          <w:rFonts w:ascii="Times New Roman" w:hAnsi="Times New Roman" w:cs="Times New Roman"/>
          <w:b/>
          <w:bCs/>
          <w:sz w:val="24"/>
          <w:szCs w:val="24"/>
        </w:rPr>
        <w:t>транспортно</w:t>
      </w:r>
      <w:proofErr w:type="spellEnd"/>
      <w:r w:rsidR="00E600AC" w:rsidRPr="00564DB3">
        <w:rPr>
          <w:rFonts w:ascii="Times New Roman" w:hAnsi="Times New Roman" w:cs="Times New Roman"/>
          <w:b/>
          <w:bCs/>
          <w:sz w:val="24"/>
          <w:szCs w:val="24"/>
          <w:lang w:val="kk-KZ"/>
        </w:rPr>
        <w:t>го</w:t>
      </w:r>
      <w:r w:rsidRPr="00564DB3">
        <w:rPr>
          <w:rFonts w:ascii="Times New Roman" w:hAnsi="Times New Roman" w:cs="Times New Roman"/>
          <w:b/>
          <w:bCs/>
          <w:sz w:val="24"/>
          <w:szCs w:val="24"/>
        </w:rPr>
        <w:t xml:space="preserve"> </w:t>
      </w:r>
      <w:r w:rsidR="00B66ACC" w:rsidRPr="00564DB3">
        <w:rPr>
          <w:rFonts w:ascii="Times New Roman" w:hAnsi="Times New Roman" w:cs="Times New Roman"/>
          <w:b/>
          <w:bCs/>
          <w:sz w:val="24"/>
          <w:szCs w:val="24"/>
        </w:rPr>
        <w:t>происшествий</w:t>
      </w:r>
      <w:r w:rsidR="00E600AC" w:rsidRPr="00564DB3">
        <w:rPr>
          <w:rFonts w:ascii="Times New Roman" w:hAnsi="Times New Roman" w:cs="Times New Roman"/>
          <w:b/>
          <w:bCs/>
          <w:sz w:val="24"/>
          <w:szCs w:val="24"/>
          <w:lang w:val="kk-KZ"/>
        </w:rPr>
        <w:t>я</w:t>
      </w:r>
    </w:p>
    <w:p w14:paraId="00379CCD" w14:textId="5C8644E2" w:rsidR="00A81D5F" w:rsidRPr="00564DB3" w:rsidRDefault="00A3493B" w:rsidP="00564DB3">
      <w:pPr>
        <w:ind w:firstLine="720"/>
        <w:jc w:val="both"/>
        <w:rPr>
          <w:rFonts w:ascii="Times New Roman" w:hAnsi="Times New Roman" w:cs="Times New Roman"/>
          <w:bCs/>
          <w:sz w:val="24"/>
          <w:szCs w:val="24"/>
        </w:rPr>
      </w:pPr>
      <w:r w:rsidRPr="00564DB3">
        <w:rPr>
          <w:rFonts w:ascii="Times New Roman" w:hAnsi="Times New Roman" w:cs="Times New Roman"/>
          <w:bCs/>
          <w:sz w:val="24"/>
          <w:szCs w:val="24"/>
        </w:rPr>
        <w:t xml:space="preserve">В соответствии с частью 11 статьи 71 УПК по делам о преступлениях следствием которых явилась </w:t>
      </w:r>
      <w:proofErr w:type="gramStart"/>
      <w:r w:rsidRPr="00564DB3">
        <w:rPr>
          <w:rFonts w:ascii="Times New Roman" w:hAnsi="Times New Roman" w:cs="Times New Roman"/>
          <w:bCs/>
          <w:sz w:val="24"/>
          <w:szCs w:val="24"/>
        </w:rPr>
        <w:t>смерть лица права потерпевшего</w:t>
      </w:r>
      <w:proofErr w:type="gramEnd"/>
      <w:r w:rsidRPr="00564DB3">
        <w:rPr>
          <w:rFonts w:ascii="Times New Roman" w:hAnsi="Times New Roman" w:cs="Times New Roman"/>
          <w:bCs/>
          <w:sz w:val="24"/>
          <w:szCs w:val="24"/>
        </w:rPr>
        <w:t xml:space="preserve"> осуществляют близкие родственники супруг (супруга) умершего которым уголовным правонарушением причинен моральный вред.</w:t>
      </w:r>
    </w:p>
    <w:p w14:paraId="13F578AE" w14:textId="77777777" w:rsidR="00A3493B" w:rsidRDefault="00A3493B" w:rsidP="00A3493B">
      <w:pPr>
        <w:ind w:firstLine="720"/>
        <w:jc w:val="both"/>
        <w:rPr>
          <w:rFonts w:ascii="Times New Roman" w:hAnsi="Times New Roman" w:cs="Times New Roman"/>
          <w:sz w:val="24"/>
          <w:szCs w:val="24"/>
        </w:rPr>
      </w:pPr>
      <w:r w:rsidRPr="00A3493B">
        <w:rPr>
          <w:rFonts w:ascii="Times New Roman" w:hAnsi="Times New Roman" w:cs="Times New Roman"/>
          <w:sz w:val="24"/>
          <w:szCs w:val="24"/>
        </w:rPr>
        <w:t xml:space="preserve">М. обратилась в суд с иском к ТОО «Г» о возмещении морального вреда, причиненного в результате преступления. В обоснование иска указала, что 04 ноября 2011 года по вине водителя ТОО «Г» Б., на основании путевого листа управлявшего автомашиной марки «КамАЗ», принадлежащей на праве собственности ответчику, произошло дорожно-транспортное происшествие, в результате которого погиб ее сын – М., управлявший автомобилем марки «Toyota Land </w:t>
      </w:r>
      <w:proofErr w:type="spellStart"/>
      <w:r w:rsidRPr="00A3493B">
        <w:rPr>
          <w:rFonts w:ascii="Times New Roman" w:hAnsi="Times New Roman" w:cs="Times New Roman"/>
          <w:sz w:val="24"/>
          <w:szCs w:val="24"/>
        </w:rPr>
        <w:t>Cruser</w:t>
      </w:r>
      <w:proofErr w:type="spellEnd"/>
      <w:r w:rsidRPr="00A3493B">
        <w:rPr>
          <w:rFonts w:ascii="Times New Roman" w:hAnsi="Times New Roman" w:cs="Times New Roman"/>
          <w:sz w:val="24"/>
          <w:szCs w:val="24"/>
        </w:rPr>
        <w:t xml:space="preserve"> Prado». </w:t>
      </w:r>
    </w:p>
    <w:p w14:paraId="26EE97DF" w14:textId="77777777" w:rsidR="00A3493B" w:rsidRDefault="00A3493B" w:rsidP="00A3493B">
      <w:pPr>
        <w:ind w:firstLine="720"/>
        <w:jc w:val="both"/>
        <w:rPr>
          <w:rFonts w:ascii="Times New Roman" w:hAnsi="Times New Roman" w:cs="Times New Roman"/>
          <w:sz w:val="24"/>
          <w:szCs w:val="24"/>
        </w:rPr>
      </w:pPr>
      <w:r w:rsidRPr="00A3493B">
        <w:rPr>
          <w:rFonts w:ascii="Times New Roman" w:hAnsi="Times New Roman" w:cs="Times New Roman"/>
          <w:sz w:val="24"/>
          <w:szCs w:val="24"/>
        </w:rPr>
        <w:t xml:space="preserve">Уголовное дело в отношении Б. по части 2 статьи 296 УК прекращено по не реабилитирующим основаниям на основании акта амнистии на стадии досудебного производства, в связи, с чем потерпевшей М. утрачено право предъявления гражданского иска в уголовном процессе. В возмещение морального вреда причиненного в связи с гибелью сына М. просила взыскать с ТОО «Г», как владельца источника повышенной опасности, компенсацию в сумме 5 000 000 тенге. Решением Саранского городского суда Карагандинской области от 28 июля 2014 года иск М. удовлетворен частично и в пользу М. в возмещение морального вреда с ТОО «Г» взыскано 1 500 000 тенге. </w:t>
      </w:r>
    </w:p>
    <w:p w14:paraId="540BBDA5" w14:textId="24DF484E" w:rsidR="00A3493B" w:rsidRDefault="00A3493B" w:rsidP="00A3493B">
      <w:pPr>
        <w:ind w:firstLine="720"/>
        <w:jc w:val="both"/>
        <w:rPr>
          <w:rFonts w:ascii="Times New Roman" w:hAnsi="Times New Roman" w:cs="Times New Roman"/>
          <w:sz w:val="24"/>
          <w:szCs w:val="24"/>
        </w:rPr>
      </w:pPr>
      <w:r w:rsidRPr="00A3493B">
        <w:rPr>
          <w:rFonts w:ascii="Times New Roman" w:hAnsi="Times New Roman" w:cs="Times New Roman"/>
          <w:sz w:val="24"/>
          <w:szCs w:val="24"/>
        </w:rPr>
        <w:t xml:space="preserve">Судом апелляционной инстанции решение суда первой инстанции оставлено без изменения. Постановлением суда кассационной инстанции судебные акты судов первой и апелляционной инстанций в </w:t>
      </w:r>
      <w:hyperlink r:id="rId6" w:history="1">
        <w:r w:rsidRPr="00A3493B">
          <w:rPr>
            <w:rStyle w:val="aa"/>
            <w:rFonts w:ascii="Times New Roman" w:hAnsi="Times New Roman" w:cs="Times New Roman"/>
            <w:sz w:val="24"/>
            <w:szCs w:val="24"/>
          </w:rPr>
          <w:t>части удовлетворения требований</w:t>
        </w:r>
      </w:hyperlink>
      <w:r w:rsidRPr="00A3493B">
        <w:rPr>
          <w:rFonts w:ascii="Times New Roman" w:hAnsi="Times New Roman" w:cs="Times New Roman"/>
          <w:sz w:val="24"/>
          <w:szCs w:val="24"/>
        </w:rPr>
        <w:t xml:space="preserve"> М. отменены с вынесением в этой части нового решения об отказе в удовлетворении иска. Как установлено по делу, в результате столкновения автомашины марки «КамАЗ» под управлением водителя ТОО «Г» Б. и автомашины марки «Toyota Land </w:t>
      </w:r>
      <w:proofErr w:type="spellStart"/>
      <w:r w:rsidRPr="00A3493B">
        <w:rPr>
          <w:rFonts w:ascii="Times New Roman" w:hAnsi="Times New Roman" w:cs="Times New Roman"/>
          <w:sz w:val="24"/>
          <w:szCs w:val="24"/>
        </w:rPr>
        <w:t>Cruser</w:t>
      </w:r>
      <w:proofErr w:type="spellEnd"/>
      <w:r w:rsidRPr="00A3493B">
        <w:rPr>
          <w:rFonts w:ascii="Times New Roman" w:hAnsi="Times New Roman" w:cs="Times New Roman"/>
          <w:sz w:val="24"/>
          <w:szCs w:val="24"/>
        </w:rPr>
        <w:t xml:space="preserve"> Prado» под управлением М., имевшего место 04 ноября 2011 года, последний скончался от полученных травм. </w:t>
      </w:r>
    </w:p>
    <w:p w14:paraId="3A7CC720" w14:textId="710E5D95" w:rsidR="00A3493B" w:rsidRDefault="00A3493B" w:rsidP="00A3493B">
      <w:pPr>
        <w:ind w:firstLine="720"/>
        <w:jc w:val="both"/>
        <w:rPr>
          <w:rFonts w:ascii="Times New Roman" w:hAnsi="Times New Roman" w:cs="Times New Roman"/>
          <w:sz w:val="24"/>
          <w:szCs w:val="24"/>
        </w:rPr>
      </w:pPr>
      <w:r w:rsidRPr="00A3493B">
        <w:rPr>
          <w:rFonts w:ascii="Times New Roman" w:hAnsi="Times New Roman" w:cs="Times New Roman"/>
          <w:sz w:val="24"/>
          <w:szCs w:val="24"/>
        </w:rPr>
        <w:t xml:space="preserve">Постановлением следователя от 16 марта 2012 года уголовное дело в отношении Б. по части 2 статьи 296 УК прекращено на основании акта амнистии. В силу пункта 1 статьи 917 ГК вред, причиненный неправомерными действиями (бездействием) имущественным или неимущественным благам и правам граждан и юридических лиц, подлежит возмещению лицом, причинившим вред, в полном объеме. В соответствии с пунктом 1 статьи 931 ГК юридические лица и граждане, деятельность которых связана с повышенной опасностью для окружающих (транспортные организации, промышленные предприятия, стройки, владельцы транспортных средств) обязаны возместить вред, </w:t>
      </w:r>
      <w:hyperlink r:id="rId7" w:history="1">
        <w:r w:rsidRPr="00A3493B">
          <w:rPr>
            <w:rStyle w:val="aa"/>
            <w:rFonts w:ascii="Times New Roman" w:hAnsi="Times New Roman" w:cs="Times New Roman"/>
            <w:sz w:val="24"/>
            <w:szCs w:val="24"/>
          </w:rPr>
          <w:t>причиненный источником повышенной</w:t>
        </w:r>
      </w:hyperlink>
      <w:r w:rsidRPr="00A3493B">
        <w:rPr>
          <w:rFonts w:ascii="Times New Roman" w:hAnsi="Times New Roman" w:cs="Times New Roman"/>
          <w:sz w:val="24"/>
          <w:szCs w:val="24"/>
        </w:rPr>
        <w:t xml:space="preserve"> опасности, если не докажут, что вред возник вследствие непреодолимой силы или умысла потерпевшего. </w:t>
      </w:r>
    </w:p>
    <w:p w14:paraId="11A40585" w14:textId="77777777" w:rsidR="00A3493B" w:rsidRDefault="00A3493B" w:rsidP="00A3493B">
      <w:pPr>
        <w:ind w:firstLine="720"/>
        <w:jc w:val="both"/>
        <w:rPr>
          <w:rFonts w:ascii="Times New Roman" w:hAnsi="Times New Roman" w:cs="Times New Roman"/>
          <w:sz w:val="24"/>
          <w:szCs w:val="24"/>
        </w:rPr>
      </w:pPr>
      <w:r w:rsidRPr="00A3493B">
        <w:rPr>
          <w:rFonts w:ascii="Times New Roman" w:hAnsi="Times New Roman" w:cs="Times New Roman"/>
          <w:sz w:val="24"/>
          <w:szCs w:val="24"/>
        </w:rPr>
        <w:t xml:space="preserve">Обязанность возмещения вреда возлагается на юридическое лицо или гражданина, которые владеют источником повышенной опасности на праве собственности, праве хозяйственного ведения или праве оперативного управления либо на любом другом законном основании (договоре имущественного найма, доверенности на право управления транспортным средством). Согласно пункту 1 статьи 951 ГК моральный вред - это нарушение, умаление или лишение личных неимущественных благ и прав физических лиц, в том числе нравственные или физические страдания (унижение, раздражение, подавленность, гнев, стыд, отчаяние, физическая боль, ущербность, дискомфортное состояние), испытываемые </w:t>
      </w:r>
      <w:r w:rsidRPr="00A3493B">
        <w:rPr>
          <w:rFonts w:ascii="Times New Roman" w:hAnsi="Times New Roman" w:cs="Times New Roman"/>
          <w:sz w:val="24"/>
          <w:szCs w:val="24"/>
        </w:rPr>
        <w:lastRenderedPageBreak/>
        <w:t xml:space="preserve">(претерпеваемые, переживаемые) потерпевшим в результате совершенного против него правонарушения. </w:t>
      </w:r>
    </w:p>
    <w:p w14:paraId="7B1F7F02" w14:textId="74513C2F" w:rsidR="00A3493B" w:rsidRDefault="00A3493B" w:rsidP="00A3493B">
      <w:pPr>
        <w:ind w:firstLine="720"/>
        <w:jc w:val="both"/>
        <w:rPr>
          <w:rFonts w:ascii="Times New Roman" w:hAnsi="Times New Roman" w:cs="Times New Roman"/>
          <w:sz w:val="24"/>
          <w:szCs w:val="24"/>
        </w:rPr>
      </w:pPr>
      <w:r w:rsidRPr="00A3493B">
        <w:rPr>
          <w:rFonts w:ascii="Times New Roman" w:hAnsi="Times New Roman" w:cs="Times New Roman"/>
          <w:sz w:val="24"/>
          <w:szCs w:val="24"/>
        </w:rPr>
        <w:t xml:space="preserve">Суд кассационной инстанции отмену судебных актов первой и апелляционной инстанций мотивировал выводом об отсутствии у матери погибшего М. правовых оснований для требования компенсации морального вреда в связи со смертью сына, указав, что таким правом обладают физические лица, лично потерпевшие от совершенного против них правонарушения. </w:t>
      </w:r>
      <w:hyperlink r:id="rId8" w:history="1">
        <w:r w:rsidRPr="00A3493B">
          <w:rPr>
            <w:rStyle w:val="aa"/>
            <w:rFonts w:ascii="Times New Roman" w:hAnsi="Times New Roman" w:cs="Times New Roman"/>
            <w:sz w:val="24"/>
            <w:szCs w:val="24"/>
          </w:rPr>
          <w:t>Такой вывод суда кассационной инстанции</w:t>
        </w:r>
      </w:hyperlink>
      <w:r w:rsidRPr="00A3493B">
        <w:rPr>
          <w:rFonts w:ascii="Times New Roman" w:hAnsi="Times New Roman" w:cs="Times New Roman"/>
          <w:sz w:val="24"/>
          <w:szCs w:val="24"/>
        </w:rPr>
        <w:t xml:space="preserve"> противоречит положениям главы 47 ГК (обязательства, возникающие вследствие причинения вреда), сделан без учета разъяснений, данных в пункте 3 нормативного постановления Верховного Суда № 3 от 21 июня 2001 года «О применении судами законодательства о возмещении морального вреда». Согласно пункту 3 вышеназванного нормативного постановления Верховного Суда под моральным вредом следует понимать нравственные или физические страдания, испытываемые гражданином в результате противоправного нарушения, умаления или лишения принадлежащих ему личных неимущественных прав и благ.</w:t>
      </w:r>
    </w:p>
    <w:p w14:paraId="15D36EBF" w14:textId="77777777" w:rsidR="00A3493B" w:rsidRDefault="00A3493B" w:rsidP="00A3493B">
      <w:pPr>
        <w:ind w:firstLine="720"/>
        <w:jc w:val="both"/>
        <w:rPr>
          <w:rFonts w:ascii="Times New Roman" w:hAnsi="Times New Roman" w:cs="Times New Roman"/>
          <w:sz w:val="24"/>
          <w:szCs w:val="24"/>
        </w:rPr>
      </w:pPr>
      <w:r w:rsidRPr="00A3493B">
        <w:rPr>
          <w:rFonts w:ascii="Times New Roman" w:hAnsi="Times New Roman" w:cs="Times New Roman"/>
          <w:sz w:val="24"/>
          <w:szCs w:val="24"/>
        </w:rPr>
        <w:t xml:space="preserve"> Под нравственными страданиями как эмоционально-волевыми переживаниями человека следует понимать испытываемые им чувства унижения, раздражения, подавленности, гнева, стыда, отчаяния, ущербности, состояния дискомфортности. Эти чувства могут быть вызваны, например, противоправным посягательством Бюллетень Верховного Суда Республики Казахстан № 6/2015 16 на жизнь и здоровье как самого потерпевшего, так и его близких родственников (родителей, супруга, ребенка, брата, сестры), причинением вреда здоровью. В соответствии с частью 11 статьи 71 УПК РК по делам о преступлениях, последствием которых явилась смерть лица, права потерпевшего осуществляют близкие родственники, супруг (супруга) умершего, которым уголовным правонарушением причинен моральный вред. </w:t>
      </w:r>
    </w:p>
    <w:p w14:paraId="3F19C72F" w14:textId="45023B85" w:rsidR="00F173BA" w:rsidRPr="00A81D5F" w:rsidRDefault="00A3493B" w:rsidP="00B66ACC">
      <w:pPr>
        <w:ind w:firstLine="720"/>
        <w:jc w:val="both"/>
      </w:pPr>
      <w:r w:rsidRPr="00A3493B">
        <w:rPr>
          <w:rFonts w:ascii="Times New Roman" w:hAnsi="Times New Roman" w:cs="Times New Roman"/>
          <w:sz w:val="24"/>
          <w:szCs w:val="24"/>
        </w:rPr>
        <w:t xml:space="preserve">Погибший М. приходился сыном М., которая в уголовном процессе признана потерпевшей. Согласно части 5 статьи 71 УПК, если иск потерпевшего о возмещении ему морального вреда не предъявлялся в уголовном процессе, то потерпевший вправе предъявить его в порядке гражданского судопроизводства. По настоящему гражданскому делу М. заявила требование лишь о возмещении морального вреда, не ставила вопрос о взыскании значительной суммы имущественного ущерба, причиненного в результате виновных действий Б. и принадлежащего ТОО «Г», источника повышенной опасности, в том числе связанного с повреждением автомашины марки «Toyota Land </w:t>
      </w:r>
      <w:proofErr w:type="spellStart"/>
      <w:r w:rsidRPr="00A3493B">
        <w:rPr>
          <w:rFonts w:ascii="Times New Roman" w:hAnsi="Times New Roman" w:cs="Times New Roman"/>
          <w:sz w:val="24"/>
          <w:szCs w:val="24"/>
        </w:rPr>
        <w:t>Cruser</w:t>
      </w:r>
      <w:proofErr w:type="spellEnd"/>
      <w:r w:rsidRPr="00A3493B">
        <w:rPr>
          <w:rFonts w:ascii="Times New Roman" w:hAnsi="Times New Roman" w:cs="Times New Roman"/>
          <w:sz w:val="24"/>
          <w:szCs w:val="24"/>
        </w:rPr>
        <w:t xml:space="preserve"> Prado». При таких обстоятельствах судами первой и апелляционной инстанций сделаны обоснованные выводы о причинении М. морального вреда, компенсировать который обязано ТОО «Г» как владелец источника повышенной опасности.</w:t>
      </w:r>
    </w:p>
    <w:sectPr w:rsidR="00F173BA" w:rsidRPr="00A81D5F" w:rsidSect="00327D34">
      <w:headerReference w:type="default" r:id="rId9"/>
      <w:footerReference w:type="default" r:id="rId10"/>
      <w:pgSz w:w="11906" w:h="16838"/>
      <w:pgMar w:top="397" w:right="991" w:bottom="568" w:left="1134" w:header="142" w:footer="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701D1" w14:textId="77777777" w:rsidR="00CC6399" w:rsidRDefault="00CC6399" w:rsidP="00702393">
      <w:pPr>
        <w:spacing w:after="0" w:line="240" w:lineRule="auto"/>
      </w:pPr>
      <w:r>
        <w:separator/>
      </w:r>
    </w:p>
  </w:endnote>
  <w:endnote w:type="continuationSeparator" w:id="0">
    <w:p w14:paraId="16681015" w14:textId="77777777" w:rsidR="00CC6399" w:rsidRDefault="00CC6399" w:rsidP="00702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C913D" w14:textId="142F5E2C" w:rsidR="0091354D" w:rsidRDefault="001539CF" w:rsidP="0091354D">
    <w:pPr>
      <w:pStyle w:val="a6"/>
      <w:jc w:val="center"/>
    </w:pPr>
    <w:r>
      <w:rPr>
        <w:noProof/>
        <w:lang w:eastAsia="ru-RU"/>
      </w:rPr>
      <w:drawing>
        <wp:anchor distT="0" distB="0" distL="114300" distR="114300" simplePos="0" relativeHeight="251662336" behindDoc="1" locked="0" layoutInCell="1" allowOverlap="1" wp14:anchorId="1EE91B6A" wp14:editId="56A29045">
          <wp:simplePos x="0" y="0"/>
          <wp:positionH relativeFrom="margin">
            <wp:posOffset>-2287251</wp:posOffset>
          </wp:positionH>
          <wp:positionV relativeFrom="paragraph">
            <wp:posOffset>-3916045</wp:posOffset>
          </wp:positionV>
          <wp:extent cx="3488264" cy="9377899"/>
          <wp:effectExtent l="0" t="0" r="0"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3488264" cy="9377899"/>
                  </a:xfrm>
                  <a:prstGeom prst="rect">
                    <a:avLst/>
                  </a:prstGeom>
                  <a:noFill/>
                  <a:ln>
                    <a:noFill/>
                  </a:ln>
                </pic:spPr>
              </pic:pic>
            </a:graphicData>
          </a:graphic>
          <wp14:sizeRelH relativeFrom="page">
            <wp14:pctWidth>0</wp14:pctWidth>
          </wp14:sizeRelH>
          <wp14:sizeRelV relativeFrom="page">
            <wp14:pctHeight>0</wp14:pctHeight>
          </wp14:sizeRelV>
        </wp:anchor>
      </w:drawing>
    </w:r>
    <w:r w:rsidR="0091354D" w:rsidRPr="00CF1A0E">
      <w:rPr>
        <w:noProof/>
        <w:lang w:eastAsia="ru-RU"/>
      </w:rPr>
      <w:drawing>
        <wp:inline distT="0" distB="0" distL="0" distR="0" wp14:anchorId="2E36A52D" wp14:editId="34658AF9">
          <wp:extent cx="4782098" cy="707366"/>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074875" cy="75067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AEA5D" w14:textId="77777777" w:rsidR="00CC6399" w:rsidRDefault="00CC6399" w:rsidP="00702393">
      <w:pPr>
        <w:spacing w:after="0" w:line="240" w:lineRule="auto"/>
      </w:pPr>
      <w:r>
        <w:separator/>
      </w:r>
    </w:p>
  </w:footnote>
  <w:footnote w:type="continuationSeparator" w:id="0">
    <w:p w14:paraId="3FA9ABE8" w14:textId="77777777" w:rsidR="00CC6399" w:rsidRDefault="00CC6399" w:rsidP="00702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3342E" w14:textId="47BF92BE" w:rsidR="00702393" w:rsidRPr="00017580" w:rsidRDefault="00940023" w:rsidP="005A3B78">
    <w:pPr>
      <w:pStyle w:val="a4"/>
      <w:tabs>
        <w:tab w:val="clear" w:pos="9355"/>
        <w:tab w:val="right" w:pos="9781"/>
      </w:tabs>
      <w:jc w:val="both"/>
    </w:pPr>
    <w:r>
      <w:rPr>
        <w:noProof/>
        <w:lang w:eastAsia="ru-RU"/>
      </w:rPr>
      <w:drawing>
        <wp:anchor distT="0" distB="0" distL="114300" distR="114300" simplePos="0" relativeHeight="251658240" behindDoc="1" locked="0" layoutInCell="1" allowOverlap="1" wp14:anchorId="0720D792" wp14:editId="0066BECF">
          <wp:simplePos x="0" y="0"/>
          <wp:positionH relativeFrom="margin">
            <wp:posOffset>1361440</wp:posOffset>
          </wp:positionH>
          <wp:positionV relativeFrom="paragraph">
            <wp:posOffset>3223268</wp:posOffset>
          </wp:positionV>
          <wp:extent cx="3488264" cy="9377899"/>
          <wp:effectExtent l="0" t="0" r="0"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3488264" cy="9377899"/>
                  </a:xfrm>
                  <a:prstGeom prst="rect">
                    <a:avLst/>
                  </a:prstGeom>
                  <a:noFill/>
                  <a:ln>
                    <a:noFill/>
                  </a:ln>
                </pic:spPr>
              </pic:pic>
            </a:graphicData>
          </a:graphic>
          <wp14:sizeRelH relativeFrom="page">
            <wp14:pctWidth>0</wp14:pctWidth>
          </wp14:sizeRelH>
          <wp14:sizeRelV relativeFrom="page">
            <wp14:pctHeight>0</wp14:pctHeight>
          </wp14:sizeRelV>
        </wp:anchor>
      </w:drawing>
    </w:r>
    <w:r w:rsidR="00083357">
      <w:rPr>
        <w:noProof/>
        <w:lang w:eastAsia="ru-RU"/>
      </w:rPr>
      <w:drawing>
        <wp:anchor distT="0" distB="0" distL="114300" distR="114300" simplePos="0" relativeHeight="251656192" behindDoc="1" locked="0" layoutInCell="1" allowOverlap="1" wp14:anchorId="4CD40BCC" wp14:editId="6690AB11">
          <wp:simplePos x="0" y="0"/>
          <wp:positionH relativeFrom="margin">
            <wp:posOffset>4886325</wp:posOffset>
          </wp:positionH>
          <wp:positionV relativeFrom="paragraph">
            <wp:posOffset>743874</wp:posOffset>
          </wp:positionV>
          <wp:extent cx="3488055" cy="9377680"/>
          <wp:effectExtent l="0" t="0" r="0" b="0"/>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3488055" cy="937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017580">
      <w:rPr>
        <w:noProof/>
        <w:lang w:eastAsia="ru-RU"/>
      </w:rPr>
      <w:drawing>
        <wp:inline distT="0" distB="0" distL="0" distR="0" wp14:anchorId="1ED2111A" wp14:editId="1AF78A52">
          <wp:extent cx="2254250" cy="490293"/>
          <wp:effectExtent l="0" t="0" r="0" b="508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29490" cy="506657"/>
                  </a:xfrm>
                  <a:prstGeom prst="rect">
                    <a:avLst/>
                  </a:prstGeom>
                  <a:noFill/>
                  <a:ln>
                    <a:noFill/>
                  </a:ln>
                </pic:spPr>
              </pic:pic>
            </a:graphicData>
          </a:graphic>
        </wp:inline>
      </w:drawing>
    </w:r>
    <w:r w:rsidR="00017580">
      <w:t xml:space="preserve">              </w:t>
    </w:r>
    <w:r w:rsidR="00D02DFB">
      <w:t xml:space="preserve">       </w:t>
    </w:r>
    <w:r w:rsidR="005A3B78">
      <w:t xml:space="preserve">                  </w:t>
    </w:r>
    <w:r w:rsidR="00D02DFB">
      <w:t xml:space="preserve">                        </w:t>
    </w:r>
    <w:r w:rsidR="00083357">
      <w:rPr>
        <w:noProof/>
        <w:lang w:eastAsia="ru-RU"/>
      </w:rPr>
      <w:drawing>
        <wp:inline distT="0" distB="0" distL="0" distR="0" wp14:anchorId="38BCEF49" wp14:editId="4334A5C0">
          <wp:extent cx="1916010" cy="551775"/>
          <wp:effectExtent l="0" t="0" r="0" b="127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pic:nvPicPr>
                <pic:blipFill>
                  <a:blip r:embed="rId3">
                    <a:extLst>
                      <a:ext uri="{28A0092B-C50C-407E-A947-70E740481C1C}">
                        <a14:useLocalDpi xmlns:a14="http://schemas.microsoft.com/office/drawing/2010/main" val="0"/>
                      </a:ext>
                    </a:extLst>
                  </a:blip>
                  <a:stretch>
                    <a:fillRect/>
                  </a:stretch>
                </pic:blipFill>
                <pic:spPr>
                  <a:xfrm>
                    <a:off x="0" y="0"/>
                    <a:ext cx="2256020" cy="649692"/>
                  </a:xfrm>
                  <a:prstGeom prst="rect">
                    <a:avLst/>
                  </a:prstGeom>
                </pic:spPr>
              </pic:pic>
            </a:graphicData>
          </a:graphic>
        </wp:inline>
      </w:drawing>
    </w:r>
    <w:r w:rsidR="00D02DFB">
      <w:t xml:space="preserve">     </w:t>
    </w:r>
    <w:r w:rsidR="00193E1B">
      <w:rPr>
        <w:lang w:val="en-US"/>
      </w:rPr>
      <w:t xml:space="preserve">     </w:t>
    </w:r>
    <w:r w:rsidR="006B0A4D">
      <w:rPr>
        <w:lang w:val="en-US"/>
      </w:rPr>
      <w:t xml:space="preserve">              </w:t>
    </w:r>
    <w:r w:rsidR="00D02DFB">
      <w:t xml:space="preserve"> </w:t>
    </w:r>
    <w:r w:rsidR="00017580">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659E"/>
    <w:rsid w:val="00017580"/>
    <w:rsid w:val="00083357"/>
    <w:rsid w:val="00102D7B"/>
    <w:rsid w:val="001147E4"/>
    <w:rsid w:val="00152128"/>
    <w:rsid w:val="001539CF"/>
    <w:rsid w:val="00193E1B"/>
    <w:rsid w:val="001C5801"/>
    <w:rsid w:val="001E7ED8"/>
    <w:rsid w:val="00233020"/>
    <w:rsid w:val="002570B0"/>
    <w:rsid w:val="002A1A72"/>
    <w:rsid w:val="002B659E"/>
    <w:rsid w:val="00315990"/>
    <w:rsid w:val="00327D34"/>
    <w:rsid w:val="00327E86"/>
    <w:rsid w:val="00396063"/>
    <w:rsid w:val="003C77EA"/>
    <w:rsid w:val="003E3623"/>
    <w:rsid w:val="00442855"/>
    <w:rsid w:val="00461793"/>
    <w:rsid w:val="00564DB3"/>
    <w:rsid w:val="005A3B78"/>
    <w:rsid w:val="006B0A4D"/>
    <w:rsid w:val="006E2D0A"/>
    <w:rsid w:val="00702393"/>
    <w:rsid w:val="00722D19"/>
    <w:rsid w:val="008A7236"/>
    <w:rsid w:val="008C21BB"/>
    <w:rsid w:val="008E7DF6"/>
    <w:rsid w:val="0091354D"/>
    <w:rsid w:val="00940023"/>
    <w:rsid w:val="0094655E"/>
    <w:rsid w:val="009E6904"/>
    <w:rsid w:val="00A23573"/>
    <w:rsid w:val="00A3493B"/>
    <w:rsid w:val="00A45B15"/>
    <w:rsid w:val="00A81D5F"/>
    <w:rsid w:val="00B31BDB"/>
    <w:rsid w:val="00B66ACC"/>
    <w:rsid w:val="00BD7730"/>
    <w:rsid w:val="00C16D9C"/>
    <w:rsid w:val="00CB275A"/>
    <w:rsid w:val="00CC6399"/>
    <w:rsid w:val="00CF5BD5"/>
    <w:rsid w:val="00D02DFB"/>
    <w:rsid w:val="00DB660C"/>
    <w:rsid w:val="00E600AC"/>
    <w:rsid w:val="00EE78AD"/>
    <w:rsid w:val="00F173BA"/>
    <w:rsid w:val="00F96E54"/>
    <w:rsid w:val="00FE60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946B71"/>
  <w15:docId w15:val="{85B776D2-AA3F-4C32-87DE-2FE7126C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2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0239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02393"/>
  </w:style>
  <w:style w:type="paragraph" w:styleId="a6">
    <w:name w:val="footer"/>
    <w:basedOn w:val="a"/>
    <w:link w:val="a7"/>
    <w:uiPriority w:val="99"/>
    <w:unhideWhenUsed/>
    <w:rsid w:val="0070239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02393"/>
  </w:style>
  <w:style w:type="paragraph" w:styleId="a8">
    <w:name w:val="Balloon Text"/>
    <w:basedOn w:val="a"/>
    <w:link w:val="a9"/>
    <w:uiPriority w:val="99"/>
    <w:semiHidden/>
    <w:unhideWhenUsed/>
    <w:rsid w:val="00A81D5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81D5F"/>
    <w:rPr>
      <w:rFonts w:ascii="Tahoma" w:hAnsi="Tahoma" w:cs="Tahoma"/>
      <w:sz w:val="16"/>
      <w:szCs w:val="16"/>
    </w:rPr>
  </w:style>
  <w:style w:type="character" w:styleId="aa">
    <w:name w:val="Hyperlink"/>
    <w:basedOn w:val="a0"/>
    <w:uiPriority w:val="99"/>
    <w:unhideWhenUsed/>
    <w:rsid w:val="00A349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ZakonPravoKaz" TargetMode="External"/><Relationship Id="rId3" Type="http://schemas.openxmlformats.org/officeDocument/2006/relationships/webSettings" Target="webSettings.xml"/><Relationship Id="rId7" Type="http://schemas.openxmlformats.org/officeDocument/2006/relationships/hyperlink" Target="https://communicationcenter.kz/bulleti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pravo.kz/publikacii/"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928</Words>
  <Characters>5295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Юридическая_контора Закон_и_право</dc:creator>
  <cp:keywords/>
  <dc:description/>
  <cp:lastModifiedBy>Юридическая_контора Закон_и_право</cp:lastModifiedBy>
  <cp:revision>38</cp:revision>
  <cp:lastPrinted>2021-08-17T09:04:00Z</cp:lastPrinted>
  <dcterms:created xsi:type="dcterms:W3CDTF">2021-08-13T09:00:00Z</dcterms:created>
  <dcterms:modified xsi:type="dcterms:W3CDTF">2021-09-11T20:12:00Z</dcterms:modified>
</cp:coreProperties>
</file>