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87C71" w14:textId="77777777" w:rsidR="001548BF" w:rsidRDefault="001548BF" w:rsidP="00A81D5F">
      <w:pPr>
        <w:jc w:val="both"/>
      </w:pPr>
    </w:p>
    <w:p w14:paraId="7891C2D0" w14:textId="77777777" w:rsidR="00D820EB" w:rsidRDefault="00D820EB" w:rsidP="00D820EB">
      <w:pPr>
        <w:jc w:val="center"/>
        <w:rPr>
          <w:rFonts w:ascii="Times New Roman" w:hAnsi="Times New Roman" w:cs="Times New Roman"/>
          <w:b/>
          <w:sz w:val="24"/>
          <w:szCs w:val="24"/>
          <w:lang w:val="kk-KZ"/>
        </w:rPr>
      </w:pPr>
      <w:r>
        <w:rPr>
          <w:rFonts w:ascii="Times New Roman" w:hAnsi="Times New Roman" w:cs="Times New Roman"/>
          <w:b/>
          <w:sz w:val="24"/>
          <w:szCs w:val="24"/>
          <w:lang w:val="kk-KZ"/>
        </w:rPr>
        <w:t>М</w:t>
      </w:r>
      <w:proofErr w:type="spellStart"/>
      <w:r w:rsidR="001548BF" w:rsidRPr="001548BF">
        <w:rPr>
          <w:rFonts w:ascii="Times New Roman" w:hAnsi="Times New Roman" w:cs="Times New Roman"/>
          <w:b/>
          <w:sz w:val="24"/>
          <w:szCs w:val="24"/>
        </w:rPr>
        <w:t>ошенничество</w:t>
      </w:r>
      <w:proofErr w:type="spellEnd"/>
      <w:r w:rsidR="001548BF" w:rsidRPr="001548BF">
        <w:rPr>
          <w:rFonts w:ascii="Times New Roman" w:hAnsi="Times New Roman" w:cs="Times New Roman"/>
          <w:b/>
          <w:sz w:val="24"/>
          <w:szCs w:val="24"/>
        </w:rPr>
        <w:t xml:space="preserve"> совершенное лицом, уполномоченным на выполнение государственных функций</w:t>
      </w:r>
      <w:r>
        <w:rPr>
          <w:rFonts w:ascii="Times New Roman" w:hAnsi="Times New Roman" w:cs="Times New Roman"/>
          <w:b/>
          <w:sz w:val="24"/>
          <w:szCs w:val="24"/>
          <w:lang w:val="kk-KZ"/>
        </w:rPr>
        <w:t xml:space="preserve"> </w:t>
      </w:r>
    </w:p>
    <w:p w14:paraId="0AB3BF71" w14:textId="77777777" w:rsidR="00D820EB" w:rsidRDefault="001548BF" w:rsidP="00D820EB">
      <w:pPr>
        <w:ind w:firstLine="720"/>
        <w:jc w:val="both"/>
        <w:rPr>
          <w:rFonts w:ascii="Times New Roman" w:hAnsi="Times New Roman" w:cs="Times New Roman"/>
          <w:sz w:val="24"/>
          <w:szCs w:val="24"/>
        </w:rPr>
      </w:pPr>
      <w:r w:rsidRPr="001548BF">
        <w:rPr>
          <w:rFonts w:ascii="Times New Roman" w:hAnsi="Times New Roman" w:cs="Times New Roman"/>
          <w:sz w:val="24"/>
          <w:szCs w:val="24"/>
        </w:rPr>
        <w:t>Приговором Панфиловского районного суда Алматинской области от 15 августа 2013 года: Д., осужден по пункту «г» части третьей статьи 177 Уголовного кодекса Республики Казахстан (далее – УК) к 3 годам лишения свободы с применением статьи 63 УК условно с испытательным сроком на 2 года.</w:t>
      </w:r>
    </w:p>
    <w:p w14:paraId="74E25D93" w14:textId="0AEB94AF" w:rsidR="001548BF" w:rsidRDefault="001548BF" w:rsidP="00D820EB">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 Постановлением апелляционной инстанции Алматинского областного суда от 7 октября 2013 года приговор районного суда </w:t>
      </w:r>
      <w:proofErr w:type="gramStart"/>
      <w:r w:rsidRPr="001548BF">
        <w:rPr>
          <w:rFonts w:ascii="Times New Roman" w:hAnsi="Times New Roman" w:cs="Times New Roman"/>
          <w:sz w:val="24"/>
          <w:szCs w:val="24"/>
        </w:rPr>
        <w:t>в  отношении</w:t>
      </w:r>
      <w:proofErr w:type="gramEnd"/>
      <w:r w:rsidRPr="001548BF">
        <w:rPr>
          <w:rFonts w:ascii="Times New Roman" w:hAnsi="Times New Roman" w:cs="Times New Roman"/>
          <w:sz w:val="24"/>
          <w:szCs w:val="24"/>
        </w:rPr>
        <w:t xml:space="preserve"> Д.  изменен с отменой применения статьи 63  УК  и  с  осуждением его по пункту «г» части третьей статьи 177  УК  к  3  годам лишения свободы с  конфискацией имущества с отбыванием наказания в исправительной колонии общего режима, с лишением права занимать государственную должность на государственной службе сроком до 3 лет. Постановлением кассационной коллегии Алматинского областного суда от 27 ноября 2013 года постановление апелляционной </w:t>
      </w:r>
      <w:hyperlink r:id="rId6" w:history="1">
        <w:r w:rsidRPr="001548BF">
          <w:rPr>
            <w:rStyle w:val="aa"/>
            <w:rFonts w:ascii="Times New Roman" w:hAnsi="Times New Roman" w:cs="Times New Roman"/>
            <w:sz w:val="24"/>
            <w:szCs w:val="24"/>
          </w:rPr>
          <w:t>коллегии по уголовным делам</w:t>
        </w:r>
      </w:hyperlink>
      <w:r w:rsidRPr="001548BF">
        <w:rPr>
          <w:rFonts w:ascii="Times New Roman" w:hAnsi="Times New Roman" w:cs="Times New Roman"/>
          <w:sz w:val="24"/>
          <w:szCs w:val="24"/>
        </w:rPr>
        <w:t xml:space="preserve"> Алматинского областного суда от 7 октября 2013 года оставлено без изменения.</w:t>
      </w:r>
    </w:p>
    <w:p w14:paraId="70B342D5" w14:textId="77777777" w:rsidR="001548BF" w:rsidRDefault="001548BF" w:rsidP="001548BF">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 Приговором суда Д. признан виновным в том, что являясь лицом, уполномоченным на выполнение государственных функций, путем обмана и злоупотребления доверием, с использованием своего служебного положения похитил у Л. 300 000 тенге. Исследовав материалы уголовного дела по ходатайству осужденного, надзорная судебная коллегия по уголовным делам Верховного Суда Республики Казахстан изменила вынесенные по делу судебные акты по следующим основаниям. Выводы суда о виновности Д. в хищении путем обмана денежных средств в сумме 300 000 тенге и злоупотреблении доверием Л. основаны на материалах уголовного дела.</w:t>
      </w:r>
    </w:p>
    <w:p w14:paraId="35FACBE2" w14:textId="77777777" w:rsidR="001548BF" w:rsidRDefault="001548BF" w:rsidP="001548BF">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 Вместе с тем, квалификация действий осужденного в совершении данного преступления по признаку «мошенничество, совершенное лицом, уполномоченным на выполнение государственных функций, либо приравненным к нему лицом, если оно сопряжено с использованием им своего служебного положения», является неверной. Так, по делу установлено, что Л. в июле 2013 года обратился к  акиму </w:t>
      </w:r>
      <w:proofErr w:type="spellStart"/>
      <w:r w:rsidRPr="001548BF">
        <w:rPr>
          <w:rFonts w:ascii="Times New Roman" w:hAnsi="Times New Roman" w:cs="Times New Roman"/>
          <w:sz w:val="24"/>
          <w:szCs w:val="24"/>
        </w:rPr>
        <w:t>Пенжимского</w:t>
      </w:r>
      <w:proofErr w:type="spellEnd"/>
      <w:r w:rsidRPr="001548BF">
        <w:rPr>
          <w:rFonts w:ascii="Times New Roman" w:hAnsi="Times New Roman" w:cs="Times New Roman"/>
          <w:sz w:val="24"/>
          <w:szCs w:val="24"/>
        </w:rPr>
        <w:t xml:space="preserve"> сельского округа Д. с просьбой о предоставлении земельного участка. Ему в этом было отказано, поскольку на территории округа отсутствовали свободные земельные участки. Через некоторое время Л. вновь обратился лично к Д. с просьбой помочь ему получить земельный участок на территории соседнего </w:t>
      </w:r>
      <w:proofErr w:type="spellStart"/>
      <w:r w:rsidRPr="001548BF">
        <w:rPr>
          <w:rFonts w:ascii="Times New Roman" w:hAnsi="Times New Roman" w:cs="Times New Roman"/>
          <w:sz w:val="24"/>
          <w:szCs w:val="24"/>
        </w:rPr>
        <w:t>Коктальского</w:t>
      </w:r>
      <w:proofErr w:type="spellEnd"/>
      <w:r w:rsidRPr="001548BF">
        <w:rPr>
          <w:rFonts w:ascii="Times New Roman" w:hAnsi="Times New Roman" w:cs="Times New Roman"/>
          <w:sz w:val="24"/>
          <w:szCs w:val="24"/>
        </w:rPr>
        <w:t xml:space="preserve"> сельского округа. </w:t>
      </w:r>
    </w:p>
    <w:p w14:paraId="66390E75" w14:textId="77777777" w:rsidR="001548BF" w:rsidRDefault="001548BF" w:rsidP="001548BF">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Д. согласился помочь ему, но потребовал за помощь оплатить 300 000 тенге. После получения обусловленных денег 31 июля 2013 года Д. был задержан органами уголовного преследования. При этом органы уголовного преследования и нижестоящий суд признали, что Д. завладел деньгами Л. с использованием своего служебного положения – акима </w:t>
      </w:r>
      <w:proofErr w:type="spellStart"/>
      <w:r w:rsidRPr="001548BF">
        <w:rPr>
          <w:rFonts w:ascii="Times New Roman" w:hAnsi="Times New Roman" w:cs="Times New Roman"/>
          <w:sz w:val="24"/>
          <w:szCs w:val="24"/>
        </w:rPr>
        <w:t>Пенжимского</w:t>
      </w:r>
      <w:proofErr w:type="spellEnd"/>
      <w:r w:rsidRPr="001548BF">
        <w:rPr>
          <w:rFonts w:ascii="Times New Roman" w:hAnsi="Times New Roman" w:cs="Times New Roman"/>
          <w:sz w:val="24"/>
          <w:szCs w:val="24"/>
        </w:rPr>
        <w:t xml:space="preserve"> сельского округа. Однако последние выводы обвинения не соответствуют материалам уголовного дела и закону. Так, по смыслу уголовного закона использование лицом своих служебных полномочий имеет место только тогда, когда его действия вытекают из его непосредственных прав и обязанностей, установленных законом, положением, уставом, инструкцией или иным нормативным актом. </w:t>
      </w:r>
    </w:p>
    <w:p w14:paraId="4F413211" w14:textId="7112367C" w:rsidR="001548BF" w:rsidRDefault="001548BF" w:rsidP="001548BF">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Поэтому нет </w:t>
      </w:r>
      <w:hyperlink r:id="rId7" w:history="1">
        <w:r w:rsidRPr="00BB4694">
          <w:rPr>
            <w:rStyle w:val="aa"/>
            <w:rFonts w:ascii="Times New Roman" w:hAnsi="Times New Roman" w:cs="Times New Roman"/>
            <w:sz w:val="24"/>
            <w:szCs w:val="24"/>
          </w:rPr>
          <w:t>объективной стороны использования</w:t>
        </w:r>
      </w:hyperlink>
      <w:r w:rsidRPr="001548BF">
        <w:rPr>
          <w:rFonts w:ascii="Times New Roman" w:hAnsi="Times New Roman" w:cs="Times New Roman"/>
          <w:sz w:val="24"/>
          <w:szCs w:val="24"/>
        </w:rPr>
        <w:t xml:space="preserve"> лицом своих служебных полномочий, если лицо добивается решения, используя не свои служебные полномочия, а, например, личные связи, познания в различных сферах жизни. По уголовным делам при </w:t>
      </w:r>
      <w:r w:rsidRPr="001548BF">
        <w:rPr>
          <w:rFonts w:ascii="Times New Roman" w:hAnsi="Times New Roman" w:cs="Times New Roman"/>
          <w:sz w:val="24"/>
          <w:szCs w:val="24"/>
        </w:rPr>
        <w:lastRenderedPageBreak/>
        <w:t xml:space="preserve">установлении объективной стороны преступления не должно быть общих ссылок на должность субъекта, а надлежит устанавливать какие конкретно имеющиеся права и обязанности им были преступно использованы. </w:t>
      </w:r>
    </w:p>
    <w:p w14:paraId="6390335D" w14:textId="77777777" w:rsidR="001548BF" w:rsidRDefault="001548BF" w:rsidP="001548BF">
      <w:pPr>
        <w:ind w:firstLine="720"/>
        <w:jc w:val="both"/>
        <w:rPr>
          <w:rFonts w:ascii="Times New Roman" w:hAnsi="Times New Roman" w:cs="Times New Roman"/>
          <w:sz w:val="24"/>
          <w:szCs w:val="24"/>
        </w:rPr>
      </w:pPr>
      <w:r w:rsidRPr="001548BF">
        <w:rPr>
          <w:rFonts w:ascii="Times New Roman" w:hAnsi="Times New Roman" w:cs="Times New Roman"/>
          <w:sz w:val="24"/>
          <w:szCs w:val="24"/>
        </w:rPr>
        <w:t xml:space="preserve">По данному же делу, в частности из показаний осужденного Д., потерпевшего Л., свидетеля Т. и стенограммы разговора между Д. и Л., явствует, что Д. завладел деньгами потерпевшего без использования своего служебного положения. Л. пришел домой Д., с которым он близко познакомился после предыдущего обращения, и обратился с просьбой помочь получить земельный участок в соседнем </w:t>
      </w:r>
      <w:proofErr w:type="spellStart"/>
      <w:r w:rsidRPr="001548BF">
        <w:rPr>
          <w:rFonts w:ascii="Times New Roman" w:hAnsi="Times New Roman" w:cs="Times New Roman"/>
          <w:sz w:val="24"/>
          <w:szCs w:val="24"/>
        </w:rPr>
        <w:t>Коктальском</w:t>
      </w:r>
      <w:proofErr w:type="spellEnd"/>
      <w:r w:rsidRPr="001548BF">
        <w:rPr>
          <w:rFonts w:ascii="Times New Roman" w:hAnsi="Times New Roman" w:cs="Times New Roman"/>
          <w:sz w:val="24"/>
          <w:szCs w:val="24"/>
        </w:rPr>
        <w:t xml:space="preserve"> сельском округе путем использования Д. не своих служебных полномочий, а имеющихся дружеских о</w:t>
      </w:r>
      <w:r>
        <w:rPr>
          <w:rFonts w:ascii="Times New Roman" w:hAnsi="Times New Roman" w:cs="Times New Roman"/>
          <w:sz w:val="24"/>
          <w:szCs w:val="24"/>
        </w:rPr>
        <w:t xml:space="preserve">тношений с акимом этого </w:t>
      </w:r>
      <w:proofErr w:type="spellStart"/>
      <w:proofErr w:type="gramStart"/>
      <w:r>
        <w:rPr>
          <w:rFonts w:ascii="Times New Roman" w:hAnsi="Times New Roman" w:cs="Times New Roman"/>
          <w:sz w:val="24"/>
          <w:szCs w:val="24"/>
        </w:rPr>
        <w:t>округа.</w:t>
      </w:r>
      <w:r w:rsidRPr="001548BF">
        <w:rPr>
          <w:rFonts w:ascii="Times New Roman" w:hAnsi="Times New Roman" w:cs="Times New Roman"/>
          <w:sz w:val="24"/>
          <w:szCs w:val="24"/>
        </w:rPr>
        <w:t>Более</w:t>
      </w:r>
      <w:proofErr w:type="spellEnd"/>
      <w:proofErr w:type="gramEnd"/>
      <w:r w:rsidRPr="001548BF">
        <w:rPr>
          <w:rFonts w:ascii="Times New Roman" w:hAnsi="Times New Roman" w:cs="Times New Roman"/>
          <w:sz w:val="24"/>
          <w:szCs w:val="24"/>
        </w:rPr>
        <w:t xml:space="preserve"> того, согласно материалам уголовного дела на момент совершения преступления, то есть во время повторного обращения Л.  лично к Д. с просьбой о помощи и завладении осужденным денег 31  июля 2013 года, Д. не исполнял обязанности акима, а с 23 июля по 6  августа 2013 года в связи с выборами сельских акимов находился в  отпуске без содержания. </w:t>
      </w:r>
    </w:p>
    <w:p w14:paraId="67C3F090" w14:textId="63F4C2E6" w:rsidR="001548BF" w:rsidRPr="001548BF" w:rsidRDefault="001548BF" w:rsidP="001548BF">
      <w:pPr>
        <w:ind w:firstLine="720"/>
        <w:jc w:val="both"/>
        <w:rPr>
          <w:rFonts w:ascii="Times New Roman" w:hAnsi="Times New Roman" w:cs="Times New Roman"/>
          <w:b/>
          <w:sz w:val="24"/>
          <w:szCs w:val="24"/>
        </w:rPr>
      </w:pPr>
      <w:r w:rsidRPr="001548BF">
        <w:rPr>
          <w:rFonts w:ascii="Times New Roman" w:hAnsi="Times New Roman" w:cs="Times New Roman"/>
          <w:sz w:val="24"/>
          <w:szCs w:val="24"/>
        </w:rPr>
        <w:t xml:space="preserve">Временное исполнение обязанностей акима </w:t>
      </w:r>
      <w:proofErr w:type="spellStart"/>
      <w:r w:rsidRPr="001548BF">
        <w:rPr>
          <w:rFonts w:ascii="Times New Roman" w:hAnsi="Times New Roman" w:cs="Times New Roman"/>
          <w:sz w:val="24"/>
          <w:szCs w:val="24"/>
        </w:rPr>
        <w:t>Пенжимского</w:t>
      </w:r>
      <w:proofErr w:type="spellEnd"/>
      <w:r w:rsidRPr="001548BF">
        <w:rPr>
          <w:rFonts w:ascii="Times New Roman" w:hAnsi="Times New Roman" w:cs="Times New Roman"/>
          <w:sz w:val="24"/>
          <w:szCs w:val="24"/>
        </w:rPr>
        <w:t xml:space="preserve"> сельского округа на это время было возложено на главного специалиста аппарата акима Н. При таких обстоятельствах, то есть при отсутствии в действиях Д. квалифицирующего признака преступления – «мошенничество, совершенное лицом, уполномоченным на выполнение государственных функций, либо приравненным к нему лицом, если оно сопряжено с использованием им своего служебного положения», действия осужденного подлежат переквалификации на часть первую статьи 177 УК. При назначении осужденному меры наказания суд надзорной инстанции учел характер и степень общественной опасности совершенного им деяния и все иные обстоятельства дела. </w:t>
      </w:r>
      <w:hyperlink r:id="rId8" w:history="1">
        <w:r w:rsidRPr="00BB4694">
          <w:rPr>
            <w:rStyle w:val="aa"/>
            <w:rFonts w:ascii="Times New Roman" w:hAnsi="Times New Roman" w:cs="Times New Roman"/>
            <w:sz w:val="24"/>
            <w:szCs w:val="24"/>
          </w:rPr>
          <w:t>Надзорная судебная коллегия</w:t>
        </w:r>
      </w:hyperlink>
      <w:r w:rsidRPr="001548BF">
        <w:rPr>
          <w:rFonts w:ascii="Times New Roman" w:hAnsi="Times New Roman" w:cs="Times New Roman"/>
          <w:sz w:val="24"/>
          <w:szCs w:val="24"/>
        </w:rPr>
        <w:t xml:space="preserve"> Верховного Суда Республики Казахстан изменила вынесенные по делу судебные акты в отношении Д. Его действия с пункта «г» части третьей статьи 177 УК переквалифицированы на часть первую статьи 177 УК, по которой назначено ему 1 год лишения свободы. В остальной части судебные акты оставлены без изменения.</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CC8EB" w14:textId="77777777" w:rsidR="00101896" w:rsidRDefault="00101896" w:rsidP="00702393">
      <w:pPr>
        <w:spacing w:after="0" w:line="240" w:lineRule="auto"/>
      </w:pPr>
      <w:r>
        <w:separator/>
      </w:r>
    </w:p>
  </w:endnote>
  <w:endnote w:type="continuationSeparator" w:id="0">
    <w:p w14:paraId="6C889678" w14:textId="77777777" w:rsidR="00101896" w:rsidRDefault="0010189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821966" w14:textId="77777777" w:rsidR="00101896" w:rsidRDefault="00101896" w:rsidP="00702393">
      <w:pPr>
        <w:spacing w:after="0" w:line="240" w:lineRule="auto"/>
      </w:pPr>
      <w:r>
        <w:separator/>
      </w:r>
    </w:p>
  </w:footnote>
  <w:footnote w:type="continuationSeparator" w:id="0">
    <w:p w14:paraId="2E7AD66C" w14:textId="77777777" w:rsidR="00101896" w:rsidRDefault="0010189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B488E"/>
    <w:rsid w:val="00101896"/>
    <w:rsid w:val="00102D7B"/>
    <w:rsid w:val="00152128"/>
    <w:rsid w:val="001539CF"/>
    <w:rsid w:val="001548B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B4694"/>
    <w:rsid w:val="00BD7730"/>
    <w:rsid w:val="00C16D9C"/>
    <w:rsid w:val="00CB275A"/>
    <w:rsid w:val="00CF5BD5"/>
    <w:rsid w:val="00D02DFB"/>
    <w:rsid w:val="00D820E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7F29D818-01E2-401A-A9BD-D686C5DB8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548B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akonPravoKaz" TargetMode="External"/><Relationship Id="rId3" Type="http://schemas.openxmlformats.org/officeDocument/2006/relationships/webSettings" Target="webSettings.xml"/><Relationship Id="rId7" Type="http://schemas.openxmlformats.org/officeDocument/2006/relationships/hyperlink" Target="https://communicationcenter.kz/bulletin"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Pages>
  <Words>829</Words>
  <Characters>4729</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2021-09-12T09:50:00Z</dcterms:modified>
</cp:coreProperties>
</file>