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8820D" w14:textId="77777777" w:rsidR="003B7598" w:rsidRDefault="003B7598" w:rsidP="00A81D5F">
      <w:pPr>
        <w:jc w:val="both"/>
        <w:rPr>
          <w:lang w:val="en-US"/>
        </w:rPr>
      </w:pPr>
    </w:p>
    <w:p w14:paraId="00379CCD" w14:textId="4592AE31" w:rsidR="00A81D5F" w:rsidRPr="00DA7433" w:rsidRDefault="00DA7433" w:rsidP="003B7598">
      <w:pPr>
        <w:jc w:val="center"/>
        <w:rPr>
          <w:rFonts w:ascii="Times New Roman" w:hAnsi="Times New Roman" w:cs="Times New Roman"/>
          <w:b/>
          <w:sz w:val="24"/>
          <w:szCs w:val="24"/>
        </w:rPr>
      </w:pPr>
      <w:r>
        <w:rPr>
          <w:rFonts w:ascii="Times New Roman" w:hAnsi="Times New Roman" w:cs="Times New Roman"/>
          <w:b/>
          <w:sz w:val="24"/>
          <w:szCs w:val="24"/>
          <w:lang w:val="kk-KZ"/>
        </w:rPr>
        <w:t>Д</w:t>
      </w:r>
      <w:proofErr w:type="spellStart"/>
      <w:r w:rsidR="003B7598" w:rsidRPr="003B7598">
        <w:rPr>
          <w:rFonts w:ascii="Times New Roman" w:hAnsi="Times New Roman" w:cs="Times New Roman"/>
          <w:b/>
          <w:sz w:val="24"/>
          <w:szCs w:val="24"/>
        </w:rPr>
        <w:t>ействие</w:t>
      </w:r>
      <w:proofErr w:type="spellEnd"/>
      <w:r w:rsidR="003B7598" w:rsidRPr="003B7598">
        <w:rPr>
          <w:rFonts w:ascii="Times New Roman" w:hAnsi="Times New Roman" w:cs="Times New Roman"/>
          <w:b/>
          <w:sz w:val="24"/>
          <w:szCs w:val="24"/>
        </w:rPr>
        <w:t xml:space="preserve"> лицензии нотариуса приостанавливается сроком до шести месяцев в случае нарушения нотариусом законодательства Республики Казахстан при с</w:t>
      </w:r>
      <w:r w:rsidR="003B7598">
        <w:rPr>
          <w:rFonts w:ascii="Times New Roman" w:hAnsi="Times New Roman" w:cs="Times New Roman"/>
          <w:b/>
          <w:sz w:val="24"/>
          <w:szCs w:val="24"/>
        </w:rPr>
        <w:t>овершении нотариальных действий</w:t>
      </w:r>
      <w:r w:rsidR="003B7598" w:rsidRPr="003B7598">
        <w:rPr>
          <w:rFonts w:ascii="Times New Roman" w:hAnsi="Times New Roman" w:cs="Times New Roman"/>
          <w:b/>
          <w:sz w:val="24"/>
          <w:szCs w:val="24"/>
        </w:rPr>
        <w:t xml:space="preserve"> повлекших нарушение прав и законных интересов государств</w:t>
      </w:r>
      <w:r w:rsidR="003B7598">
        <w:rPr>
          <w:rFonts w:ascii="Times New Roman" w:hAnsi="Times New Roman" w:cs="Times New Roman"/>
          <w:b/>
          <w:sz w:val="24"/>
          <w:szCs w:val="24"/>
        </w:rPr>
        <w:t>а, физических и юридических лиц</w:t>
      </w:r>
      <w:r w:rsidR="003B7598" w:rsidRPr="003B7598">
        <w:rPr>
          <w:rFonts w:ascii="Times New Roman" w:hAnsi="Times New Roman" w:cs="Times New Roman"/>
          <w:b/>
          <w:sz w:val="24"/>
          <w:szCs w:val="24"/>
        </w:rPr>
        <w:t xml:space="preserve"> Нарушение прав должно быть бесспорно установлено.</w:t>
      </w:r>
    </w:p>
    <w:p w14:paraId="15D0A60D" w14:textId="77777777" w:rsidR="003B7598" w:rsidRPr="00DA7433" w:rsidRDefault="003B7598" w:rsidP="003B7598">
      <w:pPr>
        <w:ind w:firstLine="720"/>
        <w:jc w:val="both"/>
        <w:rPr>
          <w:rFonts w:ascii="Times New Roman" w:hAnsi="Times New Roman" w:cs="Times New Roman"/>
          <w:sz w:val="24"/>
          <w:szCs w:val="24"/>
        </w:rPr>
      </w:pPr>
      <w:r w:rsidRPr="003B7598">
        <w:rPr>
          <w:rFonts w:ascii="Times New Roman" w:hAnsi="Times New Roman" w:cs="Times New Roman"/>
          <w:sz w:val="24"/>
          <w:szCs w:val="24"/>
        </w:rPr>
        <w:t>В суд обратилась К. с заявлением о признании незаконным и отмене приказа Комитета регистрационной службы Министерства юстиции Республики Казахстан № 17 от 21 февраля 2014 года о приостановлении действия государственной лицензии на право занятия нотариальной деятельностью № 0000740 от 24 марта 2000 года сроком на шесть месяцев.</w:t>
      </w:r>
    </w:p>
    <w:p w14:paraId="225C8F57" w14:textId="77777777" w:rsidR="003B7598" w:rsidRPr="00DA7433" w:rsidRDefault="003B7598" w:rsidP="003B7598">
      <w:pPr>
        <w:ind w:firstLine="720"/>
        <w:jc w:val="both"/>
        <w:rPr>
          <w:rFonts w:ascii="Times New Roman" w:hAnsi="Times New Roman" w:cs="Times New Roman"/>
          <w:sz w:val="24"/>
          <w:szCs w:val="24"/>
        </w:rPr>
      </w:pPr>
      <w:r w:rsidRPr="003B7598">
        <w:rPr>
          <w:rFonts w:ascii="Times New Roman" w:hAnsi="Times New Roman" w:cs="Times New Roman"/>
          <w:sz w:val="24"/>
          <w:szCs w:val="24"/>
        </w:rPr>
        <w:t xml:space="preserve"> Требования мотивировала тем, что основанием для направления в Министерство юстиции Республики Казахстан представления о приостановлении действия лицензии является акт о результатах внеплановой проверки, который не подтверждает, что в ее действиях имеются нарушения, служащие основанием для приостановления действия государственной лицензии на право занятия нотариальной деятельностью. </w:t>
      </w:r>
    </w:p>
    <w:p w14:paraId="46833521" w14:textId="77777777" w:rsidR="003B7598" w:rsidRPr="00DA7433" w:rsidRDefault="003B7598" w:rsidP="003B7598">
      <w:pPr>
        <w:ind w:firstLine="720"/>
        <w:jc w:val="both"/>
        <w:rPr>
          <w:rFonts w:ascii="Times New Roman" w:hAnsi="Times New Roman" w:cs="Times New Roman"/>
          <w:sz w:val="24"/>
          <w:szCs w:val="24"/>
        </w:rPr>
      </w:pPr>
      <w:r w:rsidRPr="003B7598">
        <w:rPr>
          <w:rFonts w:ascii="Times New Roman" w:hAnsi="Times New Roman" w:cs="Times New Roman"/>
          <w:sz w:val="24"/>
          <w:szCs w:val="24"/>
        </w:rPr>
        <w:t xml:space="preserve">Решением </w:t>
      </w:r>
      <w:proofErr w:type="spellStart"/>
      <w:r w:rsidRPr="003B7598">
        <w:rPr>
          <w:rFonts w:ascii="Times New Roman" w:hAnsi="Times New Roman" w:cs="Times New Roman"/>
          <w:sz w:val="24"/>
          <w:szCs w:val="24"/>
        </w:rPr>
        <w:t>Рудненского</w:t>
      </w:r>
      <w:proofErr w:type="spellEnd"/>
      <w:r w:rsidRPr="003B7598">
        <w:rPr>
          <w:rFonts w:ascii="Times New Roman" w:hAnsi="Times New Roman" w:cs="Times New Roman"/>
          <w:sz w:val="24"/>
          <w:szCs w:val="24"/>
        </w:rPr>
        <w:t xml:space="preserve"> городского суда от 11 августа 2014 года в удовлетворении заявления К. отказано. Постановлением апелляционной и кассационной судебных коллегий Костанайского областного суда решение суда первой инстанции оставлено без изменения. Надзорная судебная коллегия по гражданским и административным делам Верховного Суда отменила судебные акты местных судов ввиду неправильного применения норм материального права по делу, приняла новое решение об удовлетворении заявления К. о признании незаконным и отмене приказа Комитета регистрационной службы и оказания правовой помощи Министерства юстиции Республики Казахстан о приостановлении государственной лицензии на право занятия нотариальной деятельностью по следующим основаниям. </w:t>
      </w:r>
    </w:p>
    <w:p w14:paraId="5CAB5E83" w14:textId="77777777" w:rsidR="003B7598" w:rsidRPr="00DA7433" w:rsidRDefault="003B7598" w:rsidP="003B7598">
      <w:pPr>
        <w:ind w:firstLine="720"/>
        <w:jc w:val="both"/>
        <w:rPr>
          <w:rFonts w:ascii="Times New Roman" w:hAnsi="Times New Roman" w:cs="Times New Roman"/>
          <w:sz w:val="24"/>
          <w:szCs w:val="24"/>
        </w:rPr>
      </w:pPr>
      <w:r w:rsidRPr="003B7598">
        <w:rPr>
          <w:rFonts w:ascii="Times New Roman" w:hAnsi="Times New Roman" w:cs="Times New Roman"/>
          <w:sz w:val="24"/>
          <w:szCs w:val="24"/>
        </w:rPr>
        <w:t xml:space="preserve">Из материалов дела следует, что 28 декабря 2014 года в Департамент юстиции Костанайской области поступила жалоба Г. на действия частного нотариуса города Рудного К., поэтому была назначена внеплановая проверка по доводам поступившей жалобы. По результатам проверки 22 января 2014 года Департаментом юстиции Костанайской области вынесен акт, в котором установлены два нарушения в деятельности нотариуса К. Вышеуказанный акт явился основанием для вынесения Департаментом юстиции </w:t>
      </w:r>
      <w:proofErr w:type="spellStart"/>
      <w:r w:rsidRPr="003B7598">
        <w:rPr>
          <w:rFonts w:ascii="Times New Roman" w:hAnsi="Times New Roman" w:cs="Times New Roman"/>
          <w:sz w:val="24"/>
          <w:szCs w:val="24"/>
        </w:rPr>
        <w:t>Костнайской</w:t>
      </w:r>
      <w:proofErr w:type="spellEnd"/>
      <w:r w:rsidRPr="003B7598">
        <w:rPr>
          <w:rFonts w:ascii="Times New Roman" w:hAnsi="Times New Roman" w:cs="Times New Roman"/>
          <w:sz w:val="24"/>
          <w:szCs w:val="24"/>
        </w:rPr>
        <w:t xml:space="preserve"> области представления о приостановлении действия лицензии частного нотариуса города Рудного К. в соответствии с подпунктом 5) пункта 2 статьи 10 Закона Республики Казахстан «О нотариате» (далее - Закон). На основании представления вынесен оспариваемый К. приказ о приостановлении действия лицензии.</w:t>
      </w:r>
    </w:p>
    <w:p w14:paraId="3271FB60" w14:textId="77777777" w:rsidR="003B7598" w:rsidRPr="00DA7433" w:rsidRDefault="003B7598" w:rsidP="003B7598">
      <w:pPr>
        <w:ind w:firstLine="720"/>
        <w:jc w:val="both"/>
        <w:rPr>
          <w:rFonts w:ascii="Times New Roman" w:hAnsi="Times New Roman" w:cs="Times New Roman"/>
          <w:sz w:val="24"/>
          <w:szCs w:val="24"/>
        </w:rPr>
      </w:pPr>
      <w:r w:rsidRPr="003B7598">
        <w:rPr>
          <w:rFonts w:ascii="Times New Roman" w:hAnsi="Times New Roman" w:cs="Times New Roman"/>
          <w:sz w:val="24"/>
          <w:szCs w:val="24"/>
        </w:rPr>
        <w:t xml:space="preserve"> Не соглашаясь с приказом, К. обратилась в суд и просила признать приказ незаконным и отменить его. Суд первой инстанции, отказывая в удовлетворении заявленных требований, пришел к выводу, что К. были допущены нарушения закона, которые явились основанием для вынесения приказа №17 от 21 февраля 2014 года о приостановлении действия лицензии на право занятия нотариальной деятельностью сроком на шесть месяцев. Апелляционная и кассационная инстанции, оставляя решение суда без изменения, согласились с выводами суда первой инстанции. </w:t>
      </w:r>
    </w:p>
    <w:p w14:paraId="01CE4AAE" w14:textId="77777777" w:rsidR="003B7598" w:rsidRPr="00DA7433" w:rsidRDefault="003B7598" w:rsidP="003B7598">
      <w:pPr>
        <w:ind w:firstLine="720"/>
        <w:jc w:val="both"/>
        <w:rPr>
          <w:rFonts w:ascii="Times New Roman" w:hAnsi="Times New Roman" w:cs="Times New Roman"/>
          <w:sz w:val="24"/>
          <w:szCs w:val="24"/>
        </w:rPr>
      </w:pPr>
      <w:r w:rsidRPr="003B7598">
        <w:rPr>
          <w:rFonts w:ascii="Times New Roman" w:hAnsi="Times New Roman" w:cs="Times New Roman"/>
          <w:sz w:val="24"/>
          <w:szCs w:val="24"/>
        </w:rPr>
        <w:t xml:space="preserve">Надзорная судебная коллегия пришла к выводу о незаконности состоявшихся по делу судебных актов, основанных на неправильном применении норм материального и процессуального права. При рассмотрении заявления об обжаловании законности приказа о приостановлении действия лицензии, суду необходимо проверить обстоятельства, </w:t>
      </w:r>
      <w:r w:rsidRPr="003B7598">
        <w:rPr>
          <w:rFonts w:ascii="Times New Roman" w:hAnsi="Times New Roman" w:cs="Times New Roman"/>
          <w:sz w:val="24"/>
          <w:szCs w:val="24"/>
        </w:rPr>
        <w:lastRenderedPageBreak/>
        <w:t xml:space="preserve">предшествующие изданию приказа, дать оценку обоснованности его вынесения и в зависимости от установленных обстоятельств дела принять решение, соответствующее требованиям статьи 218 ГПК. </w:t>
      </w:r>
    </w:p>
    <w:p w14:paraId="261606CE" w14:textId="77777777" w:rsidR="003B7598" w:rsidRPr="00DA7433" w:rsidRDefault="003B7598" w:rsidP="003B7598">
      <w:pPr>
        <w:ind w:firstLine="720"/>
        <w:jc w:val="both"/>
        <w:rPr>
          <w:rFonts w:ascii="Times New Roman" w:hAnsi="Times New Roman" w:cs="Times New Roman"/>
          <w:sz w:val="24"/>
          <w:szCs w:val="24"/>
        </w:rPr>
      </w:pPr>
      <w:r w:rsidRPr="003B7598">
        <w:rPr>
          <w:rFonts w:ascii="Times New Roman" w:hAnsi="Times New Roman" w:cs="Times New Roman"/>
          <w:sz w:val="24"/>
          <w:szCs w:val="24"/>
        </w:rPr>
        <w:t xml:space="preserve">Однако суды пришли к выводу, что они не могут входить в обсуждение оценки действий органа, в чьи полномочия входит принятие решения о приостановлении действия лицензии. Между тем без выяснения обстоятельств, предшествующих вынесению приказа, принять законное и обоснованное решение по делу невозможно. Из имеющихся в деле доказательств следует, что оспариваемый приказ издан на основании представления, поступившего из Департамента юстиции Костанайской области по результатам проверки, в ходе которой сотрудники Департамента юстиции Костанайской области выявили два нарушения в деятельности нотариуса К., которые отражены в акте от 22 января 2014 года. </w:t>
      </w:r>
    </w:p>
    <w:p w14:paraId="18738AA8" w14:textId="77777777" w:rsidR="003B7598" w:rsidRPr="00DA7433" w:rsidRDefault="003B7598" w:rsidP="003B7598">
      <w:pPr>
        <w:ind w:firstLine="720"/>
        <w:jc w:val="both"/>
        <w:rPr>
          <w:rFonts w:ascii="Times New Roman" w:hAnsi="Times New Roman" w:cs="Times New Roman"/>
          <w:sz w:val="24"/>
          <w:szCs w:val="24"/>
        </w:rPr>
      </w:pPr>
      <w:r w:rsidRPr="003B7598">
        <w:rPr>
          <w:rFonts w:ascii="Times New Roman" w:hAnsi="Times New Roman" w:cs="Times New Roman"/>
          <w:sz w:val="24"/>
          <w:szCs w:val="24"/>
        </w:rPr>
        <w:t xml:space="preserve">Первое нарушение, установленное проверяющими, заключается в том, что нотариус нарушила пункт 32 Правил совершения нотариальных действий нотариусами (далее – Правила), выразившееся в </w:t>
      </w:r>
      <w:proofErr w:type="spellStart"/>
      <w:r w:rsidRPr="003B7598">
        <w:rPr>
          <w:rFonts w:ascii="Times New Roman" w:hAnsi="Times New Roman" w:cs="Times New Roman"/>
          <w:sz w:val="24"/>
          <w:szCs w:val="24"/>
        </w:rPr>
        <w:t>недоведении</w:t>
      </w:r>
      <w:proofErr w:type="spellEnd"/>
      <w:r w:rsidRPr="003B7598">
        <w:rPr>
          <w:rFonts w:ascii="Times New Roman" w:hAnsi="Times New Roman" w:cs="Times New Roman"/>
          <w:sz w:val="24"/>
          <w:szCs w:val="24"/>
        </w:rPr>
        <w:t xml:space="preserve"> до сведения заинтересованных лиц и несообщении в уполномоченные органы о допущенной ошибке. Второе нарушение указано со ссылкой на подпункты 2, 3) статьи 48 Закона, выразившееся в невручении лицу, обратившемуся за совершением нотариального действия, постановления об отказе в совершении нотариального действия. </w:t>
      </w:r>
    </w:p>
    <w:p w14:paraId="0CD5E5BD" w14:textId="77777777" w:rsidR="003B7598" w:rsidRPr="00DA7433" w:rsidRDefault="003B7598" w:rsidP="003B7598">
      <w:pPr>
        <w:ind w:firstLine="720"/>
        <w:jc w:val="both"/>
        <w:rPr>
          <w:rFonts w:ascii="Times New Roman" w:hAnsi="Times New Roman" w:cs="Times New Roman"/>
          <w:sz w:val="24"/>
          <w:szCs w:val="24"/>
        </w:rPr>
      </w:pPr>
      <w:r w:rsidRPr="003B7598">
        <w:rPr>
          <w:rFonts w:ascii="Times New Roman" w:hAnsi="Times New Roman" w:cs="Times New Roman"/>
          <w:sz w:val="24"/>
          <w:szCs w:val="24"/>
        </w:rPr>
        <w:t>Проведя анализ представленных доказательств, надзорная судебная коллегия пришла к выводу, что отраженные в акте проверяющих нарушения не подтверждаются. Согласно пункту 32 Правил установлено, что, если нотариус обнаружит, что в результате допущенной ошибки совершенное им нотариальное действие противоречит действующему законодательству, либо нарушает права и законные интересы физических и юридических лиц, то доводит информацию об этом до сведения заинтересованных лиц и разъясняет им порядок обращения в суд (для отмены совершенного нотариального действия).</w:t>
      </w:r>
    </w:p>
    <w:p w14:paraId="68FEA9F6" w14:textId="77777777" w:rsidR="003B7598" w:rsidRPr="00DA7433" w:rsidRDefault="003B7598" w:rsidP="003B7598">
      <w:pPr>
        <w:ind w:firstLine="720"/>
        <w:jc w:val="both"/>
        <w:rPr>
          <w:rFonts w:ascii="Times New Roman" w:hAnsi="Times New Roman" w:cs="Times New Roman"/>
          <w:sz w:val="24"/>
          <w:szCs w:val="24"/>
        </w:rPr>
      </w:pPr>
      <w:r w:rsidRPr="003B7598">
        <w:rPr>
          <w:rFonts w:ascii="Times New Roman" w:hAnsi="Times New Roman" w:cs="Times New Roman"/>
          <w:sz w:val="24"/>
          <w:szCs w:val="24"/>
        </w:rPr>
        <w:t xml:space="preserve"> О факте допущенной ошибки нотариус сообщает в территориальный орган юстиции и территориальную нотариальную палату в течение трех рабочих дней с момента обнаружения. Под допущенной ошибкой проверяющие указывают выдачу нотариусом К. свидетельства о праве на наследство по закону на 1/3 долю пенсионных накоплений умершего Г. его супруге Т., полагая, что в силу состоявшегося в 1997 года решения суда о расторжении брака прекращены брачные отношения между умершим Г. и Т., поэтому Т., не будучи супругой, не является и наследницей. </w:t>
      </w:r>
    </w:p>
    <w:p w14:paraId="6BA91983" w14:textId="77777777" w:rsidR="003B7598" w:rsidRPr="00DA7433" w:rsidRDefault="003B7598" w:rsidP="003B7598">
      <w:pPr>
        <w:ind w:firstLine="720"/>
        <w:jc w:val="both"/>
        <w:rPr>
          <w:rFonts w:ascii="Times New Roman" w:hAnsi="Times New Roman" w:cs="Times New Roman"/>
          <w:sz w:val="24"/>
          <w:szCs w:val="24"/>
        </w:rPr>
      </w:pPr>
      <w:r w:rsidRPr="003B7598">
        <w:rPr>
          <w:rFonts w:ascii="Times New Roman" w:hAnsi="Times New Roman" w:cs="Times New Roman"/>
          <w:sz w:val="24"/>
          <w:szCs w:val="24"/>
        </w:rPr>
        <w:t>Между тем проверяющие не приняли во внимание, а суд, рассматривая возникший спор, не учел, что согласно статье 40 Кодекса «О браке и семье», утвержденного Законом Казахской ССР от 6 августа 1969 года и действовавшего до 17 декабря 1998 года, для расторжения брака на основании вступившего в законную силу решения суда от 26 июня 1997 года необходима регистрация развода по заявлению одного или обоих супругов в государственном органе записи актов гражданского состояния (статьи 167-170 настоящего Кодекса).</w:t>
      </w:r>
    </w:p>
    <w:p w14:paraId="51FA9461" w14:textId="77777777" w:rsidR="003B7598" w:rsidRPr="00DA7433" w:rsidRDefault="003B7598" w:rsidP="003B7598">
      <w:pPr>
        <w:ind w:firstLine="720"/>
        <w:jc w:val="both"/>
        <w:rPr>
          <w:rFonts w:ascii="Times New Roman" w:hAnsi="Times New Roman" w:cs="Times New Roman"/>
          <w:sz w:val="24"/>
          <w:szCs w:val="24"/>
        </w:rPr>
      </w:pPr>
      <w:r w:rsidRPr="003B7598">
        <w:rPr>
          <w:rFonts w:ascii="Times New Roman" w:hAnsi="Times New Roman" w:cs="Times New Roman"/>
          <w:sz w:val="24"/>
          <w:szCs w:val="24"/>
        </w:rPr>
        <w:t xml:space="preserve"> Брак считается прекращенным с момента регистрации развода в уполномоченном органе. Согласно требованиям статьи 42 вышеназванного Кодекса только с прекращением брака прекращаются личные и имущественные права и обязанности супругов, вытекающие из их брачных отношений, его же расторжение в суде таковых последствий не влечет. Поскольку регистрацию развода в установленном законом порядке супруги Г. и Т. не произвели, то их </w:t>
      </w:r>
      <w:r w:rsidRPr="003B7598">
        <w:rPr>
          <w:rFonts w:ascii="Times New Roman" w:hAnsi="Times New Roman" w:cs="Times New Roman"/>
          <w:sz w:val="24"/>
          <w:szCs w:val="24"/>
        </w:rPr>
        <w:lastRenderedPageBreak/>
        <w:t>брак прекращен ввиду смерти супруга Г. Следовательно, Т. оставалась законной супругой умершего Г. вплоть до его смерти, а после смерти она явилась законным наследником.</w:t>
      </w:r>
    </w:p>
    <w:p w14:paraId="4C1BEE6E" w14:textId="77777777" w:rsidR="003B7598" w:rsidRPr="00DA7433" w:rsidRDefault="003B7598" w:rsidP="003B7598">
      <w:pPr>
        <w:ind w:firstLine="720"/>
        <w:jc w:val="both"/>
        <w:rPr>
          <w:rFonts w:ascii="Times New Roman" w:hAnsi="Times New Roman" w:cs="Times New Roman"/>
          <w:sz w:val="24"/>
          <w:szCs w:val="24"/>
        </w:rPr>
      </w:pPr>
      <w:r w:rsidRPr="003B7598">
        <w:rPr>
          <w:rFonts w:ascii="Times New Roman" w:hAnsi="Times New Roman" w:cs="Times New Roman"/>
          <w:sz w:val="24"/>
          <w:szCs w:val="24"/>
        </w:rPr>
        <w:t xml:space="preserve"> Более того, при обращении к нотариусу Т. был представлен дубликат свидетельства о заключении брака, выданный ей 22 мая 2012 года. Поэтому нотариус К. свидетельство о праве на наследство на 1/3 доли пенсионных накоплений выдала Т. законно. В связи с чем сообщать в территориальный орган юстиции и территориальную нотариальную палату и разъяснять сторонам порядок обращения в суд (для отмены совершенного нотариального действия) оснований не было. </w:t>
      </w:r>
    </w:p>
    <w:p w14:paraId="4417D1FF" w14:textId="77777777" w:rsidR="003B7598" w:rsidRPr="00DA7433" w:rsidRDefault="003B7598" w:rsidP="003B7598">
      <w:pPr>
        <w:ind w:firstLine="720"/>
        <w:jc w:val="both"/>
        <w:rPr>
          <w:rFonts w:ascii="Times New Roman" w:hAnsi="Times New Roman" w:cs="Times New Roman"/>
          <w:sz w:val="24"/>
          <w:szCs w:val="24"/>
        </w:rPr>
      </w:pPr>
      <w:r w:rsidRPr="003B7598">
        <w:rPr>
          <w:rFonts w:ascii="Times New Roman" w:hAnsi="Times New Roman" w:cs="Times New Roman"/>
          <w:sz w:val="24"/>
          <w:szCs w:val="24"/>
        </w:rPr>
        <w:t xml:space="preserve">Вторым нарушением, указанным в акте, является невручение одной из наследниц постановления об отказе в совершении нотариального действия. Анализ материалов дела свидетельствует, что К. также не допустила </w:t>
      </w:r>
      <w:proofErr w:type="spellStart"/>
      <w:r w:rsidRPr="003B7598">
        <w:rPr>
          <w:rFonts w:ascii="Times New Roman" w:hAnsi="Times New Roman" w:cs="Times New Roman"/>
          <w:sz w:val="24"/>
          <w:szCs w:val="24"/>
        </w:rPr>
        <w:t>какихлибо</w:t>
      </w:r>
      <w:proofErr w:type="spellEnd"/>
      <w:r w:rsidRPr="003B7598">
        <w:rPr>
          <w:rFonts w:ascii="Times New Roman" w:hAnsi="Times New Roman" w:cs="Times New Roman"/>
          <w:sz w:val="24"/>
          <w:szCs w:val="24"/>
        </w:rPr>
        <w:t xml:space="preserve"> нарушений закона. После выдачи наследникам свидетельства о праве на наследство на 1/3 доли пенсионных накоплений к нотариусу К. 28 ноября 2013 года с письменным заявлением обратилась Г., в котором сообщила, что Т.. не является супругой умершего Г. ввиду расторжения брака в 1997 году. </w:t>
      </w:r>
    </w:p>
    <w:p w14:paraId="0AAA72E7" w14:textId="77777777" w:rsidR="003B7598" w:rsidRPr="00DA7433" w:rsidRDefault="003B7598" w:rsidP="003B7598">
      <w:pPr>
        <w:ind w:firstLine="720"/>
        <w:jc w:val="both"/>
        <w:rPr>
          <w:rFonts w:ascii="Times New Roman" w:hAnsi="Times New Roman" w:cs="Times New Roman"/>
          <w:sz w:val="24"/>
          <w:szCs w:val="24"/>
        </w:rPr>
      </w:pPr>
      <w:r w:rsidRPr="003B7598">
        <w:rPr>
          <w:rFonts w:ascii="Times New Roman" w:hAnsi="Times New Roman" w:cs="Times New Roman"/>
          <w:sz w:val="24"/>
          <w:szCs w:val="24"/>
        </w:rPr>
        <w:t>При этом она предъявила справку № 7983 от 31 октября 2013 года, выданную руководителем управления юстиции города Рудного М. Из справки следовало, что брак между Г. и Т. расторгнут на основании решения суда города Рудного от 26 июня 1997 года. В связи с чем нотариус К. обратилась за разъяснением в управление юстиции города Рудного, указывая, что сложилась ситуация, при которой она как нотариус не имеет права далее продолжать производство по нотариальному делу до выяснения всех обстоятельств.</w:t>
      </w:r>
    </w:p>
    <w:p w14:paraId="4677F60B" w14:textId="77777777" w:rsidR="003B7598" w:rsidRPr="00DA7433" w:rsidRDefault="003B7598" w:rsidP="003B7598">
      <w:pPr>
        <w:ind w:firstLine="720"/>
        <w:jc w:val="both"/>
        <w:rPr>
          <w:rFonts w:ascii="Times New Roman" w:hAnsi="Times New Roman" w:cs="Times New Roman"/>
          <w:sz w:val="24"/>
          <w:szCs w:val="24"/>
        </w:rPr>
      </w:pPr>
      <w:r w:rsidRPr="003B7598">
        <w:rPr>
          <w:rFonts w:ascii="Times New Roman" w:hAnsi="Times New Roman" w:cs="Times New Roman"/>
          <w:sz w:val="24"/>
          <w:szCs w:val="24"/>
        </w:rPr>
        <w:t xml:space="preserve"> Просила разъяснить, который из выданных документов является действительным: повторное свидетельство о заключении брака от 22 мая 2012 года или справка № 7983 от 31 октября 2013 года. 23 ноября 2013 года в адрес нотариуса поступил ответ, из которого следует, что действительным документом является справка № 7983 от 31 октября 2013 года с отметкой о наличии выписки решения суда города Рудного о расторжении брака. В этой связи 23 декабря 2013 года нотариус вынесла постановление об отказе в совершении нотариальных действий наследникам Г. В постановлении разъяснен порядок его обжалования. </w:t>
      </w:r>
    </w:p>
    <w:p w14:paraId="04A91176" w14:textId="77777777" w:rsidR="003B7598" w:rsidRPr="00DA7433" w:rsidRDefault="003B7598" w:rsidP="003B7598">
      <w:pPr>
        <w:ind w:firstLine="720"/>
        <w:jc w:val="both"/>
        <w:rPr>
          <w:rFonts w:ascii="Times New Roman" w:hAnsi="Times New Roman" w:cs="Times New Roman"/>
          <w:sz w:val="24"/>
          <w:szCs w:val="24"/>
        </w:rPr>
      </w:pPr>
      <w:r w:rsidRPr="003B7598">
        <w:rPr>
          <w:rFonts w:ascii="Times New Roman" w:hAnsi="Times New Roman" w:cs="Times New Roman"/>
          <w:sz w:val="24"/>
          <w:szCs w:val="24"/>
        </w:rPr>
        <w:t xml:space="preserve">В соответствии с подпунктом 5) пункта 2 статьи 10 Закона действие лицензии нотариуса приостанавливается сроком до шести месяцев в случае нарушения нотариусом законодательства Республики Казахстан при совершении нотариальных действий, повлекших нарушение прав и законных интересов государства, физических и юридических лиц. Согласно пункту 6 статьи 10 Закона решение о приостановлении действия лицензии нотариуса может быть обжаловано в </w:t>
      </w:r>
      <w:proofErr w:type="spellStart"/>
      <w:r w:rsidRPr="003B7598">
        <w:rPr>
          <w:rFonts w:ascii="Times New Roman" w:hAnsi="Times New Roman" w:cs="Times New Roman"/>
          <w:sz w:val="24"/>
          <w:szCs w:val="24"/>
        </w:rPr>
        <w:t>судеВ</w:t>
      </w:r>
      <w:proofErr w:type="spellEnd"/>
      <w:r w:rsidRPr="003B7598">
        <w:rPr>
          <w:rFonts w:ascii="Times New Roman" w:hAnsi="Times New Roman" w:cs="Times New Roman"/>
          <w:sz w:val="24"/>
          <w:szCs w:val="24"/>
        </w:rPr>
        <w:t xml:space="preserve"> силу части 1 статьи 278 ГПК к решениям, действиям (или бездействию) государственных органов, органов местного самоуправления, общественных объединений, организаций, должностных лиц, государственных служащих, оспариваемым в суде, относятся коллегиальные и единоличные решения и действия (или бездействие), в результате которых: 1) нарушены права, свободы и охраняемые законом интересы граждан и юридических лиц; 2) созданы препятствия к осуществлению гражданином его прав и свобод, а также юридическим лицом его прав и охраняемых законом интересов; 3) на гражданина или юридическое лицо незаконно наложена какая-либо обязанность или они незаконно привлечены к ответственности. </w:t>
      </w:r>
    </w:p>
    <w:p w14:paraId="22009FDF" w14:textId="77777777" w:rsidR="003B7598" w:rsidRPr="00DA7433" w:rsidRDefault="003B7598" w:rsidP="003B7598">
      <w:pPr>
        <w:ind w:firstLine="720"/>
        <w:jc w:val="both"/>
        <w:rPr>
          <w:rFonts w:ascii="Times New Roman" w:hAnsi="Times New Roman" w:cs="Times New Roman"/>
          <w:sz w:val="24"/>
          <w:szCs w:val="24"/>
        </w:rPr>
      </w:pPr>
      <w:r w:rsidRPr="003B7598">
        <w:rPr>
          <w:rFonts w:ascii="Times New Roman" w:hAnsi="Times New Roman" w:cs="Times New Roman"/>
          <w:sz w:val="24"/>
          <w:szCs w:val="24"/>
        </w:rPr>
        <w:t xml:space="preserve">В данном случае надзорная коллегия приходит к выводу, что приказом № 17 от 21 февраля 2014 года К. была незаконно привлечена к ответственности в виде приостановления ее деятельности сроком на шесть месяцев. Из имеющихся в деле доказательств следует, что при совершении нотариальных действий нотариусом К. не были допущены нарушения </w:t>
      </w:r>
      <w:r w:rsidRPr="003B7598">
        <w:rPr>
          <w:rFonts w:ascii="Times New Roman" w:hAnsi="Times New Roman" w:cs="Times New Roman"/>
          <w:sz w:val="24"/>
          <w:szCs w:val="24"/>
        </w:rPr>
        <w:lastRenderedPageBreak/>
        <w:t xml:space="preserve">законодательства Республики Казахстан, повлекшие нарушение прав и законных интересов наследников умершего Г., такие доказательства в деле отсутствуют. </w:t>
      </w:r>
    </w:p>
    <w:p w14:paraId="12E81266" w14:textId="0D01FF50" w:rsidR="003B7598" w:rsidRPr="003B7598" w:rsidRDefault="003B7598" w:rsidP="003B7598">
      <w:pPr>
        <w:ind w:firstLine="720"/>
        <w:jc w:val="both"/>
        <w:rPr>
          <w:rFonts w:ascii="Times New Roman" w:hAnsi="Times New Roman" w:cs="Times New Roman"/>
          <w:sz w:val="24"/>
          <w:szCs w:val="24"/>
        </w:rPr>
      </w:pPr>
      <w:r w:rsidRPr="003B7598">
        <w:rPr>
          <w:rFonts w:ascii="Times New Roman" w:hAnsi="Times New Roman" w:cs="Times New Roman"/>
          <w:sz w:val="24"/>
          <w:szCs w:val="24"/>
        </w:rPr>
        <w:t xml:space="preserve">Более того, решением </w:t>
      </w:r>
      <w:proofErr w:type="spellStart"/>
      <w:r w:rsidRPr="003B7598">
        <w:rPr>
          <w:rFonts w:ascii="Times New Roman" w:hAnsi="Times New Roman" w:cs="Times New Roman"/>
          <w:sz w:val="24"/>
          <w:szCs w:val="24"/>
        </w:rPr>
        <w:t>Рудненского</w:t>
      </w:r>
      <w:proofErr w:type="spellEnd"/>
      <w:r w:rsidRPr="003B7598">
        <w:rPr>
          <w:rFonts w:ascii="Times New Roman" w:hAnsi="Times New Roman" w:cs="Times New Roman"/>
          <w:sz w:val="24"/>
          <w:szCs w:val="24"/>
        </w:rPr>
        <w:t xml:space="preserve"> городского суда от 19 декабря 2014 года статус Г. в качестве пережившей супруги был признан законным. Подтвержденное материалами дела нарушение со стороны нотариуса о присвоении одного номера двум документам не является достаточным основанием для издания оспариваемого приказа. Приказ № 17 от 21 февраля 2014 года К. обжаловала в установленный срок и в период его действия. Поэтому он подлежит признанию незаконным и отмене в целях защиты прав нотариуса, поскольку в случае установления повторного нарушения требований законодательства в действиях нотариуса, обжалуемый приказ послужит основанием для лишения лицензии (пункт 6 статьи 11 Закона).</w:t>
      </w:r>
    </w:p>
    <w:p w14:paraId="7EA7FA65" w14:textId="0D3DEF47" w:rsidR="00F173BA" w:rsidRPr="00A81D5F" w:rsidRDefault="00F173BA" w:rsidP="002570B0"/>
    <w:p w14:paraId="1C113091" w14:textId="5A80DFE0" w:rsidR="00F173BA" w:rsidRPr="00A81D5F" w:rsidRDefault="00F173BA" w:rsidP="002570B0"/>
    <w:p w14:paraId="1D196CDE" w14:textId="737247FA" w:rsidR="00F173BA" w:rsidRPr="00A81D5F" w:rsidRDefault="00F173BA" w:rsidP="002570B0"/>
    <w:p w14:paraId="02403F08" w14:textId="75BEB719" w:rsidR="00F173BA" w:rsidRPr="00A81D5F" w:rsidRDefault="00F173BA" w:rsidP="002570B0"/>
    <w:p w14:paraId="308325D5" w14:textId="324F2E94" w:rsidR="00F173BA" w:rsidRPr="00A81D5F" w:rsidRDefault="00F173BA" w:rsidP="002570B0"/>
    <w:p w14:paraId="22BAA135" w14:textId="6CC745FE" w:rsidR="00F173BA" w:rsidRPr="00A81D5F" w:rsidRDefault="00F173BA" w:rsidP="002570B0"/>
    <w:p w14:paraId="33D51603" w14:textId="10BA4AEF" w:rsidR="00F173BA" w:rsidRPr="00A81D5F" w:rsidRDefault="00F173BA" w:rsidP="002570B0"/>
    <w:p w14:paraId="55D95E22" w14:textId="0EFD17BF" w:rsidR="00F173BA" w:rsidRPr="00A81D5F" w:rsidRDefault="00F173BA" w:rsidP="002570B0"/>
    <w:p w14:paraId="1E84A240" w14:textId="61513D00" w:rsidR="00F173BA" w:rsidRPr="00A81D5F" w:rsidRDefault="00F173BA" w:rsidP="002570B0"/>
    <w:p w14:paraId="049E1B58" w14:textId="408BB97D" w:rsidR="00F173BA" w:rsidRPr="00A81D5F" w:rsidRDefault="00F173BA" w:rsidP="002570B0"/>
    <w:p w14:paraId="3F19C72F" w14:textId="49CAEBA5" w:rsidR="00F173BA" w:rsidRPr="00A81D5F" w:rsidRDefault="00F173BA" w:rsidP="00F173BA">
      <w:pPr>
        <w:tabs>
          <w:tab w:val="left" w:pos="6948"/>
        </w:tabs>
      </w:pPr>
      <w:r w:rsidRPr="00A81D5F">
        <w:tab/>
      </w:r>
    </w:p>
    <w:sectPr w:rsidR="00F173BA" w:rsidRPr="00A81D5F" w:rsidSect="00327D34">
      <w:headerReference w:type="default" r:id="rId6"/>
      <w:footerReference w:type="default" r:id="rId7"/>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7BCBA" w14:textId="77777777" w:rsidR="008B1A5D" w:rsidRDefault="008B1A5D" w:rsidP="00702393">
      <w:pPr>
        <w:spacing w:after="0" w:line="240" w:lineRule="auto"/>
      </w:pPr>
      <w:r>
        <w:separator/>
      </w:r>
    </w:p>
  </w:endnote>
  <w:endnote w:type="continuationSeparator" w:id="0">
    <w:p w14:paraId="28915150" w14:textId="77777777" w:rsidR="008B1A5D" w:rsidRDefault="008B1A5D"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28C01" w14:textId="77777777" w:rsidR="008B1A5D" w:rsidRDefault="008B1A5D" w:rsidP="00702393">
      <w:pPr>
        <w:spacing w:after="0" w:line="240" w:lineRule="auto"/>
      </w:pPr>
      <w:r>
        <w:separator/>
      </w:r>
    </w:p>
  </w:footnote>
  <w:footnote w:type="continuationSeparator" w:id="0">
    <w:p w14:paraId="4C0D3795" w14:textId="77777777" w:rsidR="008B1A5D" w:rsidRDefault="008B1A5D"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C5801"/>
    <w:rsid w:val="001E7ED8"/>
    <w:rsid w:val="002570B0"/>
    <w:rsid w:val="002A1A72"/>
    <w:rsid w:val="002B659E"/>
    <w:rsid w:val="00315990"/>
    <w:rsid w:val="00327D34"/>
    <w:rsid w:val="00327E86"/>
    <w:rsid w:val="00396063"/>
    <w:rsid w:val="003B7598"/>
    <w:rsid w:val="003C77EA"/>
    <w:rsid w:val="003E3623"/>
    <w:rsid w:val="00442855"/>
    <w:rsid w:val="00461793"/>
    <w:rsid w:val="005A3B78"/>
    <w:rsid w:val="006B0A4D"/>
    <w:rsid w:val="006E2D0A"/>
    <w:rsid w:val="00702393"/>
    <w:rsid w:val="00722D19"/>
    <w:rsid w:val="008A7236"/>
    <w:rsid w:val="008B1A5D"/>
    <w:rsid w:val="008E7DF6"/>
    <w:rsid w:val="0091354D"/>
    <w:rsid w:val="00940023"/>
    <w:rsid w:val="0094655E"/>
    <w:rsid w:val="009E6904"/>
    <w:rsid w:val="00A23573"/>
    <w:rsid w:val="00A45B15"/>
    <w:rsid w:val="00A81D5F"/>
    <w:rsid w:val="00B31BDB"/>
    <w:rsid w:val="00BD7730"/>
    <w:rsid w:val="00C16D9C"/>
    <w:rsid w:val="00CB275A"/>
    <w:rsid w:val="00CF5BD5"/>
    <w:rsid w:val="00D02DFB"/>
    <w:rsid w:val="00DA7433"/>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946B71"/>
  <w15:docId w15:val="{B8B61CE7-6A75-4996-90ED-B2067B984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4</Pages>
  <Words>1683</Words>
  <Characters>9596</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33</cp:revision>
  <cp:lastPrinted>2021-08-17T09:04:00Z</cp:lastPrinted>
  <dcterms:created xsi:type="dcterms:W3CDTF">2021-08-13T09:00:00Z</dcterms:created>
  <dcterms:modified xsi:type="dcterms:W3CDTF">2021-09-24T10:53:00Z</dcterms:modified>
</cp:coreProperties>
</file>