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E418D" w14:textId="77777777" w:rsidR="00DF1DB7" w:rsidRDefault="00DF1DB7" w:rsidP="00A81D5F">
      <w:pPr>
        <w:jc w:val="both"/>
        <w:rPr>
          <w:lang w:val="en-US"/>
        </w:rPr>
      </w:pPr>
    </w:p>
    <w:p w14:paraId="61450EE4" w14:textId="3EE6353B" w:rsidR="002E6C56" w:rsidRDefault="002E6C56" w:rsidP="002E6C56">
      <w:pPr>
        <w:jc w:val="center"/>
        <w:rPr>
          <w:rStyle w:val="aa"/>
          <w:rFonts w:ascii="Times New Roman" w:hAnsi="Times New Roman" w:cs="Times New Roman"/>
          <w:sz w:val="24"/>
          <w:szCs w:val="24"/>
        </w:rPr>
      </w:pPr>
      <w:r>
        <w:rPr>
          <w:rFonts w:ascii="Times New Roman" w:hAnsi="Times New Roman" w:cs="Times New Roman"/>
          <w:b/>
          <w:sz w:val="24"/>
          <w:szCs w:val="24"/>
          <w:lang w:val="kk-KZ"/>
        </w:rPr>
        <w:t>Г</w:t>
      </w:r>
      <w:proofErr w:type="spellStart"/>
      <w:r w:rsidR="00DF1DB7">
        <w:rPr>
          <w:rFonts w:ascii="Times New Roman" w:hAnsi="Times New Roman" w:cs="Times New Roman"/>
          <w:b/>
          <w:sz w:val="24"/>
          <w:szCs w:val="24"/>
        </w:rPr>
        <w:t>раждански</w:t>
      </w:r>
      <w:proofErr w:type="spellEnd"/>
      <w:r>
        <w:rPr>
          <w:rFonts w:ascii="Times New Roman" w:hAnsi="Times New Roman" w:cs="Times New Roman"/>
          <w:b/>
          <w:sz w:val="24"/>
          <w:szCs w:val="24"/>
          <w:lang w:val="kk-KZ"/>
        </w:rPr>
        <w:t>е</w:t>
      </w:r>
      <w:r w:rsidR="00DF1DB7">
        <w:rPr>
          <w:rFonts w:ascii="Times New Roman" w:hAnsi="Times New Roman" w:cs="Times New Roman"/>
          <w:b/>
          <w:sz w:val="24"/>
          <w:szCs w:val="24"/>
        </w:rPr>
        <w:t xml:space="preserve"> иск</w:t>
      </w:r>
      <w:r>
        <w:rPr>
          <w:rFonts w:ascii="Times New Roman" w:hAnsi="Times New Roman" w:cs="Times New Roman"/>
          <w:b/>
          <w:sz w:val="24"/>
          <w:szCs w:val="24"/>
          <w:lang w:val="kk-KZ"/>
        </w:rPr>
        <w:t>и</w:t>
      </w:r>
      <w:r w:rsidR="00DF1DB7">
        <w:rPr>
          <w:rFonts w:ascii="Times New Roman" w:hAnsi="Times New Roman" w:cs="Times New Roman"/>
          <w:b/>
          <w:sz w:val="24"/>
          <w:szCs w:val="24"/>
        </w:rPr>
        <w:t xml:space="preserve"> по делам</w:t>
      </w:r>
      <w:r w:rsidR="00DF1DB7" w:rsidRPr="00DF1DB7">
        <w:rPr>
          <w:rFonts w:ascii="Times New Roman" w:hAnsi="Times New Roman" w:cs="Times New Roman"/>
          <w:b/>
          <w:sz w:val="24"/>
          <w:szCs w:val="24"/>
        </w:rPr>
        <w:t xml:space="preserve"> связанным с торговлей людьми</w:t>
      </w:r>
      <w:r>
        <w:rPr>
          <w:rFonts w:ascii="Times New Roman" w:hAnsi="Times New Roman" w:cs="Times New Roman"/>
          <w:b/>
          <w:sz w:val="24"/>
          <w:szCs w:val="24"/>
          <w:lang w:val="kk-KZ"/>
        </w:rPr>
        <w:t xml:space="preserve"> об </w:t>
      </w:r>
      <w:r w:rsidRPr="002E6C56">
        <w:rPr>
          <w:rFonts w:ascii="Times New Roman" w:hAnsi="Times New Roman" w:cs="Times New Roman"/>
          <w:b/>
          <w:bCs/>
          <w:sz w:val="24"/>
          <w:szCs w:val="24"/>
        </w:rPr>
        <w:t>возмещение имущественного ущерба и морального вреда путем заявления гражданского иска</w:t>
      </w:r>
    </w:p>
    <w:p w14:paraId="4734EC2F" w14:textId="77777777" w:rsidR="002E6C56" w:rsidRDefault="002E6C56" w:rsidP="002E6C56">
      <w:pPr>
        <w:jc w:val="both"/>
        <w:rPr>
          <w:rStyle w:val="aa"/>
          <w:rFonts w:ascii="Times New Roman" w:hAnsi="Times New Roman" w:cs="Times New Roman"/>
          <w:sz w:val="24"/>
          <w:szCs w:val="24"/>
        </w:rPr>
      </w:pPr>
    </w:p>
    <w:p w14:paraId="5664813E" w14:textId="31593AE3" w:rsidR="00DF1DB7" w:rsidRPr="002E6C56" w:rsidRDefault="00DF1DB7" w:rsidP="002E6C56">
      <w:pPr>
        <w:jc w:val="both"/>
        <w:rPr>
          <w:rFonts w:ascii="Times New Roman" w:hAnsi="Times New Roman" w:cs="Times New Roman"/>
          <w:sz w:val="24"/>
          <w:szCs w:val="24"/>
        </w:rPr>
      </w:pPr>
      <w:r w:rsidRPr="00DF1DB7">
        <w:rPr>
          <w:rFonts w:ascii="Times New Roman" w:hAnsi="Times New Roman" w:cs="Times New Roman"/>
          <w:sz w:val="24"/>
          <w:szCs w:val="24"/>
        </w:rPr>
        <w:t xml:space="preserve">Одним из важных вопросов, возникающих при рассмотрении дел, связанных с торговлей людьми, является вопрос о возмещении ущерба потерпевшим. </w:t>
      </w:r>
      <w:proofErr w:type="gramStart"/>
      <w:r w:rsidRPr="00DF1DB7">
        <w:rPr>
          <w:rFonts w:ascii="Times New Roman" w:hAnsi="Times New Roman" w:cs="Times New Roman"/>
          <w:sz w:val="24"/>
          <w:szCs w:val="24"/>
        </w:rPr>
        <w:t>Согласно статьи</w:t>
      </w:r>
      <w:proofErr w:type="gramEnd"/>
      <w:r w:rsidRPr="00DF1DB7">
        <w:rPr>
          <w:rFonts w:ascii="Times New Roman" w:hAnsi="Times New Roman" w:cs="Times New Roman"/>
          <w:sz w:val="24"/>
          <w:szCs w:val="24"/>
        </w:rPr>
        <w:t xml:space="preserve"> 71 УПК потерпевший имеет право на возмещение имущественного ущерба и морального вреда путем </w:t>
      </w:r>
      <w:hyperlink r:id="rId6" w:history="1">
        <w:r w:rsidRPr="00DF1DB7">
          <w:rPr>
            <w:rStyle w:val="aa"/>
            <w:rFonts w:ascii="Times New Roman" w:hAnsi="Times New Roman" w:cs="Times New Roman"/>
            <w:sz w:val="24"/>
            <w:szCs w:val="24"/>
          </w:rPr>
          <w:t>заявления гражданского иска</w:t>
        </w:r>
      </w:hyperlink>
      <w:r w:rsidRPr="00DF1DB7">
        <w:rPr>
          <w:rFonts w:ascii="Times New Roman" w:hAnsi="Times New Roman" w:cs="Times New Roman"/>
          <w:sz w:val="24"/>
          <w:szCs w:val="24"/>
        </w:rPr>
        <w:t xml:space="preserve">. В 1983 году Советом Европы была принята Европейская Конвенция «О компенсации ущерба жертвам насильственных преступлений», которая вступила в силу с 1 февраля 1988 года. </w:t>
      </w:r>
    </w:p>
    <w:p w14:paraId="023F82FD" w14:textId="77777777"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 xml:space="preserve">Предусмотренная практика в странах Европы возмещения ущерба потерпевшим из специального фонда поддержки жертв преступлений, накопления которого осуществляются не из денег налогоплательщиков, а за счет конфискации денежных средств, полученных преступным путем, штрафов и изъятого имущества, направлена на защиту интересов потерпевших. </w:t>
      </w:r>
    </w:p>
    <w:p w14:paraId="2330F353" w14:textId="77777777"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Учитывая это, в Республике Казахстан новым уголовно-процессуальным кодексом также предусмотрено создание Фонда компенсации вреда потерпевшим. Потерпевшие смогут безотлагательно получить полностью либо частично государственную денежную компенсацию из этого фонда. Условия и порядок возмещения ущерба потерпевшим из указанного фонда будут предусмотрены законодательным актом о фонде компенсации потерпевшим. Основная цель образования Фонда - создание благоприятных условий для потерпевшего, оказание ему материальной помощи, поскольку одним из наиболее эффективных инструментов «восстановительного правосудия» является именно материальная поддержка потерпевших от уголовных правонарушений. Безусловно, создание Фонда укрепит защиту прав и законных интересов потерпевших.</w:t>
      </w:r>
    </w:p>
    <w:p w14:paraId="42DDD6AD" w14:textId="77777777"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 xml:space="preserve"> Как показало обобщение, по преступлениям, связанным с торговлей людьми, потерпевшие редко обращаются с исковыми требованиями о возмещении ущерба. Из изученных материалов дел и судебных актов следует, что в основном заявляются гражданские иски о возмещении морального вреда. Данное обстоятельство связано со спецификой такой категории дел, когда потерпевшие не имеют возможности предоставить доказательства причиненного им материального ущерба. </w:t>
      </w:r>
    </w:p>
    <w:p w14:paraId="27E686FA" w14:textId="32536C28" w:rsidR="00DF1DB7" w:rsidRPr="002E6C56" w:rsidRDefault="00F34DFF" w:rsidP="00DF1DB7">
      <w:pPr>
        <w:ind w:firstLine="720"/>
        <w:jc w:val="both"/>
        <w:rPr>
          <w:rFonts w:ascii="Times New Roman" w:hAnsi="Times New Roman" w:cs="Times New Roman"/>
          <w:sz w:val="24"/>
          <w:szCs w:val="24"/>
        </w:rPr>
      </w:pPr>
      <w:hyperlink r:id="rId7" w:history="1">
        <w:r w:rsidR="00DF1DB7" w:rsidRPr="00DF1DB7">
          <w:rPr>
            <w:rStyle w:val="aa"/>
            <w:rFonts w:ascii="Times New Roman" w:hAnsi="Times New Roman" w:cs="Times New Roman"/>
            <w:sz w:val="24"/>
            <w:szCs w:val="24"/>
          </w:rPr>
          <w:t>Гражданские иски</w:t>
        </w:r>
      </w:hyperlink>
      <w:r w:rsidR="00DF1DB7" w:rsidRPr="00DF1DB7">
        <w:rPr>
          <w:rFonts w:ascii="Times New Roman" w:hAnsi="Times New Roman" w:cs="Times New Roman"/>
          <w:sz w:val="24"/>
          <w:szCs w:val="24"/>
        </w:rPr>
        <w:t xml:space="preserve"> потерпевших о возмещении морального вреда судами удовлетворяются на основании требований части 2 статьи 951, части 2 статьи 952 ГПК. Суды правильно указывают на нарушение личных неимущественных прав и благ, нравственные или физические страдания потерпевших, которые они пережили в результате совершенного преступления. Так, приговором в отношении Б., осужденного по пункту «з» части 2 статьи 128 УК, гражданский иск К. о возмещении морального вреда удовлетворен частично. Вместе с тем в описательно-мотивировочной части приговора судом не приведено обоснование принятого решения о частичном удовлетворении гражданского иска К. </w:t>
      </w:r>
    </w:p>
    <w:p w14:paraId="71857EB9" w14:textId="77777777"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 xml:space="preserve">Решение о полном или частичном удовлетворении иска принимается судом, исходя из доказанности характера и размера причиненного вреда, обстоятельств, при которых он был причинен. Согласно разъяснениям пункту 6 нормативного постановления Верховного Суда Республики Казахстан № 3 от 21 июня 2001 года «О применении судами законодательства о возмещении морального вреда» размер компенсации морального вреда в денежном </w:t>
      </w:r>
      <w:r w:rsidRPr="00DF1DB7">
        <w:rPr>
          <w:rFonts w:ascii="Times New Roman" w:hAnsi="Times New Roman" w:cs="Times New Roman"/>
          <w:sz w:val="24"/>
          <w:szCs w:val="24"/>
        </w:rPr>
        <w:lastRenderedPageBreak/>
        <w:t xml:space="preserve">выражении следует считать справедливым и достаточным, если при установлении его размера судом учтены все конкретные обстоятельства, связанные с нарушением личных неимущественных прав гражданина, и установленный судом размер компенсации позволяет сделать обоснованный вывод о разумном удовлетворении заявленных истцом требований. </w:t>
      </w:r>
    </w:p>
    <w:p w14:paraId="32459E28" w14:textId="7BD55F1E"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 xml:space="preserve">Однако в приговоре мотивы принятого решения о частичном </w:t>
      </w:r>
      <w:hyperlink r:id="rId8" w:history="1">
        <w:r w:rsidRPr="00DF1DB7">
          <w:rPr>
            <w:rStyle w:val="aa"/>
            <w:rFonts w:ascii="Times New Roman" w:hAnsi="Times New Roman" w:cs="Times New Roman"/>
            <w:sz w:val="24"/>
            <w:szCs w:val="24"/>
          </w:rPr>
          <w:t>удовлетворении гражданского иска</w:t>
        </w:r>
      </w:hyperlink>
      <w:r w:rsidRPr="00DF1DB7">
        <w:rPr>
          <w:rFonts w:ascii="Times New Roman" w:hAnsi="Times New Roman" w:cs="Times New Roman"/>
          <w:sz w:val="24"/>
          <w:szCs w:val="24"/>
        </w:rPr>
        <w:t xml:space="preserve"> не приведены. Не изжиты факты необоснованного оставления гражданских исков без рассмотрения. Примером может послужить приговор в отношении К. и Д, осужденных по части 1 статьи 178, пункту «б» части 3 статьи 126 и по пунктам «а, в, д, ж, и, к» части 2 статьи 133 УК. </w:t>
      </w:r>
    </w:p>
    <w:p w14:paraId="7BFC8392" w14:textId="77777777" w:rsidR="00DF1DB7" w:rsidRPr="002E6C56" w:rsidRDefault="00DF1DB7" w:rsidP="00DF1DB7">
      <w:pPr>
        <w:ind w:firstLine="720"/>
        <w:jc w:val="both"/>
        <w:rPr>
          <w:rFonts w:ascii="Times New Roman" w:hAnsi="Times New Roman" w:cs="Times New Roman"/>
          <w:sz w:val="24"/>
          <w:szCs w:val="24"/>
        </w:rPr>
      </w:pPr>
      <w:r w:rsidRPr="00DF1DB7">
        <w:rPr>
          <w:rFonts w:ascii="Times New Roman" w:hAnsi="Times New Roman" w:cs="Times New Roman"/>
          <w:sz w:val="24"/>
          <w:szCs w:val="24"/>
        </w:rPr>
        <w:t xml:space="preserve">Суд признал их виновными в незаконном лишении свободы несовершеннолетних Б. и Ю., не связанном с их похищением, группой лиц по предварительному сговору, с использованием их материальной зависимости, с целью их эксплуатации, купле-продаже несовершеннолетних группой лиц по предварительному сговору, их вербовке, перевозке, передаче, укрывательстве в целях эксплуатации, с применением насилия и угрозой его применения, в отношении двух лиц, путем обмана и злоупотребления доверием, с использованием материальной зависимости потерпевших. Гражданский иск подлежит удовлетворению полностью или частично, если по уголовному делу судом постановляется обвинительный приговор. </w:t>
      </w:r>
    </w:p>
    <w:p w14:paraId="1EB587C0" w14:textId="21506F7A" w:rsidR="00DF1DB7" w:rsidRPr="00DF1DB7" w:rsidRDefault="00DF1DB7" w:rsidP="00DF1DB7">
      <w:pPr>
        <w:ind w:firstLine="720"/>
        <w:jc w:val="both"/>
        <w:rPr>
          <w:rFonts w:ascii="Times New Roman" w:hAnsi="Times New Roman" w:cs="Times New Roman"/>
          <w:b/>
          <w:sz w:val="24"/>
          <w:szCs w:val="24"/>
        </w:rPr>
      </w:pPr>
      <w:r w:rsidRPr="00DF1DB7">
        <w:rPr>
          <w:rFonts w:ascii="Times New Roman" w:hAnsi="Times New Roman" w:cs="Times New Roman"/>
          <w:sz w:val="24"/>
          <w:szCs w:val="24"/>
        </w:rPr>
        <w:t>Признав К. и Д. виновными и постановив обвинительный приговор, суд, вопреки требованиям части 3 статьи 169 УПК, не исследовав по существу и не разрешив гражданский иск потерпевшей, принял решение о признании за несовершеннолетней потерпевшей Б. права на удовлетворение гражданского иска и разрешение вопроса о его размере в порядке гражданского судопроизводства. Тогда как суд имел возможность и был обязан разрешить гражданский иск в уголовном процессе.</w:t>
      </w:r>
    </w:p>
    <w:sectPr w:rsidR="00DF1DB7" w:rsidRPr="00DF1DB7"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3B76" w14:textId="77777777" w:rsidR="00F34DFF" w:rsidRDefault="00F34DFF" w:rsidP="00702393">
      <w:pPr>
        <w:spacing w:after="0" w:line="240" w:lineRule="auto"/>
      </w:pPr>
      <w:r>
        <w:separator/>
      </w:r>
    </w:p>
  </w:endnote>
  <w:endnote w:type="continuationSeparator" w:id="0">
    <w:p w14:paraId="50E9778C" w14:textId="77777777" w:rsidR="00F34DFF" w:rsidRDefault="00F34DF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0288"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0A6DC" w14:textId="77777777" w:rsidR="00F34DFF" w:rsidRDefault="00F34DFF" w:rsidP="00702393">
      <w:pPr>
        <w:spacing w:after="0" w:line="240" w:lineRule="auto"/>
      </w:pPr>
      <w:r>
        <w:separator/>
      </w:r>
    </w:p>
  </w:footnote>
  <w:footnote w:type="continuationSeparator" w:id="0">
    <w:p w14:paraId="4CB9604E" w14:textId="77777777" w:rsidR="00F34DFF" w:rsidRDefault="00F34DF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7216"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5168"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E6C56"/>
    <w:rsid w:val="00315990"/>
    <w:rsid w:val="00327D34"/>
    <w:rsid w:val="00327E86"/>
    <w:rsid w:val="00396063"/>
    <w:rsid w:val="003C77EA"/>
    <w:rsid w:val="003E3623"/>
    <w:rsid w:val="00442855"/>
    <w:rsid w:val="00461793"/>
    <w:rsid w:val="00551A81"/>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DF1DB7"/>
    <w:rsid w:val="00EE78AD"/>
    <w:rsid w:val="00F173BA"/>
    <w:rsid w:val="00F34DFF"/>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993E4145-F5CC-4B15-A7BB-CB32419D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DF1D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2021-09-24T12:12:00Z</dcterms:modified>
</cp:coreProperties>
</file>