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094A" w14:textId="77777777" w:rsidR="009840D6" w:rsidRDefault="009840D6" w:rsidP="00DA387E"/>
    <w:p w14:paraId="16024E8A" w14:textId="2AA52ABB" w:rsidR="00DA387E" w:rsidRPr="009840D6" w:rsidRDefault="00DA387E" w:rsidP="00DA387E">
      <w:pPr>
        <w:rPr>
          <w:rFonts w:ascii="Times New Roman" w:hAnsi="Times New Roman" w:cs="Times New Roman"/>
          <w:b/>
          <w:sz w:val="24"/>
          <w:szCs w:val="24"/>
        </w:rPr>
      </w:pPr>
      <w:r w:rsidRPr="009840D6">
        <w:rPr>
          <w:rFonts w:ascii="Times New Roman" w:hAnsi="Times New Roman" w:cs="Times New Roman"/>
          <w:b/>
          <w:sz w:val="24"/>
          <w:szCs w:val="24"/>
        </w:rPr>
        <w:t xml:space="preserve">                             Изъятие земельных участков для государственных нужд</w:t>
      </w:r>
    </w:p>
    <w:p w14:paraId="1D650F7E" w14:textId="77777777" w:rsidR="00DA387E" w:rsidRPr="009840D6" w:rsidRDefault="00DA387E" w:rsidP="00DA387E">
      <w:pPr>
        <w:rPr>
          <w:rFonts w:ascii="Times New Roman" w:hAnsi="Times New Roman" w:cs="Times New Roman"/>
          <w:b/>
          <w:sz w:val="24"/>
          <w:szCs w:val="24"/>
        </w:rPr>
      </w:pPr>
    </w:p>
    <w:p w14:paraId="1ED68BD5"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Статья 26 Конституции Республики Казахстан устанавливает, что принудительное отчуждение имущества для государственных нужд производится лишь в исключительных случаях, предусмотренных законом, при обязательном условии его равноценного возмещения. Изъятие земельных участков для государственных надобностей предусмотрено законодательными актами, и производится вне зависимости от добросовестности поведения его собственника. </w:t>
      </w:r>
    </w:p>
    <w:p w14:paraId="6C8F8DB5" w14:textId="77777777" w:rsidR="00884E4F" w:rsidRDefault="00884E4F" w:rsidP="00884E4F">
      <w:pPr>
        <w:ind w:firstLine="720"/>
        <w:jc w:val="both"/>
        <w:rPr>
          <w:rFonts w:ascii="Times New Roman" w:hAnsi="Times New Roman" w:cs="Times New Roman"/>
          <w:sz w:val="24"/>
          <w:szCs w:val="24"/>
        </w:rPr>
      </w:pPr>
      <w:hyperlink r:id="rId6" w:history="1">
        <w:r w:rsidR="00DA387E" w:rsidRPr="00D71CB5">
          <w:rPr>
            <w:rStyle w:val="aa"/>
            <w:rFonts w:ascii="Times New Roman" w:hAnsi="Times New Roman" w:cs="Times New Roman"/>
            <w:sz w:val="24"/>
            <w:szCs w:val="24"/>
          </w:rPr>
          <w:t>Возмездность изъятия земельных участков</w:t>
        </w:r>
      </w:hyperlink>
      <w:r w:rsidR="00DA387E" w:rsidRPr="009840D6">
        <w:rPr>
          <w:rFonts w:ascii="Times New Roman" w:hAnsi="Times New Roman" w:cs="Times New Roman"/>
          <w:sz w:val="24"/>
          <w:szCs w:val="24"/>
        </w:rPr>
        <w:t xml:space="preserve"> у собственников и землепользователей является основным принципом прекращения прав юридических и физических лиц. Порядок и механизм изъятия земельных участков, определение его цены отражены в нормах гражданского, жилищного, земельного законодательства, а также в ряде других нормативных правовых актах (например, в Методике оценки недвижимого имущества при его изъятии для государственных нужд, утвержденной Приказом Министра юстиции Республики Казахстан от 07 декабря 2007 года № 329). </w:t>
      </w:r>
    </w:p>
    <w:p w14:paraId="5616D8CE"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Следует отметить, что права на земельные участки также могут быть прекращены в связи с отказом от них их субъектов (ст.82 ЗК РК). Собственник или землепользователь могут отказаться от права собственности на принадлежащий ему </w:t>
      </w:r>
      <w:hyperlink r:id="rId7" w:history="1">
        <w:r w:rsidRPr="00D71CB5">
          <w:rPr>
            <w:rStyle w:val="aa"/>
            <w:rFonts w:ascii="Times New Roman" w:hAnsi="Times New Roman" w:cs="Times New Roman"/>
            <w:sz w:val="24"/>
            <w:szCs w:val="24"/>
          </w:rPr>
          <w:t>земельный участок или от права землепользования</w:t>
        </w:r>
      </w:hyperlink>
      <w:r w:rsidRPr="009840D6">
        <w:rPr>
          <w:rFonts w:ascii="Times New Roman" w:hAnsi="Times New Roman" w:cs="Times New Roman"/>
          <w:sz w:val="24"/>
          <w:szCs w:val="24"/>
        </w:rPr>
        <w:t>, объявив об этом либо совершив другие действия, свидетельствующие об их устранении от принадлежащих им прав на земельный участок без намерения сохранить эти права. При отказе от пра</w:t>
      </w:r>
      <w:r w:rsidR="00B1159F" w:rsidRPr="009840D6">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0CA2CFBD" wp14:editId="3EA0934D">
            <wp:simplePos x="0" y="0"/>
            <wp:positionH relativeFrom="column">
              <wp:posOffset>3175</wp:posOffset>
            </wp:positionH>
            <wp:positionV relativeFrom="paragraph">
              <wp:posOffset>3130550</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Pr="009840D6">
        <w:rPr>
          <w:rFonts w:ascii="Times New Roman" w:hAnsi="Times New Roman" w:cs="Times New Roman"/>
          <w:sz w:val="24"/>
          <w:szCs w:val="24"/>
        </w:rPr>
        <w:t xml:space="preserve">ва собственности на земельный участок, этот земельный участок приобретает правовой режим бесхозяйной недвижимой вещи, порядок прекращения прав на которую устанавливается гражданским законодательством. </w:t>
      </w:r>
    </w:p>
    <w:p w14:paraId="159D8490"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В соответствии с пунктом 3 статьи 242 ГК бесхозяйные недвижимые вещи принимаются на учет органом, осуществляющим государственную регистрацию права на недвижимое имущество, по заявлению аппарата акима территориальной структурной единицы, и по истечении года со дня постановки бесхозяйной недвижимой вещи на учет, орган, уполномоченный управлять коммунальной собственностью, может обратиться в суд с требованием о признании этой вещи поступившей в коммунальную собственность. </w:t>
      </w:r>
    </w:p>
    <w:p w14:paraId="50687697"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На время нахождения на учете как бесхозяйное имущество такой участок может быть передан во временное землепользование другому лицу. Вместе с тем собственник земельного участка или землепользователь по закону наделены правом, вновь получить указанный земельный участок в собственность или землепользование в течение одного года со дня постановки на учет как бесхозяйное имущество. </w:t>
      </w:r>
    </w:p>
    <w:p w14:paraId="098830F7"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Нормативное постановление Верховного Суда «О некоторых вопросах применения судами законодательства об изъятии земельных участков для государственных надобностей» №8 от 25 декабря 2006 года не ориентирует суды, каким образом необходимо поступать, если в процессе рассмотрения исков местных исполнительных органов о принудительном выкупе земельного участка при несогласии его собственников с изъятием земель будет выяснено, что спорные участки приняты на специализированный учет как бесхозяйные, и какое решение должно быть принято судом в данной ситуации, если годичный срок со дня взятия такого имущества не истек. Также не указано, что должны предпринимать суды в случаях, если спорные земли переданы во временное пользование третьим лицам. </w:t>
      </w:r>
    </w:p>
    <w:p w14:paraId="345891AD"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lastRenderedPageBreak/>
        <w:t xml:space="preserve">В статье 86 Земельного кодекса отмечено, что если собственник земельного участка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 </w:t>
      </w:r>
    </w:p>
    <w:p w14:paraId="65D051C1"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Между тем, законом не определено, кто должен дать оценку тому, может ли после изъятия </w:t>
      </w:r>
      <w:hyperlink r:id="rId9" w:history="1">
        <w:r w:rsidRPr="00D71CB5">
          <w:rPr>
            <w:rStyle w:val="aa"/>
            <w:rFonts w:ascii="Times New Roman" w:hAnsi="Times New Roman" w:cs="Times New Roman"/>
            <w:sz w:val="24"/>
            <w:szCs w:val="24"/>
          </w:rPr>
          <w:t>части земельного участка собственник</w:t>
        </w:r>
      </w:hyperlink>
      <w:r w:rsidRPr="009840D6">
        <w:rPr>
          <w:rFonts w:ascii="Times New Roman" w:hAnsi="Times New Roman" w:cs="Times New Roman"/>
          <w:sz w:val="24"/>
          <w:szCs w:val="24"/>
        </w:rPr>
        <w:t xml:space="preserve"> использовать оставшуюся часть по прежнему целевому назначению. Будет ли такая оценка правом собственника участка, компетенцией государственного органа (должностного лица) либо такую оценку в случаях спора должен дать суд. В соответствии со статьей 188 ГК собственник имущества вправе по своему усмотрению владеть, пользоваться и распоряжаться принадлежащим ему имуществом.  Статьей 86 Земельного кодекса определены права собственника или негосударственного землепользователя земельного участка, при принудительном отчуждении для государственных нужд. </w:t>
      </w:r>
    </w:p>
    <w:p w14:paraId="59AA98C8"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Отмечено, что собственник или негосударственный землепользователь земельного участка, при принудительном отчуждении для государственных нужд, с момента получения уведомления о начале принудительного отчуждения земельного участка для государственных нужд до государственной регистрации права государственной собственности на земельный участок или прекращения права землепользования, вправе осуществлять принадлежащее ему право на земельный участок и производить необходимые затраты, обеспечивающие использование данного участка в соответствии с целевым его назначением. При этом собственник земельного участка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на таком земельном участке в указанный период. Таким образом, законом не предусмотрено ограничение каких-либо прав собственника в распоряжении собственным имуществом на данной стадии. </w:t>
      </w:r>
    </w:p>
    <w:p w14:paraId="1A6D28FC" w14:textId="77777777" w:rsidR="00884E4F"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 xml:space="preserve">Следовательно, законом не ограничена возможность недобросовестного поведения собственника земельного участка, который после получения вышеуказанного письменного уведомления может реализовать участок третьим лицам, скрыв обстоятельства принудительного изъятия, что может порождать дополнительные споры и затягивать процессы изъятия земель для государственных нужд. Представляется правильным внесение в законодательные акты дополнений, считая решение местного исполнительного органа об изъятии (выкупе) земельного участка обременением прав собственника, которое должно быть, зафиксировано в регистрирующем органе. </w:t>
      </w:r>
    </w:p>
    <w:p w14:paraId="49101A28" w14:textId="00B427F2" w:rsidR="00DA387E" w:rsidRPr="009840D6" w:rsidRDefault="00DA387E" w:rsidP="00884E4F">
      <w:pPr>
        <w:ind w:firstLine="720"/>
        <w:jc w:val="both"/>
        <w:rPr>
          <w:rFonts w:ascii="Times New Roman" w:hAnsi="Times New Roman" w:cs="Times New Roman"/>
          <w:sz w:val="24"/>
          <w:szCs w:val="24"/>
        </w:rPr>
      </w:pPr>
      <w:r w:rsidRPr="009840D6">
        <w:rPr>
          <w:rFonts w:ascii="Times New Roman" w:hAnsi="Times New Roman" w:cs="Times New Roman"/>
          <w:sz w:val="24"/>
          <w:szCs w:val="24"/>
        </w:rPr>
        <w:t>Собственникам земельных участков, согласно статье 87 Земельного кодекса, гарантируется возмещение стоимости земельного участка, размер, формы платежа и сроки выплаты которого определяются главой 6 Закона «О государственном имуществе». Также необходимо отметить, что законодательством прямо не предусмотрена защита прав и законных интересов третьих лиц, имеющих определенные права в отношении изымаемых земельных участков, не связанных с правами собственника или правами негосударственного землепользователя. Вопросы, тесно связанные с изъятием у собственников земельных участков, должны быть оговорены в правоприменительной практике.</w:t>
      </w:r>
    </w:p>
    <w:p w14:paraId="718BD461" w14:textId="77777777" w:rsidR="00DA387E" w:rsidRPr="009840D6" w:rsidRDefault="00DA387E" w:rsidP="00FE608D">
      <w:pPr>
        <w:jc w:val="center"/>
        <w:rPr>
          <w:rFonts w:ascii="Times New Roman" w:hAnsi="Times New Roman" w:cs="Times New Roman"/>
          <w:sz w:val="24"/>
          <w:szCs w:val="24"/>
        </w:rPr>
      </w:pPr>
    </w:p>
    <w:p w14:paraId="64FD009D" w14:textId="77777777" w:rsidR="00DA387E" w:rsidRPr="009840D6" w:rsidRDefault="00DA387E" w:rsidP="00FE608D">
      <w:pPr>
        <w:jc w:val="center"/>
        <w:rPr>
          <w:rFonts w:ascii="Times New Roman" w:hAnsi="Times New Roman" w:cs="Times New Roman"/>
          <w:sz w:val="24"/>
          <w:szCs w:val="24"/>
        </w:rPr>
      </w:pPr>
    </w:p>
    <w:p w14:paraId="7CED4965" w14:textId="08C47EA4" w:rsidR="00702393" w:rsidRPr="009840D6" w:rsidRDefault="008E7DF6">
      <w:pPr>
        <w:rPr>
          <w:rFonts w:ascii="Times New Roman" w:hAnsi="Times New Roman" w:cs="Times New Roman"/>
          <w:sz w:val="24"/>
          <w:szCs w:val="24"/>
        </w:rPr>
      </w:pPr>
      <w:r w:rsidRPr="009840D6">
        <w:rPr>
          <w:rFonts w:ascii="Times New Roman" w:hAnsi="Times New Roman" w:cs="Times New Roman"/>
          <w:b/>
          <w:bCs/>
          <w:sz w:val="24"/>
          <w:szCs w:val="24"/>
        </w:rPr>
        <w:t xml:space="preserve"> </w:t>
      </w:r>
      <w:r w:rsidR="00A23573" w:rsidRPr="009840D6">
        <w:rPr>
          <w:rFonts w:ascii="Times New Roman" w:hAnsi="Times New Roman" w:cs="Times New Roman"/>
          <w:b/>
          <w:bCs/>
          <w:sz w:val="24"/>
          <w:szCs w:val="24"/>
        </w:rPr>
        <w:t xml:space="preserve"> </w:t>
      </w:r>
    </w:p>
    <w:sectPr w:rsidR="00702393" w:rsidRPr="009840D6" w:rsidSect="0091354D">
      <w:headerReference w:type="even" r:id="rId10"/>
      <w:headerReference w:type="default" r:id="rId11"/>
      <w:footerReference w:type="even" r:id="rId12"/>
      <w:footerReference w:type="default" r:id="rId13"/>
      <w:headerReference w:type="first" r:id="rId14"/>
      <w:footerReference w:type="first" r:id="rId15"/>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61C4" w14:textId="77777777" w:rsidR="004703F0" w:rsidRDefault="004703F0" w:rsidP="00702393">
      <w:pPr>
        <w:spacing w:after="0" w:line="240" w:lineRule="auto"/>
      </w:pPr>
      <w:r>
        <w:separator/>
      </w:r>
    </w:p>
  </w:endnote>
  <w:endnote w:type="continuationSeparator" w:id="0">
    <w:p w14:paraId="1D106648" w14:textId="77777777" w:rsidR="004703F0" w:rsidRDefault="004703F0"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FF76" w14:textId="77777777" w:rsidR="004703F0" w:rsidRDefault="004703F0" w:rsidP="00702393">
      <w:pPr>
        <w:spacing w:after="0" w:line="240" w:lineRule="auto"/>
      </w:pPr>
      <w:r>
        <w:separator/>
      </w:r>
    </w:p>
  </w:footnote>
  <w:footnote w:type="continuationSeparator" w:id="0">
    <w:p w14:paraId="27C53851" w14:textId="77777777" w:rsidR="004703F0" w:rsidRDefault="004703F0"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7E86"/>
    <w:rsid w:val="003E3623"/>
    <w:rsid w:val="004703F0"/>
    <w:rsid w:val="00702393"/>
    <w:rsid w:val="00884E4F"/>
    <w:rsid w:val="008E7DF6"/>
    <w:rsid w:val="0091354D"/>
    <w:rsid w:val="009840D6"/>
    <w:rsid w:val="009E6904"/>
    <w:rsid w:val="00A23573"/>
    <w:rsid w:val="00B1159F"/>
    <w:rsid w:val="00B31BDB"/>
    <w:rsid w:val="00B91C28"/>
    <w:rsid w:val="00C16D9C"/>
    <w:rsid w:val="00CB275A"/>
    <w:rsid w:val="00D02DFB"/>
    <w:rsid w:val="00D71CB5"/>
    <w:rsid w:val="00DA387E"/>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CC4AAA10-BA44-4476-9851-8D03E873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DA38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387E"/>
    <w:rPr>
      <w:rFonts w:ascii="Tahoma" w:hAnsi="Tahoma" w:cs="Tahoma"/>
      <w:sz w:val="16"/>
      <w:szCs w:val="16"/>
    </w:rPr>
  </w:style>
  <w:style w:type="character" w:styleId="aa">
    <w:name w:val="Hyperlink"/>
    <w:basedOn w:val="a0"/>
    <w:uiPriority w:val="99"/>
    <w:unhideWhenUsed/>
    <w:rsid w:val="00D71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ZakonPravoKa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995</Words>
  <Characters>5674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2021-08-18T14:37:00Z</dcterms:modified>
</cp:coreProperties>
</file>