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DD34A" w14:textId="77777777" w:rsidR="001C4E82" w:rsidRDefault="001C4E82" w:rsidP="0094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7FA65" w14:textId="331FD1BB" w:rsidR="00F173BA" w:rsidRPr="00945E90" w:rsidRDefault="00CC63B4" w:rsidP="00945E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5E90">
        <w:rPr>
          <w:rFonts w:ascii="Times New Roman" w:hAnsi="Times New Roman" w:cs="Times New Roman"/>
          <w:b/>
          <w:bCs/>
          <w:sz w:val="24"/>
          <w:szCs w:val="24"/>
        </w:rPr>
        <w:t>Неправильное применение уголовного и уголовно-процессуального законов повлекло изменение состоявшегося по делу судебного приговора с частичной отменой и прекращением производства по делу за отсутствием состава преступления</w:t>
      </w:r>
    </w:p>
    <w:p w14:paraId="0146ED00" w14:textId="77777777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Восточно-Казахстанской области от 14 июля 2010 года, постановленного с участием присяжных заседателей, П., ранее судимый - 18 апреля 2006 года по части 2 статьи 259 УК к 3 годам лишения свободы, - осужден по пункту «в» части 3 статьи 259 УК (в редакции 1997 года) к 11 годам 6 месяцам лишения свободы с конфискацией имущества, отбыванием наказания в исправительной колонии особого режима. </w:t>
      </w:r>
    </w:p>
    <w:p w14:paraId="7F64F39B" w14:textId="77777777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На основании пункта «в» части 3 статьи 13 УК (в редакции 1997 года) в его действиях признан особо опасный рецидив преступлений. В соответствии с пунктом «г» части 1 статьи 88, частью 1 статьи 95 УК (в редакции 1997 года) осужденному назначено принудительное лечение от наркомании в местах лишения свободы. </w:t>
      </w:r>
    </w:p>
    <w:p w14:paraId="31EA07BD" w14:textId="77777777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Постановлением кассационной судебной коллегии ВосточноКазахстанского областного суда от 25 августа 2010 года приговор суда оставлен без изменения. Вердиктом присяжных заседателей П. признан виновным в том, что при неустановленных обстоятельствах приобрел и хранил в целях сбыта наркотическое средство героин в особо крупном размере, общим весом 1,1998 гр. Далее, 29 января 2010 года в 11 часов П. незаконно сбыл за 1 000 тенге условному закупщику Ж. наркотическое средство героин весом 0,2808 гр., в крупном размере. </w:t>
      </w:r>
    </w:p>
    <w:p w14:paraId="1701C61F" w14:textId="5EE27D33" w:rsidR="00CC63B4" w:rsidRP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>Аналогичным образом П. в тот же день в 16 часов повторно сбыл Ж. героин за 3 000 тенге, весом 0,7191 гр., в крупном размере. 30 января 2010 года при задержании у П. обнаружен и изъят сверток с героином, весом 0,1999 гр., т.е. в крупном размере, который он хранил с целью сбыта. Заслушав выступление прокурора, поддержавшего доводы протеста, изучив материалы уголовного дела, обсудив доводы протеста, судебная коллегия считает протест Генерального Прокурора Республики Казахстан подлежащим удовлетворению.</w:t>
      </w:r>
    </w:p>
    <w:p w14:paraId="42404C72" w14:textId="0F6CD00D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Принимая во внимание то обстоятельство, что П. </w:t>
      </w:r>
      <w:hyperlink r:id="rId6" w:history="1">
        <w:r w:rsidRPr="001044A4">
          <w:rPr>
            <w:rStyle w:val="aa"/>
            <w:rFonts w:ascii="Times New Roman" w:hAnsi="Times New Roman" w:cs="Times New Roman"/>
            <w:sz w:val="24"/>
            <w:szCs w:val="24"/>
          </w:rPr>
          <w:t>осужден судом присяжных</w:t>
        </w:r>
      </w:hyperlink>
      <w:r w:rsidRPr="00945E90">
        <w:rPr>
          <w:rFonts w:ascii="Times New Roman" w:hAnsi="Times New Roman" w:cs="Times New Roman"/>
          <w:sz w:val="24"/>
          <w:szCs w:val="24"/>
        </w:rPr>
        <w:t xml:space="preserve">, основания пересмотра вступивших в законную силу приговоров и постановлений суда с участием присяжных заседателей установлены статьей 665 УПК. Исходя из указанной нормы, судебные акты с участием присяжных заседателей в кассационном порядке могут быть пересмотрены по основаниям, указанным в пункте 1 части 1 и части 2 статьи 485 УПК, либо в связи с неправильным применением норм Общей и Особенной частей Уголовного кодекса Республики Казахстан при назначении наказания. </w:t>
      </w:r>
    </w:p>
    <w:p w14:paraId="168F53B8" w14:textId="77777777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Такие основания по делу имеются, по эпизоду сбыта героина весом 0,2808 гр. П. осужден невиновно. Обвинение в этой части основано только на факте добровольной выдачи героина лицом под псевдонимом Ж. и показаниях последнего о приобретении героина у П. При этом фактически оперативные мероприятия по данному эпизоду не проводились, сведения о них в материалах дела отсутствуют. </w:t>
      </w:r>
    </w:p>
    <w:p w14:paraId="69CD935A" w14:textId="77777777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Изложенное свидетельствует о нарушении требований закона к собиранию доказательств для установления виновности лица и не соответствует критерию их достаточности для обвинения П., тем более что последний оспаривал свою виновность по этому эпизоду. </w:t>
      </w:r>
    </w:p>
    <w:p w14:paraId="6434A21C" w14:textId="77777777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В этой связи в части осуждения П. по эпизоду сбыта 29 января 2010 года героина весом 0,2808 гр. приговор суда подлежит отмене с прекращением производства по делу ввиду </w:t>
      </w:r>
      <w:r w:rsidRPr="00945E90">
        <w:rPr>
          <w:rFonts w:ascii="Times New Roman" w:hAnsi="Times New Roman" w:cs="Times New Roman"/>
          <w:sz w:val="24"/>
          <w:szCs w:val="24"/>
        </w:rPr>
        <w:lastRenderedPageBreak/>
        <w:t xml:space="preserve">осуждения невиновного лица. Кроме того, в соответствии с требованием статьи 113 УПК обязательному доказыванию по уголовному делу подлежат событие и предусмотренные уголовным законом признаки состава уголовного правонарушения (время, место, способ и другие обстоятельства совершения правонарушения). </w:t>
      </w:r>
    </w:p>
    <w:p w14:paraId="5FB749F7" w14:textId="4C351640" w:rsid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 xml:space="preserve">Статьей 397 УПК прямо предусмотрено, что описательномотивировочная часть обвинительного приговора должна содержать </w:t>
      </w:r>
      <w:hyperlink r:id="rId7" w:history="1">
        <w:r w:rsidRPr="001044A4">
          <w:rPr>
            <w:rStyle w:val="aa"/>
            <w:rFonts w:ascii="Times New Roman" w:hAnsi="Times New Roman" w:cs="Times New Roman"/>
            <w:sz w:val="24"/>
            <w:szCs w:val="24"/>
          </w:rPr>
          <w:t>описание уголовного правонарушения</w:t>
        </w:r>
      </w:hyperlink>
      <w:r w:rsidRPr="00945E90">
        <w:rPr>
          <w:rFonts w:ascii="Times New Roman" w:hAnsi="Times New Roman" w:cs="Times New Roman"/>
          <w:sz w:val="24"/>
          <w:szCs w:val="24"/>
        </w:rPr>
        <w:t xml:space="preserve">, признанного судом доказанным, с указанием места, времени, способа его совершения. Между тем обстоятельства, входящие в предмет доказывания по квалифицирующему признаку приобретения наркотического средства, органом досудебного расследования не установлены и судом в приговоре не приведены. </w:t>
      </w:r>
    </w:p>
    <w:p w14:paraId="4BAE5F3A" w14:textId="523BEB1B" w:rsidR="00227A5A" w:rsidRPr="00945E90" w:rsidRDefault="00227A5A" w:rsidP="00945E9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E90">
        <w:rPr>
          <w:rFonts w:ascii="Times New Roman" w:hAnsi="Times New Roman" w:cs="Times New Roman"/>
          <w:sz w:val="24"/>
          <w:szCs w:val="24"/>
        </w:rPr>
        <w:t>Изложенное влечёт исключение из состоявшихся по делу судебных актов обвинения П. в незаконном приобретении им наркотического средства в особо крупном размере при неустановленных следствием обстоятельствах. В остальной части выводы суда в приговоре о доказанности вины П. в незаконных операциях с наркотическими средствами основаны на всесторонне, полно и объективно исследованных в судебном заседании доказательствах, соответствуют фактическим обстоятельствам дела и в протесте не оспариваются.</w:t>
      </w:r>
    </w:p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044A4"/>
    <w:rsid w:val="00152128"/>
    <w:rsid w:val="001539CF"/>
    <w:rsid w:val="00193E1B"/>
    <w:rsid w:val="001C4E82"/>
    <w:rsid w:val="001C5801"/>
    <w:rsid w:val="001E7ED8"/>
    <w:rsid w:val="00227A5A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D7AE6"/>
    <w:rsid w:val="008E7DF6"/>
    <w:rsid w:val="0091354D"/>
    <w:rsid w:val="00940023"/>
    <w:rsid w:val="00945E90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C63B4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044A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04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2021-10-09T19:04:00Z</dcterms:modified>
</cp:coreProperties>
</file>