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8838F" w14:textId="77777777" w:rsidR="00BA2D4E" w:rsidRPr="008E6B3C" w:rsidRDefault="00950E3E" w:rsidP="00AF2BD8">
      <w:pPr>
        <w:jc w:val="center"/>
        <w:rPr>
          <w:rFonts w:ascii="Times New Roman" w:hAnsi="Times New Roman" w:cs="Times New Roman"/>
          <w:b/>
          <w:bCs/>
          <w:sz w:val="24"/>
          <w:szCs w:val="24"/>
        </w:rPr>
      </w:pPr>
      <w:r w:rsidRPr="008E6B3C">
        <w:rPr>
          <w:rFonts w:ascii="Times New Roman" w:hAnsi="Times New Roman" w:cs="Times New Roman"/>
          <w:b/>
          <w:bCs/>
          <w:sz w:val="24"/>
          <w:szCs w:val="24"/>
        </w:rPr>
        <w:t>В соответствии со статьей 7 Закона Республики Казахстан «Об амнистии в связи с двадцатипятилетием Независимости Республики Казахстан» от 13 декабря 2016 года акт об амнистии на дополнительное наказание не распространяется</w:t>
      </w:r>
    </w:p>
    <w:p w14:paraId="6CCF2AC7" w14:textId="77777777" w:rsidR="00BA2D4E" w:rsidRPr="00AF2BD8" w:rsidRDefault="00BA2D4E" w:rsidP="00A81D5F">
      <w:pPr>
        <w:jc w:val="both"/>
        <w:rPr>
          <w:rFonts w:ascii="Times New Roman" w:hAnsi="Times New Roman" w:cs="Times New Roman"/>
          <w:sz w:val="24"/>
          <w:szCs w:val="24"/>
        </w:rPr>
      </w:pPr>
    </w:p>
    <w:p w14:paraId="4EF5849A" w14:textId="77777777" w:rsidR="008E6B3C"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 xml:space="preserve">Приговором военного суда Карагандинского гарнизона от 26 декабря 2016 года Б. осужден по части 1 статьи 314 УК к 1 году лишения свободы с лишением права занимать должности госслужащего в государственных органах, органах самоуправления и Вооруженных Силах, других войсках и воинских формированиях сроком на 4 года; по части 1 статьи 380 УК– к 3 годам лишения свободы. </w:t>
      </w:r>
    </w:p>
    <w:p w14:paraId="07B8E38D" w14:textId="77777777" w:rsidR="008E6B3C"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 xml:space="preserve">С учетом части 2 статьи 58 УК окончательно определено наказание в виде 3 лет лишения свободы, с лишением права занимать должности госслужащего в государственных органах, органах самоуправления, в Вооруженных Силах, других войсках и воинских формированиях на 4 года. На основании статьи 63 УК постановлено назначенное наказание считать условным с испытательным сроком на 2 года и установлением </w:t>
      </w:r>
      <w:proofErr w:type="spellStart"/>
      <w:r w:rsidRPr="00AF2BD8">
        <w:rPr>
          <w:rFonts w:ascii="Times New Roman" w:hAnsi="Times New Roman" w:cs="Times New Roman"/>
          <w:sz w:val="24"/>
          <w:szCs w:val="24"/>
        </w:rPr>
        <w:t>пробационного</w:t>
      </w:r>
      <w:proofErr w:type="spellEnd"/>
      <w:r w:rsidRPr="00AF2BD8">
        <w:rPr>
          <w:rFonts w:ascii="Times New Roman" w:hAnsi="Times New Roman" w:cs="Times New Roman"/>
          <w:sz w:val="24"/>
          <w:szCs w:val="24"/>
        </w:rPr>
        <w:t xml:space="preserve"> контроля. </w:t>
      </w:r>
    </w:p>
    <w:p w14:paraId="697CBA42" w14:textId="77777777" w:rsidR="008E6B3C"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 xml:space="preserve">На основании пункта 3 статьи 2 Закона Республики Казахстан от 13 декабря 2016 года «Об амнистии в связи с двадцатипятилетием Независимости Республики Казахстан» Б. от назначенного наказания освобожден. Постановлением судебной коллегии по уголовным делам Военного суда Республики Казахстан от 16 февраля 2017 года приговор суда оставлен без изменения. Приговором суда осужденный Б. признан виновным в злоупотреблении властью и служебным положением вопреки интересам службы в целях извлечения выгод и преимуществ для ТОО «К», повлекшем существенное нарушение прав и законных интересов организации в лице Республиканского государственного учреждения «Главное управление расквартирования войск Вооруженных Сил Республики Казахстан». </w:t>
      </w:r>
    </w:p>
    <w:p w14:paraId="01946CE7" w14:textId="04CD6E21" w:rsidR="008E6B3C" w:rsidRDefault="008B34BD" w:rsidP="008E6B3C">
      <w:pPr>
        <w:ind w:firstLine="720"/>
        <w:jc w:val="both"/>
        <w:rPr>
          <w:rFonts w:ascii="Times New Roman" w:hAnsi="Times New Roman" w:cs="Times New Roman"/>
          <w:sz w:val="24"/>
          <w:szCs w:val="24"/>
        </w:rPr>
      </w:pPr>
      <w:hyperlink r:id="rId6" w:history="1">
        <w:r w:rsidR="00BA2D4E" w:rsidRPr="008B34BD">
          <w:rPr>
            <w:rStyle w:val="aa"/>
            <w:rFonts w:ascii="Times New Roman" w:hAnsi="Times New Roman" w:cs="Times New Roman"/>
            <w:sz w:val="24"/>
            <w:szCs w:val="24"/>
          </w:rPr>
          <w:t>Являясь должностным лицом</w:t>
        </w:r>
      </w:hyperlink>
      <w:r w:rsidR="00BA2D4E" w:rsidRPr="00AF2BD8">
        <w:rPr>
          <w:rFonts w:ascii="Times New Roman" w:hAnsi="Times New Roman" w:cs="Times New Roman"/>
          <w:sz w:val="24"/>
          <w:szCs w:val="24"/>
        </w:rPr>
        <w:t xml:space="preserve">, Б. внес в официальные документы – акты выполненных работ – заведомо ложные сведения в целях извлечения выгод и преимуществ для других лиц. Изучив протест, материалы уголовного дела, выслушав мнение прокурора Н., поддержавшего доводы протеста, адвокатов К. и М., коллегия считает протест подлежащим удовлетворению, приговор военного суда Карагандинского гарнизона от 26 декабря 2016 года и постановление апелляционной коллегии по уголовным делам Военного суда Республики Казахстан от 16 февраля 2017 года изменению по следующим основаниям. </w:t>
      </w:r>
    </w:p>
    <w:p w14:paraId="75DC13B6" w14:textId="77777777" w:rsidR="008E6B3C"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 xml:space="preserve">Суд обоснованно признал Б. виновным в совершении преступлений, предусмотренных частью 1 статьи 380, частью 2 статьи 314 УК. Его вина установлена материалами уголовного дела и в протесте прокурора не оспаривается. Между тем санкция части 2 статьи 314 УК, наряду с основным наказанием, предусматривает и дополнительное наказание в виде лишения права занимать должности госслужащего в государственных органах, органах самоуправления и Вооруженных Силах, других войсках и воинских формированиях Республики Казахстан. </w:t>
      </w:r>
    </w:p>
    <w:p w14:paraId="20F0F6FE" w14:textId="77777777" w:rsidR="008E6B3C"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 xml:space="preserve">Согласно части 2 статьи 41 УК (в редакции от 16 июля 1997 года) лишение права занимать определенную должность или заниматься определенной деятельностью устанавливается на срок от одного года до пяти лет в качестве основного вида наказания и на срок от шести месяцев до трех лет в качестве дополнительного вида наказания. </w:t>
      </w:r>
    </w:p>
    <w:p w14:paraId="4A6525ED" w14:textId="77777777" w:rsidR="00395BA4"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 xml:space="preserve">Из этого следует, что суду следовало назначить дополнительное наказание Б. в виде лишения права занимать должности госслужащего в государственных органах, органах самоуправления и Вооруженных Силах других войсках и воинских формированиях </w:t>
      </w:r>
      <w:r w:rsidRPr="00AF2BD8">
        <w:rPr>
          <w:rFonts w:ascii="Times New Roman" w:hAnsi="Times New Roman" w:cs="Times New Roman"/>
          <w:sz w:val="24"/>
          <w:szCs w:val="24"/>
        </w:rPr>
        <w:lastRenderedPageBreak/>
        <w:t xml:space="preserve">Республики Казахстан сроком до 3 лет. Вместе с тем при рассмотрении дела суд неправильно применил акт амнистии, в результате которого осужденный Б. необоснованно освобожден от назначенного дополнительного наказания. </w:t>
      </w:r>
    </w:p>
    <w:p w14:paraId="597CA82B" w14:textId="77777777" w:rsidR="00395BA4"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 xml:space="preserve">В соответствии со статьей 7 Закона Республики Казахстан «Об амнистии в связи с двадцатипятилетием Независимости Республики Казахстан» от 13 декабря 2016 года лица, подпадающие под амнистию, освобождаются от основного наказания. Следовательно, акт об амнистии на дополнительное наказание не распространяется. </w:t>
      </w:r>
    </w:p>
    <w:p w14:paraId="755237AF" w14:textId="77777777" w:rsidR="00395BA4"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 xml:space="preserve">На основании изложенного судебная коллегия Верховного Суда по уголовным делам изменила судебные акты местных судов в отношении Б. и назначила ему дополнительное наказание в виде лишения права занимать должности государственного служащего в государственных органах, органах самоуправления и Вооруженных Силах, других войсках и воинских формированиях Республики Казахстан сроком на 3 года. </w:t>
      </w:r>
    </w:p>
    <w:p w14:paraId="00379CCD" w14:textId="4B085632" w:rsidR="00A81D5F" w:rsidRPr="00AF2BD8" w:rsidRDefault="00BA2D4E" w:rsidP="008E6B3C">
      <w:pPr>
        <w:ind w:firstLine="720"/>
        <w:jc w:val="both"/>
        <w:rPr>
          <w:rFonts w:ascii="Times New Roman" w:hAnsi="Times New Roman" w:cs="Times New Roman"/>
          <w:sz w:val="24"/>
          <w:szCs w:val="24"/>
        </w:rPr>
      </w:pPr>
      <w:r w:rsidRPr="00AF2BD8">
        <w:rPr>
          <w:rFonts w:ascii="Times New Roman" w:hAnsi="Times New Roman" w:cs="Times New Roman"/>
          <w:sz w:val="24"/>
          <w:szCs w:val="24"/>
        </w:rPr>
        <w:t>Освобождение Б. по пункту 3 статьи 2 Закона Республики Казахстан от 13 декабря 2016 года «</w:t>
      </w:r>
      <w:hyperlink r:id="rId7" w:history="1">
        <w:r w:rsidRPr="000C3FA8">
          <w:rPr>
            <w:rStyle w:val="aa"/>
            <w:rFonts w:ascii="Times New Roman" w:hAnsi="Times New Roman" w:cs="Times New Roman"/>
            <w:sz w:val="24"/>
            <w:szCs w:val="24"/>
          </w:rPr>
          <w:t>Об амнистии</w:t>
        </w:r>
      </w:hyperlink>
      <w:r w:rsidRPr="00AF2BD8">
        <w:rPr>
          <w:rFonts w:ascii="Times New Roman" w:hAnsi="Times New Roman" w:cs="Times New Roman"/>
          <w:sz w:val="24"/>
          <w:szCs w:val="24"/>
        </w:rPr>
        <w:t xml:space="preserve"> в связи с двадцатипятилетием Независимости Республики Казахстан» в части назначенного дополнительного наказания отменено. В остальной части судебные акты оставлены без изменения. Протест Генерального Прокурора Республики Казахстан был удовлетворен.</w:t>
      </w:r>
      <w:r w:rsidR="00CF5BD5" w:rsidRPr="00AF2BD8">
        <w:rPr>
          <w:rFonts w:ascii="Times New Roman" w:hAnsi="Times New Roman" w:cs="Times New Roman"/>
          <w:sz w:val="24"/>
          <w:szCs w:val="24"/>
        </w:rPr>
        <w:t xml:space="preserve"> </w:t>
      </w:r>
    </w:p>
    <w:p w14:paraId="7EA7FA65" w14:textId="0D3DEF47" w:rsidR="00F173BA" w:rsidRPr="00AF2BD8" w:rsidRDefault="00F173BA" w:rsidP="002570B0">
      <w:pPr>
        <w:rPr>
          <w:rFonts w:ascii="Times New Roman" w:hAnsi="Times New Roman" w:cs="Times New Roman"/>
          <w:sz w:val="24"/>
          <w:szCs w:val="24"/>
        </w:rPr>
      </w:pPr>
    </w:p>
    <w:p w14:paraId="1C113091" w14:textId="5A80DFE0" w:rsidR="00F173BA" w:rsidRPr="00AF2BD8" w:rsidRDefault="00F173BA" w:rsidP="002570B0">
      <w:pPr>
        <w:rPr>
          <w:rFonts w:ascii="Times New Roman" w:hAnsi="Times New Roman" w:cs="Times New Roman"/>
          <w:sz w:val="24"/>
          <w:szCs w:val="24"/>
        </w:rPr>
      </w:pPr>
    </w:p>
    <w:p w14:paraId="1D196CDE" w14:textId="737247FA" w:rsidR="00F173BA" w:rsidRPr="00AF2BD8" w:rsidRDefault="00F173BA" w:rsidP="002570B0">
      <w:pPr>
        <w:rPr>
          <w:rFonts w:ascii="Times New Roman" w:hAnsi="Times New Roman" w:cs="Times New Roman"/>
          <w:sz w:val="24"/>
          <w:szCs w:val="24"/>
        </w:rPr>
      </w:pPr>
    </w:p>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C3FA8"/>
    <w:rsid w:val="00102D7B"/>
    <w:rsid w:val="00152128"/>
    <w:rsid w:val="001539CF"/>
    <w:rsid w:val="00193E1B"/>
    <w:rsid w:val="001C5801"/>
    <w:rsid w:val="001E7ED8"/>
    <w:rsid w:val="002570B0"/>
    <w:rsid w:val="002A1A72"/>
    <w:rsid w:val="002B659E"/>
    <w:rsid w:val="00315990"/>
    <w:rsid w:val="00327D34"/>
    <w:rsid w:val="00327E86"/>
    <w:rsid w:val="00395BA4"/>
    <w:rsid w:val="00396063"/>
    <w:rsid w:val="003C77EA"/>
    <w:rsid w:val="003E3623"/>
    <w:rsid w:val="00442855"/>
    <w:rsid w:val="00461793"/>
    <w:rsid w:val="005A3B78"/>
    <w:rsid w:val="006B0A4D"/>
    <w:rsid w:val="006E2D0A"/>
    <w:rsid w:val="00702393"/>
    <w:rsid w:val="00722D19"/>
    <w:rsid w:val="008A7236"/>
    <w:rsid w:val="008B34BD"/>
    <w:rsid w:val="008E6B3C"/>
    <w:rsid w:val="008E7DF6"/>
    <w:rsid w:val="0091354D"/>
    <w:rsid w:val="00940023"/>
    <w:rsid w:val="0094655E"/>
    <w:rsid w:val="00950E3E"/>
    <w:rsid w:val="009E6904"/>
    <w:rsid w:val="00A23573"/>
    <w:rsid w:val="00A45B15"/>
    <w:rsid w:val="00A81D5F"/>
    <w:rsid w:val="00AF2BD8"/>
    <w:rsid w:val="00B31BDB"/>
    <w:rsid w:val="00BA2D4E"/>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C3FA8"/>
    <w:rPr>
      <w:color w:val="0563C1" w:themeColor="hyperlink"/>
      <w:u w:val="single"/>
    </w:rPr>
  </w:style>
  <w:style w:type="character" w:styleId="ab">
    <w:name w:val="Unresolved Mention"/>
    <w:basedOn w:val="a0"/>
    <w:uiPriority w:val="99"/>
    <w:semiHidden/>
    <w:unhideWhenUsed/>
    <w:rsid w:val="000C3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712</Words>
  <Characters>4062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2021-10-10T18:40:00Z</dcterms:modified>
</cp:coreProperties>
</file>