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29436" w14:textId="3CE0B825" w:rsidR="00363A40" w:rsidRPr="0046049B" w:rsidRDefault="00363A40" w:rsidP="004604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049B">
        <w:rPr>
          <w:rFonts w:ascii="Times New Roman" w:hAnsi="Times New Roman" w:cs="Times New Roman"/>
          <w:b/>
          <w:bCs/>
          <w:sz w:val="24"/>
          <w:szCs w:val="24"/>
        </w:rPr>
        <w:t>Рассмотрение трудовых споров о расторжении трудового договора за нарушение трудовой дисциплины, но без соблюдения порядка, установленного трудовым законодательством</w:t>
      </w:r>
    </w:p>
    <w:p w14:paraId="55FD1000" w14:textId="77777777" w:rsidR="00363A40" w:rsidRPr="0046049B" w:rsidRDefault="00363A40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D39E70" w14:textId="77777777" w:rsidR="0046049B" w:rsidRDefault="00363A40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>Порядок применения дисциплинарных взысканий регламентирован статьей 65 ТК. Дисциплинарное взыскание налагается работодателем путем издания его акта.</w:t>
      </w:r>
      <w:r w:rsidR="00CF5BD5" w:rsidRPr="0046049B">
        <w:rPr>
          <w:rFonts w:ascii="Times New Roman" w:hAnsi="Times New Roman" w:cs="Times New Roman"/>
          <w:sz w:val="24"/>
          <w:szCs w:val="24"/>
        </w:rPr>
        <w:t xml:space="preserve"> </w:t>
      </w:r>
      <w:r w:rsidR="00C75EF7" w:rsidRPr="0046049B">
        <w:rPr>
          <w:rFonts w:ascii="Times New Roman" w:hAnsi="Times New Roman" w:cs="Times New Roman"/>
          <w:sz w:val="24"/>
          <w:szCs w:val="24"/>
        </w:rPr>
        <w:t xml:space="preserve">До применения дисциплинарного взыскания работодатель обязан затребовать от работника письменное объяснение. Если по истечении двух рабочих дней письменное объяснение работником не предоставлено, то составляется соответствующий акт. </w:t>
      </w:r>
    </w:p>
    <w:p w14:paraId="2779A5DC" w14:textId="77777777" w:rsidR="0046049B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Непредоставление работником объяснения не является препятствием для применения дисциплинарного взыскания. За каждый дисциплинарный проступок к работнику может быть применено только одно дисциплинарное взыскание. </w:t>
      </w:r>
    </w:p>
    <w:p w14:paraId="2F0ED130" w14:textId="77777777" w:rsidR="0046049B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В соответствии со статьей 64 ТК за совершение работником дисциплинарного проступка работодатель вправе применять следующие виды дисциплинарных взысканий: замечание, выговор, строгий выговор, расторжение трудового договора по инициативе работодателя по основаниям, предусмотренным подпунктами 8), 9), 10), 11), 12), 13), 14), 15), 16), 17) и 18) пункта 1 статьи 52 ТК. </w:t>
      </w:r>
    </w:p>
    <w:p w14:paraId="3A27B90A" w14:textId="77777777" w:rsidR="0046049B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Применение дисциплинарных взысканий, не предусмотренных ТК и иными законами Республики Казахстан, не допускается. Из чего следует, что избрание вида дисциплинарного взыскания (замечание, выговор, строгий выговор, расторжение трудового договора) является правом работодателя в зависимости от совершенного работником проступка. </w:t>
      </w:r>
    </w:p>
    <w:p w14:paraId="145EE8FC" w14:textId="77777777" w:rsidR="0046049B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Дисциплинарное взыскание не может быть наложено в период: временной нетрудоспособности работника; освобождения работника от работы на время выполнения государственных или общественных обязанностей; нахождения работника в отпуске или </w:t>
      </w:r>
      <w:proofErr w:type="spellStart"/>
      <w:r w:rsidRPr="0046049B">
        <w:rPr>
          <w:rFonts w:ascii="Times New Roman" w:hAnsi="Times New Roman" w:cs="Times New Roman"/>
          <w:sz w:val="24"/>
          <w:szCs w:val="24"/>
        </w:rPr>
        <w:t>межвахтовом</w:t>
      </w:r>
      <w:proofErr w:type="spellEnd"/>
      <w:r w:rsidRPr="0046049B">
        <w:rPr>
          <w:rFonts w:ascii="Times New Roman" w:hAnsi="Times New Roman" w:cs="Times New Roman"/>
          <w:sz w:val="24"/>
          <w:szCs w:val="24"/>
        </w:rPr>
        <w:t xml:space="preserve"> отдыхе; нахождения работника в командировке. Акт о наложении дисциплинарного взыскания объявляется работнику, подвергнутому дисциплинарному взысканию, под роспись в течение трех рабочих дней со дня его издания. </w:t>
      </w:r>
    </w:p>
    <w:p w14:paraId="5C599E25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В случае отказа работника подтвердить своей подписью ознакомление с актом работодателя об этом делается соответствующая запись в акте о наложении дисциплинарного взыскания. В случае невозможности ознакомить работника лично с актом работодателя о наложении дисциплинарного взыскания работодатель обязан направить работнику копию акта о наложении дисциплинарного взыскания письмом с уведомлением в течение трех рабочих дней со дня издания акта работодателя. </w:t>
      </w:r>
    </w:p>
    <w:p w14:paraId="39853DCE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>К актам работодателя относятся приказы, распоряжения, инструкции, правила, положения, графики сменности, графики вахт, графики отпусков, издаваемые работодателем (</w:t>
      </w:r>
      <w:proofErr w:type="spellStart"/>
      <w:r w:rsidRPr="0046049B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46049B">
        <w:rPr>
          <w:rFonts w:ascii="Times New Roman" w:hAnsi="Times New Roman" w:cs="Times New Roman"/>
          <w:sz w:val="24"/>
          <w:szCs w:val="24"/>
        </w:rPr>
        <w:t xml:space="preserve">. 41) п. 1 статьи 1 ТК). Судам следует иметь в виду, что акт о совершении работником дисциплинарного проступка или акт об отказе работника от дачи письменного объяснения не являются актом работодателя и не требуют ознакомления с работником, допустившим дисциплинарный проступок. При определении вида дисциплинарного взыскания работодатель вправе применить расторжение трудового договор в случаях, предусмотренных подпунктами 8), 9), 10), 11), 12), 13), 14), 15), 16), 17) и 18) пункта 1 статьи 52 ТК. </w:t>
      </w:r>
    </w:p>
    <w:p w14:paraId="7EE51F36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При определении факта совершения работником дисциплинарного проступка судам следует исходить из того, что понимается под дисциплинарным проступком. На основании подпункта 74) пункта 1 статьи 1 ТК дисциплинарный проступок — это нарушение работником </w:t>
      </w:r>
      <w:r w:rsidRPr="0046049B">
        <w:rPr>
          <w:rFonts w:ascii="Times New Roman" w:hAnsi="Times New Roman" w:cs="Times New Roman"/>
          <w:sz w:val="24"/>
          <w:szCs w:val="24"/>
        </w:rPr>
        <w:lastRenderedPageBreak/>
        <w:t xml:space="preserve">трудовой дисциплины, а также ненадлежащее исполнение трудовых обязанностей. Следовательно, в случае нарушения работником трудовой дисциплины или трудовых обязанностей работник может быть привлечен к дисциплинарной ответственности. </w:t>
      </w:r>
    </w:p>
    <w:p w14:paraId="7BF15416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В связи с чем, судам следует исходить из требований подпунктов 28) и 30) пункта 1 статьи 1 ТК, согласно которым трудовые обязанности – обязательства работника, обусловленные актом работодателя, трудовым, коллективным договорами; трудовая дисциплина – надлежащее исполнение работниками обязательств, установленных соглашениями, трудовым, коллективным договорами, актами работодателя, учредительными документами. </w:t>
      </w:r>
    </w:p>
    <w:p w14:paraId="05045C10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Кроме того, исходя из положений нормативного постановления Верховного Суда РК от 19 декабря 2003 года № 9, разрешая иск о восстановлении на прежней работе лица, уволенного по основанию, предусмотренному подпунктом 13) пункта 1 статьи 54 ТК (подпунктом 16) пункта 1 статьи 52 действующего ТК), суд обязан исследовать доказательства о том, совершал ли ранее работник проступок, за который был привлечен к дисциплинарной ответственности, соблюдены ли установленные законодательными актами порядок и сроки наложения этого дисциплинарного взыскания, есть ли признак повторности неисполнения работником без уважительных причин трудовых обязанностей. </w:t>
      </w:r>
    </w:p>
    <w:p w14:paraId="03A435E2" w14:textId="4DB3C7CA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Если при рассмотрении дела суд установит, что привлечение лица к дисциплинарной ответственности за ранее совершенный проступок произведено с нарушением законодательства, то признак повторности исключается, а истец подлежит восстановлению на прежней работе. </w:t>
      </w:r>
    </w:p>
    <w:p w14:paraId="7C42DB4A" w14:textId="09553DF0" w:rsidR="00C33827" w:rsidRDefault="000E214D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75EF7" w:rsidRPr="000E214D">
          <w:rPr>
            <w:rStyle w:val="aa"/>
            <w:rFonts w:ascii="Times New Roman" w:hAnsi="Times New Roman" w:cs="Times New Roman"/>
            <w:sz w:val="24"/>
            <w:szCs w:val="24"/>
          </w:rPr>
          <w:t>Суд обязан исследовать доказательства</w:t>
        </w:r>
      </w:hyperlink>
      <w:r w:rsidR="00C75EF7" w:rsidRPr="0046049B">
        <w:rPr>
          <w:rFonts w:ascii="Times New Roman" w:hAnsi="Times New Roman" w:cs="Times New Roman"/>
          <w:sz w:val="24"/>
          <w:szCs w:val="24"/>
        </w:rPr>
        <w:t xml:space="preserve"> о том, совершал ли ранее работник проступок, за который был привлечен к дисциплинарной ответственности. В качестве самостоятельного основания для расторжения трудового договора как вида дисциплинарного взыскания является повторное неисполнение или повторное ненадлежащее исполнение без уважительных причин трудовых обязанностей работником, имеющим дисциплинарное взыскание (подпункт 16) пункта 1 статьи 52 ТК). </w:t>
      </w:r>
    </w:p>
    <w:p w14:paraId="568CF591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Следует обратить внимание на то, что под признаком повторности рассматривается наличие одного из видов дисциплинарного взыскания (замечание, выговор, строгий выговор), и по которым не истек срок дисциплинарного взыскания. </w:t>
      </w:r>
    </w:p>
    <w:p w14:paraId="6B214482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В соответствии с пунктом 4 статьи 66 ТК срок действия дисциплинарного взыскания не может превышать шести месяцев со дня его применения, т.е. отсчёт шестиместного срока идёт со дня объявления работнику о наложении на него дисциплинарного взыскания путём ознакомления с приказом о привлечении к дисциплинарной ответственности. </w:t>
      </w:r>
    </w:p>
    <w:p w14:paraId="2E50B9CC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При определении повторности необходимо руководствоваться наличием у работника вида дисциплинарного взыскания, независимо от того, какой проступок был совершен работником повторно: аналогичный первому проступку или иной другой дисциплинарный проступок. Так как в основании расторжении трудового договора предусмотрено совершение работником дисциплинарного взыскания за «повторное неисполнение или повторное ненадлежащее исполнение без уважительных причин трудовых обязанностей». </w:t>
      </w:r>
    </w:p>
    <w:p w14:paraId="68E09B2C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Основными нарушениями норм трудового законодательства со стороны работодателя являются несоблюдение процедуры расторжения трудового договора, такие, как отсутствие документального подтверждения об истребовании письменного объяснения от работников в </w:t>
      </w:r>
      <w:r w:rsidRPr="0046049B">
        <w:rPr>
          <w:rFonts w:ascii="Times New Roman" w:hAnsi="Times New Roman" w:cs="Times New Roman"/>
          <w:sz w:val="24"/>
          <w:szCs w:val="24"/>
        </w:rPr>
        <w:lastRenderedPageBreak/>
        <w:t xml:space="preserve">установленный ТК срок, нарушение срока и порядка наложения дисциплинарного взыскания, что является основанием для удовлетворения исковых требований истца. </w:t>
      </w:r>
    </w:p>
    <w:p w14:paraId="25C51991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Например, К. был уволен из органов внутренних дел за неоднократное отсутствие на рабочем месте. В судебном заседании установлено, что К., являясь сотрудником ювенальной полиции УВД г. Жезказгана, был закреплен за школой № 9 и школой-интернатом, где выполнял служебные обязанности дежурного инспектора непосредственно в указанных учебных заведениях. </w:t>
      </w:r>
    </w:p>
    <w:p w14:paraId="6596FB68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Приказом по УВД г. Жезказгана он был </w:t>
      </w:r>
      <w:proofErr w:type="spellStart"/>
      <w:r w:rsidRPr="0046049B">
        <w:rPr>
          <w:rFonts w:ascii="Times New Roman" w:hAnsi="Times New Roman" w:cs="Times New Roman"/>
          <w:sz w:val="24"/>
          <w:szCs w:val="24"/>
        </w:rPr>
        <w:t>перезакреплен</w:t>
      </w:r>
      <w:proofErr w:type="spellEnd"/>
      <w:r w:rsidRPr="0046049B">
        <w:rPr>
          <w:rFonts w:ascii="Times New Roman" w:hAnsi="Times New Roman" w:cs="Times New Roman"/>
          <w:sz w:val="24"/>
          <w:szCs w:val="24"/>
        </w:rPr>
        <w:t xml:space="preserve"> за школой № 7, где должен был нести дежурства, однако письменно не был ознакомлен с указанным приказом. Акт об отказе в ознакомлении с приказом не предоставлен. К., продолжая работать в прежней школе, получал заработную плату. 15, 22, 25 февраля 2016 года были составлены акты об отсутствии К. в СОШ № 7, с которыми К. также не ознакомили, письменного объяснения от него не истребовали. </w:t>
      </w:r>
    </w:p>
    <w:p w14:paraId="2F8A6BE1" w14:textId="77777777" w:rsidR="00C33827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Установлено, что 15, 22, 25 февраля 2016 года К. осуществлял дежурство в СОШ № 9, отработав в указанные дни полный рабочий день. Несмотря на то, что дисциплинарный проступок, вмененный К., обнаружен 15, 22, 25 февраля 2016 года, приказ о расторжении с ним трудового договора издан 12 мая 2016 года. Суд установил, что при расторжении трудового договора работодателем нарушен предусмотренный пунктом 1 статьи 66 ТК месячный срок наложения дисциплинарного взыскания. </w:t>
      </w:r>
    </w:p>
    <w:p w14:paraId="00379CCD" w14:textId="0EF4F3FA" w:rsidR="00A81D5F" w:rsidRPr="0046049B" w:rsidRDefault="00C75EF7" w:rsidP="0046049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 xml:space="preserve">В </w:t>
      </w:r>
      <w:hyperlink r:id="rId7" w:history="1">
        <w:r w:rsidRPr="00C33827">
          <w:rPr>
            <w:rStyle w:val="aa"/>
            <w:rFonts w:ascii="Times New Roman" w:hAnsi="Times New Roman" w:cs="Times New Roman"/>
            <w:sz w:val="24"/>
            <w:szCs w:val="24"/>
          </w:rPr>
          <w:t>совокупности указанные обстоятельства расценены</w:t>
        </w:r>
      </w:hyperlink>
      <w:r w:rsidRPr="0046049B">
        <w:rPr>
          <w:rFonts w:ascii="Times New Roman" w:hAnsi="Times New Roman" w:cs="Times New Roman"/>
          <w:sz w:val="24"/>
          <w:szCs w:val="24"/>
        </w:rPr>
        <w:t xml:space="preserve"> как нарушение процедуры применения к работнику дисциплинарного взыскания, приказ об увольнении истца признан незаконным, отменен с восстановлением К. в прежней должности.</w:t>
      </w:r>
    </w:p>
    <w:p w14:paraId="7EA7FA65" w14:textId="0D3DEF47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6049B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6049B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6049B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6049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E214D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63A40"/>
    <w:rsid w:val="00396063"/>
    <w:rsid w:val="003C77EA"/>
    <w:rsid w:val="003E3623"/>
    <w:rsid w:val="00442855"/>
    <w:rsid w:val="0046049B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33827"/>
    <w:rsid w:val="00C75EF7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3382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338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2021-10-11T15:50:00Z</dcterms:modified>
</cp:coreProperties>
</file>