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FEBD8" w14:textId="36250118" w:rsidR="00091310" w:rsidRPr="007B6FFA" w:rsidRDefault="00BA25D0" w:rsidP="007B6F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Адвокат по семейным делам </w:t>
      </w:r>
      <w:r w:rsidR="00500AA1" w:rsidRPr="007B6FFA">
        <w:rPr>
          <w:rFonts w:ascii="Times New Roman" w:hAnsi="Times New Roman" w:cs="Times New Roman"/>
          <w:b/>
          <w:bCs/>
          <w:sz w:val="24"/>
          <w:szCs w:val="24"/>
        </w:rPr>
        <w:t>Установление факта признания отцовства</w:t>
      </w:r>
    </w:p>
    <w:p w14:paraId="76CDBD60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По данному вопросу Верховным Судом Республики Казахстан принято нормативное постановление № 7 «О судебной практике по делам об установлении отцовства и факта признания отцовства» с изменениями и дополнениями по состоянию на 31 марта 2017 года, которым следует руководствоваться. </w:t>
      </w:r>
    </w:p>
    <w:p w14:paraId="317CDE53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Согласно статье 49 </w:t>
      </w:r>
      <w:proofErr w:type="spellStart"/>
      <w:r w:rsidRPr="007B6FFA">
        <w:rPr>
          <w:rFonts w:ascii="Times New Roman" w:hAnsi="Times New Roman" w:cs="Times New Roman"/>
          <w:sz w:val="24"/>
          <w:szCs w:val="24"/>
        </w:rPr>
        <w:t>КоБС</w:t>
      </w:r>
      <w:proofErr w:type="spellEnd"/>
      <w:r w:rsidRPr="007B6FFA">
        <w:rPr>
          <w:rFonts w:ascii="Times New Roman" w:hAnsi="Times New Roman" w:cs="Times New Roman"/>
          <w:sz w:val="24"/>
          <w:szCs w:val="24"/>
        </w:rPr>
        <w:t xml:space="preserve"> в случае смерти лица, которое признавало себя отцом ребенка, но не состояло в браке (супружестве) с матерью ребенка, факт признания им отцовства может быть установлен в судебном порядке. Указанный факт может быть установлен судом как в случае, когда ребенок находился на иждивении лица к моменту его смерти, так и ранее, если это лицо признавало себя его отцом. </w:t>
      </w:r>
    </w:p>
    <w:p w14:paraId="5F3D2B0F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Такой факт, с учетом конкретных обстоятельств, может быть установлен судом также в отношении ребенка, родившегося после смерти лица, которое в период беременности матери признавало себя отцом будущего ребенка. В предмет доказывания должны войти следующие обстоятельства: - смерть лица, которое признавало себя отцом; - время рождения ребенка; - отсутствие зарегистрированного брака между матерью ребенка и предполагаемым отцом; - цель установления факта (получение свидетельства о праве на наследование, оформление пособия и прочее). </w:t>
      </w:r>
    </w:p>
    <w:p w14:paraId="341DC8E4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Указанные обстоятельства подтверждаются следующими необходимыми доказательствами: </w:t>
      </w:r>
    </w:p>
    <w:p w14:paraId="1202FA28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- свидетельством о смерти; </w:t>
      </w:r>
    </w:p>
    <w:p w14:paraId="133A9D44" w14:textId="1C30F813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- </w:t>
      </w:r>
      <w:hyperlink r:id="rId6" w:history="1">
        <w:r w:rsidRPr="00C204CB">
          <w:rPr>
            <w:rStyle w:val="aa"/>
            <w:rFonts w:ascii="Times New Roman" w:hAnsi="Times New Roman" w:cs="Times New Roman"/>
            <w:sz w:val="24"/>
            <w:szCs w:val="24"/>
          </w:rPr>
          <w:t>свидетельством о рождении ребенка</w:t>
        </w:r>
      </w:hyperlink>
      <w:r w:rsidRPr="007B6FFA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A3C0E9B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- доказательствами, подтверждающими отсутствие регистрации брака между матерью ребенка и предполагаемым отцом; </w:t>
      </w:r>
    </w:p>
    <w:p w14:paraId="759CAEB6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Для составления доказательной базы можно использовать: </w:t>
      </w:r>
    </w:p>
    <w:p w14:paraId="4A11E21B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- письменные доказательства, из которых следует, что умершим признан факт наличия у него ребенка; </w:t>
      </w:r>
    </w:p>
    <w:p w14:paraId="6A344B9B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- фотографии и видеоматериалы; </w:t>
      </w:r>
    </w:p>
    <w:p w14:paraId="4A1A165C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- свидетельские показания; </w:t>
      </w:r>
    </w:p>
    <w:p w14:paraId="40F4ACEE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- иные доказательства, способные подтвердить признание умершим гражданином своего фактического ребенка при жизни. </w:t>
      </w:r>
    </w:p>
    <w:p w14:paraId="23B57AAF" w14:textId="04305C93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>Как правило, заявление подается лицом, которое находилось с умершим в гражданском браке, но при рождении совместного ребенка отцовство не было зарегистрировано надлежащим образом. Чаще всего такие факты порождают юридические последствия в виде получения пособий по случаю потери кормильца в соответствии с Законом Республики Казахстан «О государственных социальных пособиях по инвалидности, по случаю потери кормильца и по возрасту в Республике Казахстан», вступления в права</w:t>
      </w:r>
      <w:r w:rsidR="007B6FFA">
        <w:rPr>
          <w:rFonts w:ascii="Times New Roman" w:hAnsi="Times New Roman" w:cs="Times New Roman"/>
          <w:sz w:val="24"/>
          <w:szCs w:val="24"/>
        </w:rPr>
        <w:t xml:space="preserve"> </w:t>
      </w:r>
      <w:r w:rsidRPr="007B6FFA">
        <w:rPr>
          <w:rFonts w:ascii="Times New Roman" w:hAnsi="Times New Roman" w:cs="Times New Roman"/>
          <w:sz w:val="24"/>
          <w:szCs w:val="24"/>
        </w:rPr>
        <w:t xml:space="preserve">наследования. </w:t>
      </w:r>
    </w:p>
    <w:p w14:paraId="4254A001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Из представленных на обобщение материалов видно, что в основном судьи правильно применяют нормы действующего законодательства при вынесении решении по рассматриваемой категории, с приведением достаточных доказательств в обоснование законности требований заявителя в виде письменных документов, показаний свидетелей, фотографий и т.п., с указанием невозможности получения заявителем в ином порядке </w:t>
      </w:r>
      <w:r w:rsidRPr="007B6FFA">
        <w:rPr>
          <w:rFonts w:ascii="Times New Roman" w:hAnsi="Times New Roman" w:cs="Times New Roman"/>
          <w:sz w:val="24"/>
          <w:szCs w:val="24"/>
        </w:rPr>
        <w:lastRenderedPageBreak/>
        <w:t xml:space="preserve">надлежащих документов, удостоверяющих отцовство конкретного лица в отношении конкретного ребенка. </w:t>
      </w:r>
    </w:p>
    <w:p w14:paraId="48C17AB2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В качестве заинтересованных лиц, как правило, привлекаются орган опеки и попечительства, отдел ЗАГС, а также другие лица, в том числе родственники умершего. Между тем иногда некоторые суды не устанавливают и не привлекают к участию в деле родственников умершего, не учитывая, что установление такого факта связывается с принятием наследства. </w:t>
      </w:r>
    </w:p>
    <w:p w14:paraId="0E200429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Невыполнение этих требований может повлечь отмену состоявшихся по делу судебных актов, поскольку достаточно часто по такой категории дел возникает спор о наследственном праве, подлежащий рассмотрению в порядке искового производства. Нередко судами резолютивная часть решения по такой категории дел излагается по-разному. Например, по делу в связи с заявлением Г. об установлении факта признания отцовства суд решил: «Признать факт отцовства К., 21 декабря 1982 года рождения, уроженца города Павлодар Павлодарской области, умершего 7 сентября 2015 года, в отношении Г., 22 октября 2013 года рождения». </w:t>
      </w:r>
    </w:p>
    <w:p w14:paraId="74179ECD" w14:textId="412444E2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По другому делу по заявлению К. об установлении факта признания отцовства суд решил: «Установить факт признания за К., 26 июня 1959 года рождения, умершего 29 июня 2010 года, отцовства в отношении К., 18 декабря 1985 года рождения». Представляется, что </w:t>
      </w:r>
      <w:hyperlink r:id="rId7" w:history="1">
        <w:r w:rsidRPr="00C204CB">
          <w:rPr>
            <w:rStyle w:val="aa"/>
            <w:rFonts w:ascii="Times New Roman" w:hAnsi="Times New Roman" w:cs="Times New Roman"/>
            <w:sz w:val="24"/>
            <w:szCs w:val="24"/>
          </w:rPr>
          <w:t>резолютивная часть постановления по второму делу</w:t>
        </w:r>
      </w:hyperlink>
      <w:r w:rsidRPr="007B6FFA">
        <w:rPr>
          <w:rFonts w:ascii="Times New Roman" w:hAnsi="Times New Roman" w:cs="Times New Roman"/>
          <w:sz w:val="24"/>
          <w:szCs w:val="24"/>
        </w:rPr>
        <w:t xml:space="preserve"> изложена более корректно и соответствует содержанию установленного факта, поскольку лицо, признававшее себя отцом ребенка при жизни, может и не быть фактически его биологическим отцом. </w:t>
      </w:r>
    </w:p>
    <w:p w14:paraId="6CE3431D" w14:textId="77777777" w:rsid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 xml:space="preserve">Поскольку в силу требований статьи 309 ГПК решение суда об установлении факта, имеющего юридическое значение, является основанием для государственной регистрации соответствующего права и выдачи соответствующих документов, если такое право подлежит регистрации, не заменяя собой документов, выдаваемых этими органами, в резолютивной части решения должно быть полно раскрыто содержание этого факта. </w:t>
      </w:r>
    </w:p>
    <w:p w14:paraId="00379CCD" w14:textId="49340CFE" w:rsidR="00A81D5F" w:rsidRPr="007B6FFA" w:rsidRDefault="00091310" w:rsidP="007B6F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t>При рассмотрении дел об установлении факта признания отцовства судам следует четко разграничивать требования об установлении отцовства и установлении факта признания отцовства. Установление отцовства осуществляется судом в исковом порядке, в то время как заявление об установлении факта признания отцовства - в порядке особого производства.</w:t>
      </w:r>
      <w:r w:rsidR="00CF5BD5" w:rsidRPr="007B6F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B6FFA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B6FFA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B6FFA"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F173BA" w:rsidRPr="007B6FF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B6F03" w14:textId="77777777" w:rsidR="002C7027" w:rsidRDefault="002C7027" w:rsidP="00702393">
      <w:pPr>
        <w:spacing w:after="0" w:line="240" w:lineRule="auto"/>
      </w:pPr>
      <w:r>
        <w:separator/>
      </w:r>
    </w:p>
  </w:endnote>
  <w:endnote w:type="continuationSeparator" w:id="0">
    <w:p w14:paraId="015718CD" w14:textId="77777777" w:rsidR="002C7027" w:rsidRDefault="002C702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EE289" w14:textId="77777777" w:rsidR="002C7027" w:rsidRDefault="002C7027" w:rsidP="00702393">
      <w:pPr>
        <w:spacing w:after="0" w:line="240" w:lineRule="auto"/>
      </w:pPr>
      <w:r>
        <w:separator/>
      </w:r>
    </w:p>
  </w:footnote>
  <w:footnote w:type="continuationSeparator" w:id="0">
    <w:p w14:paraId="6DB1EFD3" w14:textId="77777777" w:rsidR="002C7027" w:rsidRDefault="002C702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091310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2C7027"/>
    <w:rsid w:val="00315990"/>
    <w:rsid w:val="00327D34"/>
    <w:rsid w:val="00327E86"/>
    <w:rsid w:val="00396063"/>
    <w:rsid w:val="003C77EA"/>
    <w:rsid w:val="003E3623"/>
    <w:rsid w:val="00442855"/>
    <w:rsid w:val="00461793"/>
    <w:rsid w:val="00500AA1"/>
    <w:rsid w:val="005A3B78"/>
    <w:rsid w:val="006B0A4D"/>
    <w:rsid w:val="006E2D0A"/>
    <w:rsid w:val="00702393"/>
    <w:rsid w:val="00722D19"/>
    <w:rsid w:val="007B6FFA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A25D0"/>
    <w:rsid w:val="00BD7730"/>
    <w:rsid w:val="00C16D9C"/>
    <w:rsid w:val="00C204CB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C204C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204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2021-11-17T14:26:00Z</dcterms:modified>
</cp:coreProperties>
</file>