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99350" w14:textId="6A0308FD" w:rsidR="00623DE8" w:rsidRPr="000F5D48" w:rsidRDefault="000F5D48" w:rsidP="000F5D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5D48">
        <w:rPr>
          <w:rFonts w:ascii="Times New Roman" w:hAnsi="Times New Roman" w:cs="Times New Roman"/>
          <w:b/>
          <w:bCs/>
          <w:sz w:val="24"/>
          <w:szCs w:val="24"/>
        </w:rPr>
        <w:t xml:space="preserve">Адвокат Юрист по земельным спорам </w:t>
      </w:r>
      <w:r w:rsidRPr="000F5D48">
        <w:rPr>
          <w:rFonts w:ascii="Times New Roman" w:hAnsi="Times New Roman" w:cs="Times New Roman"/>
          <w:b/>
          <w:bCs/>
          <w:sz w:val="24"/>
          <w:szCs w:val="24"/>
        </w:rPr>
        <w:t>Принудительное изъятие земельных участков</w:t>
      </w:r>
    </w:p>
    <w:p w14:paraId="56499AF8" w14:textId="77777777" w:rsidR="00D80B99" w:rsidRDefault="00623DE8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Принудительное изъятие земельных участков, не используемых по назначению или используемых с нарушением законодательства Республики </w:t>
      </w:r>
      <w:proofErr w:type="gramStart"/>
      <w:r w:rsidRPr="00D80B99">
        <w:rPr>
          <w:rFonts w:ascii="Times New Roman" w:hAnsi="Times New Roman" w:cs="Times New Roman"/>
          <w:sz w:val="24"/>
          <w:szCs w:val="24"/>
        </w:rPr>
        <w:t>Казахстан</w:t>
      </w:r>
      <w:proofErr w:type="gramEnd"/>
      <w:r w:rsidRPr="00D80B99">
        <w:rPr>
          <w:rFonts w:ascii="Times New Roman" w:hAnsi="Times New Roman" w:cs="Times New Roman"/>
          <w:sz w:val="24"/>
          <w:szCs w:val="24"/>
        </w:rPr>
        <w:t xml:space="preserve"> Для принудительного изъятия земельных участков, не используемых по назначению или используемых с нарушением законодательства Республики Казахстан, требуется: </w:t>
      </w:r>
    </w:p>
    <w:p w14:paraId="662139CB" w14:textId="77777777" w:rsidR="00D80B99" w:rsidRDefault="00623DE8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1) наличие условий изъятия, предусмотренных в статьях 92, 93 Земельного кодекса; </w:t>
      </w:r>
    </w:p>
    <w:p w14:paraId="1344C141" w14:textId="77777777" w:rsidR="00D80B99" w:rsidRDefault="00623DE8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2) соблюдение порядка, предусмотренного статьей 94 Земельного кодекса. Следует иметь в виду, что на момент внесения письменного предупреждения в соответствии с пунктом 2 статьи 94 Земельного кодекса должны наступить условия для изъятия земельного участка (неиспользование в течение периода, указанного в пункте 1 статьи 92 Земельного кодекса) и лишь по истечению года после внесения письменного предупреждения Земельная инспекция вправе обратиться в суд с иском. </w:t>
      </w:r>
    </w:p>
    <w:p w14:paraId="299F407A" w14:textId="5D79587E" w:rsidR="00D80B99" w:rsidRDefault="00623DE8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Основанием для принудительного изъятия у собственника и землепользователя земельного участка является: </w:t>
      </w:r>
    </w:p>
    <w:p w14:paraId="2892C43F" w14:textId="77777777" w:rsidR="00D80B99" w:rsidRDefault="00623DE8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1) не использование в соответствующих целях в определенный период; </w:t>
      </w:r>
    </w:p>
    <w:p w14:paraId="30283A08" w14:textId="77777777" w:rsidR="00D80B99" w:rsidRDefault="00623DE8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2) соблюдение порядка, предусмотренного статьей 94 Земельного кодекса (письменное предупреждение, сделанное не менее чем за 1 год до предъявления иска). </w:t>
      </w:r>
    </w:p>
    <w:p w14:paraId="4A6C915E" w14:textId="77777777" w:rsidR="00D80B99" w:rsidRDefault="00623DE8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3) собственник, землепользователь не принял необходимые меры по использованию такого участка по целевому назначению после внесения письменного предупреждения. </w:t>
      </w:r>
    </w:p>
    <w:p w14:paraId="4CC9BEB0" w14:textId="72A54C49" w:rsidR="00D80B99" w:rsidRDefault="00623DE8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Принудительное изъятие земельных участков у собственников и землепользователей, предусмотренное статьями 92 и 93 Земельного кодекса, производится в судебном порядке по иску территориального органа по управлению земельными ресурсами области, города республиканского значения, столицы (далее – территориальные органы по управлению земельными ресурсами) по месту нахождения земельного участка. </w:t>
      </w:r>
    </w:p>
    <w:p w14:paraId="390B2438" w14:textId="77777777" w:rsidR="00D80B99" w:rsidRDefault="00623DE8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Следует обратить внимание на следующие новеллы Земельного кодекса: предписание о необходимости устранить нарушения законодательства РК как обременение права на земельный участок подлежит государственной регистрации (пункт 2 статьи 94 Земельного кодекса). Центральным уполномоченным органом ведется реестр лиц, у которых принудительно изъяты земельные участки. </w:t>
      </w:r>
    </w:p>
    <w:p w14:paraId="797219CF" w14:textId="77777777" w:rsidR="00D80B99" w:rsidRDefault="00623DE8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Предоставление земельных участков физическим и юридическим лицам, находящимся в названном реестре, не допускается (статья </w:t>
      </w:r>
      <w:proofErr w:type="gramStart"/>
      <w:r w:rsidRPr="00D80B99">
        <w:rPr>
          <w:rFonts w:ascii="Times New Roman" w:hAnsi="Times New Roman" w:cs="Times New Roman"/>
          <w:sz w:val="24"/>
          <w:szCs w:val="24"/>
        </w:rPr>
        <w:t>96-1</w:t>
      </w:r>
      <w:proofErr w:type="gramEnd"/>
      <w:r w:rsidRPr="00D80B99">
        <w:rPr>
          <w:rFonts w:ascii="Times New Roman" w:hAnsi="Times New Roman" w:cs="Times New Roman"/>
          <w:sz w:val="24"/>
          <w:szCs w:val="24"/>
        </w:rPr>
        <w:t xml:space="preserve"> Земельного кодекса). Принудительное изъятие земельного участка, не используемого по назначению и не освоенного, не распространяется на земельный </w:t>
      </w:r>
      <w:proofErr w:type="gramStart"/>
      <w:r w:rsidRPr="00D80B99">
        <w:rPr>
          <w:rFonts w:ascii="Times New Roman" w:hAnsi="Times New Roman" w:cs="Times New Roman"/>
          <w:sz w:val="24"/>
          <w:szCs w:val="24"/>
        </w:rPr>
        <w:t xml:space="preserve">участок, </w:t>
      </w:r>
      <w:r w:rsidR="00CF5BD5" w:rsidRPr="00D80B99">
        <w:rPr>
          <w:rFonts w:ascii="Times New Roman" w:hAnsi="Times New Roman" w:cs="Times New Roman"/>
          <w:sz w:val="24"/>
          <w:szCs w:val="24"/>
        </w:rPr>
        <w:t xml:space="preserve"> </w:t>
      </w:r>
      <w:r w:rsidR="00824D4E" w:rsidRPr="00D80B99">
        <w:rPr>
          <w:rFonts w:ascii="Times New Roman" w:hAnsi="Times New Roman" w:cs="Times New Roman"/>
          <w:sz w:val="24"/>
          <w:szCs w:val="24"/>
        </w:rPr>
        <w:t>принадлежащий</w:t>
      </w:r>
      <w:proofErr w:type="gramEnd"/>
      <w:r w:rsidR="00824D4E" w:rsidRPr="00D80B99">
        <w:rPr>
          <w:rFonts w:ascii="Times New Roman" w:hAnsi="Times New Roman" w:cs="Times New Roman"/>
          <w:sz w:val="24"/>
          <w:szCs w:val="24"/>
        </w:rPr>
        <w:t xml:space="preserve"> на праве собственности детям-сиротам, детям, оставшимся без попечения родителей, до достижения совершеннолетия. При рассмотрении данной категории споров подлежит проверке соблюдение уполномоченным органом установленной процедуры принудительного изъятия. </w:t>
      </w:r>
    </w:p>
    <w:p w14:paraId="4252A29C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Пример. ГУ «Управление земельных отношений и по контролю за использованием и охраной земель города Астана» обратилось в суд с иском к ТОО «H» о принудительном изъятии земельного участка, не используемого по назначению. </w:t>
      </w:r>
    </w:p>
    <w:p w14:paraId="4CCABB75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Решением СМЭС города Астана от 26 мая 2016 года иск удовлетворен по тем основаниям, что земельный участок площадью 11,0587 га, с целевым назначением «для </w:t>
      </w:r>
      <w:r w:rsidRPr="00D80B99">
        <w:rPr>
          <w:rFonts w:ascii="Times New Roman" w:hAnsi="Times New Roman" w:cs="Times New Roman"/>
          <w:sz w:val="24"/>
          <w:szCs w:val="24"/>
        </w:rPr>
        <w:lastRenderedPageBreak/>
        <w:t xml:space="preserve">строительства и эксплуатации торгового центра» не освоен и не используется ответчиком по целевому назначению более 8-ми лет. </w:t>
      </w:r>
    </w:p>
    <w:p w14:paraId="7350359F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Предписание-предупреждение, вынесенное ГУ по результатам проверки от 5 февраля 2015 года, ответчиком не исполнено и согласно акту обследования от 17 марта 2016 года работы по освоению земельного участка ответчиком не начаты. Между тем решение суда отменено в апелляционном порядке с направлением дела на новое рассмотрение ввиду нижеследующего. </w:t>
      </w:r>
    </w:p>
    <w:p w14:paraId="39C8A772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Установлено, что земельный участок передан в залог компании «S», которая к участию в деле не привлечена. То есть суд разрешил вопрос о правах и обязанностях лиц, не привлеченных к участию в деле, тогда как было достоверно известно о существующих обременениях на оспариваемый земельный участок. </w:t>
      </w:r>
    </w:p>
    <w:p w14:paraId="7FF6306A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В нарушение требований части 1 статьи 94 Земельного кодекса залогодержатель не был уведомлен о начале процедуры изъятия земельного участка. Уполномоченным органом уведомление о начале процедуры изъятия земельного участка залогодержателю не было направлено. </w:t>
      </w:r>
    </w:p>
    <w:p w14:paraId="45615F25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При рассмотрении гражданского дела по иску ГУ «Управление земельных отношений и по контролю за использованием и охраной земель города Астана» к ТОО «А» об изъятии земельного участка площадью 8, 0014 га, с целевым назначением «строительство и эксплуатация производственной базы» установлено, что предупреждение-предписание вручено собственнику 17 июня 2015 года, согласно акту полевого обследования использования земельного участка на 18 июня 2016 года работы по строительству и эксплуатации производственной базы не производились. </w:t>
      </w:r>
    </w:p>
    <w:p w14:paraId="256C1686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>В то же время ответчиком суду представлены доказательства того, что он неоднократно обращался в местный исполнительный орган с заявлением о выдаче разрешения на проектирование производственной базы, однако протокольным решением комиссии по предоставлению земельных участков в городе Астана от 2 апреля 2014 года, а в последующем постановлением акимата от 20 февраля 2015 года данный земельный участок предоставлен ГУ «Управление природных ресурсов и регулирования природопользования г.</w:t>
      </w:r>
      <w:r w:rsidR="00D80B99">
        <w:rPr>
          <w:rFonts w:ascii="Times New Roman" w:hAnsi="Times New Roman" w:cs="Times New Roman"/>
          <w:sz w:val="24"/>
          <w:szCs w:val="24"/>
        </w:rPr>
        <w:t xml:space="preserve"> </w:t>
      </w:r>
      <w:r w:rsidRPr="00D80B99">
        <w:rPr>
          <w:rFonts w:ascii="Times New Roman" w:hAnsi="Times New Roman" w:cs="Times New Roman"/>
          <w:sz w:val="24"/>
          <w:szCs w:val="24"/>
        </w:rPr>
        <w:t xml:space="preserve">Астана» для проведения обследования и работ по строительству объектов промышленно-гражданского назначения. </w:t>
      </w:r>
    </w:p>
    <w:p w14:paraId="6F0298F4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С учетом изложенного суд пришел к выводу, что ответчик не имел возможности использовать принадлежащий ему земельный участок по целевому назначению, при этом предпринял необходимые меры по использованию земельного участка, доказательств обратного истцом суду не представлено. </w:t>
      </w:r>
    </w:p>
    <w:p w14:paraId="531A94DA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Судом отказано в удовлетворении требований истца. Основанием для отказа в удовлетворении исковых требований уполномоченного органа по ряду дел явилось не установление истцом действительного собственника, поскольку в ходе рассмотрения дела выяснилось, что ответчик на момент рассмотрения дела в суде не являлся собственником земельного участка. </w:t>
      </w:r>
    </w:p>
    <w:p w14:paraId="09A276FC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Данные обстоятельства свидетельствуют не только о ненадлежащем исполнении уполномоченными органами своих функциональных обязанностей, но и некачественном проведении судами подготовки дела к судебному разбирательству. </w:t>
      </w:r>
    </w:p>
    <w:p w14:paraId="073227EA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Непоследовательность и несогласованность действий уполномоченных органов по регулированию земельных отношений прослеживается по гражданскому делу по иску ГУ </w:t>
      </w:r>
      <w:r w:rsidRPr="00D80B99">
        <w:rPr>
          <w:rFonts w:ascii="Times New Roman" w:hAnsi="Times New Roman" w:cs="Times New Roman"/>
          <w:sz w:val="24"/>
          <w:szCs w:val="24"/>
        </w:rPr>
        <w:lastRenderedPageBreak/>
        <w:t xml:space="preserve">«Управление земельных отношений и по контролю за использованием и охраной земель города Астана» к ТОО «К» о принудительном изъятии земельного участка, не используемого по назначению. Решением СМЭС города Астана от 17 февраля 2015 года иск удовлетворен. Апелляционной инстанцией решение суда оставлено без изменения. Между тем в суд кассационной инстанции ответчиком представлены доказательства освоения земельного участка. </w:t>
      </w:r>
    </w:p>
    <w:p w14:paraId="58419F47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Так, постановлением акима города Астана от 5 мая 2015 года разрешено ТОО «К» завершение проектирования торгового центра, во исполнение указанного постановления акима был заключен договор от 5 мая 2015 года между ответчиком и ГУ «Управление архитектуры и градостроительства города Астана» об условиях освоения земельного участка для гражданского и промышленного строительства. </w:t>
      </w:r>
    </w:p>
    <w:p w14:paraId="51A2504D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Указанные выше разрешительные документы были выданы после вынесения решения суда от 17 февраля 2015 года, которым постановлено принудительное изъятие у ответчика земельного участка, неиспользуемого по назначению более </w:t>
      </w:r>
      <w:proofErr w:type="gramStart"/>
      <w:r w:rsidRPr="00D80B99">
        <w:rPr>
          <w:rFonts w:ascii="Times New Roman" w:hAnsi="Times New Roman" w:cs="Times New Roman"/>
          <w:sz w:val="24"/>
          <w:szCs w:val="24"/>
        </w:rPr>
        <w:t>9-ти</w:t>
      </w:r>
      <w:proofErr w:type="gramEnd"/>
      <w:r w:rsidRPr="00D80B99">
        <w:rPr>
          <w:rFonts w:ascii="Times New Roman" w:hAnsi="Times New Roman" w:cs="Times New Roman"/>
          <w:sz w:val="24"/>
          <w:szCs w:val="24"/>
        </w:rPr>
        <w:t xml:space="preserve"> лет. </w:t>
      </w:r>
    </w:p>
    <w:p w14:paraId="32907DD3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По этому поводу кассационной коллегией суда города Астана вынесено частное постановление в адрес государственных органов. В качестве проблемного вопроса, возникающего при разрешении дел данной категории, судами, в частности Акмолинским областным судом, указывается отсутствие в Кодексе Республики Казахстан об административных правонарушениях (далее – КоАП) нормы, предусматривающей ответственность за неиспользование земельного участка по назначению. </w:t>
      </w:r>
    </w:p>
    <w:p w14:paraId="374E0AE3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Тогда как в силу пункта 2 статьи 94 Земельного кодекса иск о принудительном изъятии земельного участка в случае, предусмотренном статьями 92 и 93 Земельного кодекса, предъявляется после применения мер взыскания, предусмотренных КоАП, и по истечении срока предписания, данного собственнику земельного участка или землепользователю для принятия мер по использованию земельного участка по назначению и по устранению нарушений законодательства Республики Казахстан. </w:t>
      </w:r>
    </w:p>
    <w:p w14:paraId="04CDCBE9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Из содержания вышеуказанной нормы закона вытекает, что предъявление иска в порядке статей 92, 93 Земельного кодекса возможно только после применения мер взыскания, предусмотренных КоАП, и по истечении срока предписания. </w:t>
      </w:r>
    </w:p>
    <w:p w14:paraId="6C1D6BA6" w14:textId="3FB7AF53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Существующие в КоАП нормы, а именно статьи 338, 339, предусматривают ответственность за нерациональное использование или неиспользование земель сельскохозяйственного назначения и за невыполнение обязанностей собственниками земельных участков и землепользователями по использованию земельных участков. </w:t>
      </w:r>
    </w:p>
    <w:p w14:paraId="386A473C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>Отсутствие в КоАП нормы, предусматривающей ответственность за неиспользование земельного участка по назначению, безусловно, является пробелом, требующим восполнения. На сегодняшний день дела данной категории следует разрешать при отсутствии постановления о привлечении собственника земельного участка и землепользователя к административной ответственности, с учетом других доказательств, представленных сторонами.</w:t>
      </w:r>
    </w:p>
    <w:p w14:paraId="67D01BEF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 В суды республики стали поступать иски районных отделов земельных отношений к собственникам и землепользователям о расторжении договоров купли-продажи (аренды) земельных участков в связи с неиспользованием по назначению либо с использованием с нарушением законодательства Республики Казахстан. Как правило, требования о расторжении </w:t>
      </w:r>
      <w:r w:rsidRPr="00D80B99">
        <w:rPr>
          <w:rFonts w:ascii="Times New Roman" w:hAnsi="Times New Roman" w:cs="Times New Roman"/>
          <w:sz w:val="24"/>
          <w:szCs w:val="24"/>
        </w:rPr>
        <w:lastRenderedPageBreak/>
        <w:t xml:space="preserve">договора приводятся со ссылкой на статью 401 ГК в связи с существенными нарушениями ответчиком его условий. </w:t>
      </w:r>
    </w:p>
    <w:p w14:paraId="00F6D9D7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По мнению Западно-Казахстанского областного суда, местные исполнительные органы тем самым пытаются без особых усилий и в кратчайшие сроки лишить собственников (землепользователей) земельных участков. </w:t>
      </w:r>
    </w:p>
    <w:p w14:paraId="098A6644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Между тем, как указывалось выше, принудительное изъятие земельных участков у собственников земельных участков и землепользователей, предусмотренное статьями 92 и 93 настоящего Кодекса, производится в судебном порядке по иску органов, осуществляющих государственный контроль за использованием и охраной земель, по месту нахождения земельного участка. </w:t>
      </w:r>
    </w:p>
    <w:p w14:paraId="1EA5FFC4" w14:textId="77777777" w:rsidR="00D80B99" w:rsidRDefault="00824D4E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Следовательно, при наличии требований о расторжении договора </w:t>
      </w:r>
      <w:proofErr w:type="spellStart"/>
      <w:r w:rsidRPr="00D80B99">
        <w:rPr>
          <w:rFonts w:ascii="Times New Roman" w:hAnsi="Times New Roman" w:cs="Times New Roman"/>
          <w:sz w:val="24"/>
          <w:szCs w:val="24"/>
        </w:rPr>
        <w:t>куплипродажи</w:t>
      </w:r>
      <w:proofErr w:type="spellEnd"/>
      <w:r w:rsidRPr="00D80B99">
        <w:rPr>
          <w:rFonts w:ascii="Times New Roman" w:hAnsi="Times New Roman" w:cs="Times New Roman"/>
          <w:sz w:val="24"/>
          <w:szCs w:val="24"/>
        </w:rPr>
        <w:t xml:space="preserve"> (аренды) по основаниям статей 92, 93 Земельного кодекса, судам следует при вынесении решения исходить из требований, предусмотренных специальным законом, и применять исключительно процедуру принудительного изъятия у собственника и землепользователя земельного участка, не используемого по назначению или используемого с нарушением законодательства Республики Казахстан.</w:t>
      </w:r>
      <w:r w:rsidR="00F17A7B" w:rsidRPr="00D80B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A3288F" w14:textId="77777777" w:rsidR="00D80B99" w:rsidRDefault="00F17A7B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Процедура изъятия земельного участка предусматривает соблюдение определенных сроков и порядка, обязывает к предоставлению определенных доказательств. Такие требования в условиях договора купли-продажи (аренды) обычно не содержатся. Потому расторжение договора в вышеуказанной ситуации может ускорить и упростить прекращение права землепользования, то есть усугубить положение землепользователя. </w:t>
      </w:r>
    </w:p>
    <w:p w14:paraId="3D1CF701" w14:textId="77777777" w:rsidR="00D80B99" w:rsidRDefault="00F17A7B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Сравнивая данные правоотношения, представляется правильным прекращение права землепользования при нецелевом использовании земель в соответствии со специальными нормами – статьями 92, 94 Земельного кодекса. </w:t>
      </w:r>
    </w:p>
    <w:p w14:paraId="0359C04A" w14:textId="537A7960" w:rsidR="00D80B99" w:rsidRDefault="00F17A7B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Кроме того, в пунктах 3 и 4 статьи 94 Земельного кодекса регламентирован порядок последующей реализации земельного участка, предусматривающий продажу права собственности или права землепользования на торгах. Так, в пункте 4 статьи 94 Земельного кодекса предусмотрен порядок исполнения решения суда о </w:t>
      </w:r>
      <w:hyperlink r:id="rId6" w:history="1">
        <w:r w:rsidRPr="00212976">
          <w:rPr>
            <w:rStyle w:val="aa"/>
            <w:rFonts w:ascii="Times New Roman" w:hAnsi="Times New Roman" w:cs="Times New Roman"/>
            <w:sz w:val="24"/>
            <w:szCs w:val="24"/>
          </w:rPr>
          <w:t>принудительном изъятии земельного участка</w:t>
        </w:r>
      </w:hyperlink>
      <w:r w:rsidRPr="00D80B99">
        <w:rPr>
          <w:rFonts w:ascii="Times New Roman" w:hAnsi="Times New Roman" w:cs="Times New Roman"/>
          <w:sz w:val="24"/>
          <w:szCs w:val="24"/>
        </w:rPr>
        <w:t xml:space="preserve">, согласно которому в случае принудительного изъятия земельного участка у собственника или землепользователя по решению суда по основаниям, указанным в статьях 92 и 93 Кодекса, право собственности на земельный участок или право землепользования (по отношению выкупленных у государства прав аренды на земельный участок) продается на торгах (конкурсах, аукционах) в порядке, установленном гражданским процессуальным и исполнительным законодательством Республики Казахстан. </w:t>
      </w:r>
    </w:p>
    <w:p w14:paraId="1FAD94B1" w14:textId="77777777" w:rsidR="00D80B99" w:rsidRDefault="00F17A7B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В случае, если земельный участок или право землепользования выступает в качестве обеспечения обязательства (к примеру, кредитного), то при изъятии такого земельного участка с последующей его продажей залог в отношении этого имущества прекращается, залогодержатель приобретает право преимущественного удовлетворения своего требования из суммы причитающегося залогодателю возмещения. </w:t>
      </w:r>
    </w:p>
    <w:p w14:paraId="3C762C94" w14:textId="77777777" w:rsidR="00D80B99" w:rsidRDefault="00F17A7B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В некоторых регионах наблюдалось увеличение количества дел о признании недействительными договоров залога права землепользования при отсутствии согласия государства. При оспаривании договора залога приводятся следующие доводы. Так, землепользователь получает в кредитном учреждении (как правило, банки второго уровня) крупный заем, а в обеспечение исполнения обязательства по договору займа предоставляет в </w:t>
      </w:r>
      <w:r w:rsidRPr="00D80B99">
        <w:rPr>
          <w:rFonts w:ascii="Times New Roman" w:hAnsi="Times New Roman" w:cs="Times New Roman"/>
          <w:sz w:val="24"/>
          <w:szCs w:val="24"/>
        </w:rPr>
        <w:lastRenderedPageBreak/>
        <w:t xml:space="preserve">залог земельный участок, собственником которого он не является. В случае неисполнения обязательств по кредитному договору залогодатель практически не несет имущественных потерь. В данном случае нивелируется значение залога как способа обеспечения исполнения обязательства. </w:t>
      </w:r>
    </w:p>
    <w:p w14:paraId="33409919" w14:textId="77777777" w:rsidR="00D80B99" w:rsidRDefault="00F17A7B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Последующая реализация кредитным учреждением предмета залога – права землепользования на земельный участок, фактически влечет перераспределение земельных участков без ведома собственника – государства. </w:t>
      </w:r>
      <w:proofErr w:type="gramStart"/>
      <w:r w:rsidRPr="00D80B99">
        <w:rPr>
          <w:rFonts w:ascii="Times New Roman" w:hAnsi="Times New Roman" w:cs="Times New Roman"/>
          <w:sz w:val="24"/>
          <w:szCs w:val="24"/>
        </w:rPr>
        <w:t>Согласно действующему законодательству</w:t>
      </w:r>
      <w:proofErr w:type="gramEnd"/>
      <w:r w:rsidRPr="00D80B99">
        <w:rPr>
          <w:rFonts w:ascii="Times New Roman" w:hAnsi="Times New Roman" w:cs="Times New Roman"/>
          <w:sz w:val="24"/>
          <w:szCs w:val="24"/>
        </w:rPr>
        <w:t xml:space="preserve"> не требуется согласия земельной инспекции или другого государственного органа на заключение договора залога. </w:t>
      </w:r>
    </w:p>
    <w:p w14:paraId="78C2D2F4" w14:textId="77777777" w:rsidR="00D80B99" w:rsidRDefault="00F17A7B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Нормы земельного законодательства, определяющие порядок залога земельных участков и прав землепользования, не содержат такого требования. Не прописана необходимость согласия и собственника земли на залог права землепользования, предоставленного в долгосрочную аренду. </w:t>
      </w:r>
    </w:p>
    <w:p w14:paraId="27B56E80" w14:textId="77777777" w:rsidR="00D80B99" w:rsidRDefault="00F17A7B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Так, пунктом 3 статьи 77 Земельного кодекса предусмотрено, что залог права временного долгосрочного землепользования в форме аренды земельного участка допускается на срок действия договора аренды. Тем самым закон предоставляет землепользователю передавать право временного возмездного долгосрочного землепользования на земли в залог. Судебная практика показывает, что суды Акмолинской области отказывают в иске об оспаривании договора залога по вышеуказанным основаниям. </w:t>
      </w:r>
    </w:p>
    <w:p w14:paraId="67A1CC45" w14:textId="6F8ABDBB" w:rsidR="00D80B99" w:rsidRDefault="00F17A7B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Так, в удовлетворении иска акима Астраханского района Акмолинской области к ТОО «К», ТОО «А», АО «Б» о </w:t>
      </w:r>
      <w:hyperlink r:id="rId7" w:history="1">
        <w:r w:rsidRPr="002B3D05">
          <w:rPr>
            <w:rStyle w:val="aa"/>
            <w:rFonts w:ascii="Times New Roman" w:hAnsi="Times New Roman" w:cs="Times New Roman"/>
            <w:sz w:val="24"/>
            <w:szCs w:val="24"/>
          </w:rPr>
          <w:t>признании недействительным договора залога</w:t>
        </w:r>
      </w:hyperlink>
      <w:r w:rsidRPr="00D80B99">
        <w:rPr>
          <w:rFonts w:ascii="Times New Roman" w:hAnsi="Times New Roman" w:cs="Times New Roman"/>
          <w:sz w:val="24"/>
          <w:szCs w:val="24"/>
        </w:rPr>
        <w:t xml:space="preserve"> отказано по тем основаниям, что ответчиками при передаче в залог права землепользования на земельные участки нарушения требований действующего законодательства не допущено. </w:t>
      </w:r>
    </w:p>
    <w:p w14:paraId="6A1369EF" w14:textId="77777777" w:rsidR="00D80B99" w:rsidRDefault="00F17A7B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 xml:space="preserve">В то же время данным судом при анализе сложившейся судебной практики уместно ставится вопрос о том, насколько отвечает духу закона передача в залог невыкупленного права землепользования на земельные участки без согласия государства. </w:t>
      </w:r>
    </w:p>
    <w:p w14:paraId="00379CCD" w14:textId="4526518D" w:rsidR="00A81D5F" w:rsidRPr="00D80B99" w:rsidRDefault="00F17A7B" w:rsidP="00D80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t>В этой связи следует учесть, что передачу и отчуждение права землепользования согласно пункту 1 статьи 33 Земельного кодекса могут производить только лица, выкупившие право временного возмездного землепользования (аренды). Для урегулирования данного вопроса необходимо внесение изменений в земельное законодательство.</w:t>
      </w:r>
    </w:p>
    <w:p w14:paraId="7EA7FA65" w14:textId="0D3DEF47" w:rsidR="00F173BA" w:rsidRPr="00D80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D80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D80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D80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D80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D80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D80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D80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D80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D80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D80B99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D80B99"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F173BA" w:rsidRPr="00D80B9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B1769" w14:textId="77777777" w:rsidR="00AC62A8" w:rsidRDefault="00AC62A8" w:rsidP="00702393">
      <w:pPr>
        <w:spacing w:after="0" w:line="240" w:lineRule="auto"/>
      </w:pPr>
      <w:r>
        <w:separator/>
      </w:r>
    </w:p>
  </w:endnote>
  <w:endnote w:type="continuationSeparator" w:id="0">
    <w:p w14:paraId="4E9E5541" w14:textId="77777777" w:rsidR="00AC62A8" w:rsidRDefault="00AC62A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EE603" w14:textId="77777777" w:rsidR="00AC62A8" w:rsidRDefault="00AC62A8" w:rsidP="00702393">
      <w:pPr>
        <w:spacing w:after="0" w:line="240" w:lineRule="auto"/>
      </w:pPr>
      <w:r>
        <w:separator/>
      </w:r>
    </w:p>
  </w:footnote>
  <w:footnote w:type="continuationSeparator" w:id="0">
    <w:p w14:paraId="4A15E812" w14:textId="77777777" w:rsidR="00AC62A8" w:rsidRDefault="00AC62A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F5D48"/>
    <w:rsid w:val="00102D7B"/>
    <w:rsid w:val="00152128"/>
    <w:rsid w:val="001539CF"/>
    <w:rsid w:val="00193E1B"/>
    <w:rsid w:val="001C5801"/>
    <w:rsid w:val="001E7ED8"/>
    <w:rsid w:val="00212976"/>
    <w:rsid w:val="002570B0"/>
    <w:rsid w:val="002A1A72"/>
    <w:rsid w:val="002B3D05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23DE8"/>
    <w:rsid w:val="006B0A4D"/>
    <w:rsid w:val="006E2D0A"/>
    <w:rsid w:val="00702393"/>
    <w:rsid w:val="00722D19"/>
    <w:rsid w:val="00824D4E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C62A8"/>
    <w:rsid w:val="00B31BDB"/>
    <w:rsid w:val="00BD7730"/>
    <w:rsid w:val="00C16D9C"/>
    <w:rsid w:val="00CB275A"/>
    <w:rsid w:val="00CF5BD5"/>
    <w:rsid w:val="00D02DFB"/>
    <w:rsid w:val="00D80B99"/>
    <w:rsid w:val="00DB660C"/>
    <w:rsid w:val="00EE78AD"/>
    <w:rsid w:val="00F173BA"/>
    <w:rsid w:val="00F17A7B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B3D0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B3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ahsta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2257</Words>
  <Characters>12866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2021-11-24T06:25:00Z</dcterms:modified>
</cp:coreProperties>
</file>