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1D186" w14:textId="76429A9B" w:rsidR="004E688D" w:rsidRPr="00C80EF1" w:rsidRDefault="001A489A" w:rsidP="00933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0EF1">
        <w:rPr>
          <w:rFonts w:ascii="Times New Roman" w:hAnsi="Times New Roman" w:cs="Times New Roman"/>
          <w:b/>
          <w:bCs/>
          <w:sz w:val="24"/>
          <w:szCs w:val="24"/>
        </w:rPr>
        <w:t>Примирительные процедуры</w:t>
      </w:r>
      <w:r w:rsidR="00C80EF1" w:rsidRPr="00C80E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0EF1" w:rsidRPr="00C80EF1">
        <w:rPr>
          <w:rFonts w:ascii="Times New Roman" w:hAnsi="Times New Roman" w:cs="Times New Roman"/>
          <w:b/>
          <w:bCs/>
          <w:sz w:val="24"/>
          <w:szCs w:val="24"/>
        </w:rPr>
        <w:t xml:space="preserve">для примирения сторон, </w:t>
      </w:r>
      <w:r w:rsidR="00C80EF1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C80EF1" w:rsidRPr="00C80EF1">
        <w:rPr>
          <w:rFonts w:ascii="Times New Roman" w:hAnsi="Times New Roman" w:cs="Times New Roman"/>
          <w:b/>
          <w:bCs/>
          <w:sz w:val="24"/>
          <w:szCs w:val="24"/>
        </w:rPr>
        <w:t>урегулировании спора на всех стадиях процесса</w:t>
      </w:r>
    </w:p>
    <w:p w14:paraId="29D83F6A" w14:textId="77777777" w:rsidR="004E688D" w:rsidRPr="0093380E" w:rsidRDefault="004E688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4271FE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Согласно частям 1, 2 статьи 174 ГПК суд принимает меры для примирения сторон, содействует им в урегулировании спора на всех стадиях процесса. Стороны могут урегулировать спор в полном объеме взаимных требований либо в части, заключив мировое соглашение, соглашение об урегулировании спора (конфликта) в порядке медиации или соглашение об урегулировании спора в порядке </w:t>
      </w:r>
      <w:proofErr w:type="spellStart"/>
      <w:r w:rsidRPr="0093380E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93380E">
        <w:rPr>
          <w:rFonts w:ascii="Times New Roman" w:hAnsi="Times New Roman" w:cs="Times New Roman"/>
          <w:sz w:val="24"/>
          <w:szCs w:val="24"/>
        </w:rPr>
        <w:t xml:space="preserve"> процедуры, либо используя иные способы в порядке, установленном настоящим Кодексом. </w:t>
      </w:r>
    </w:p>
    <w:p w14:paraId="5EDFC811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Обобщение судебной практики по делам по спорам о воспитании детей показало, что судами нередко применяется практика урегулирования спорных ситуаций путем предложения сторонам заключить мировое соглашение или соглашение об урегулировании спора (конфликта) в порядке медиации. </w:t>
      </w:r>
    </w:p>
    <w:p w14:paraId="6F9FC1DC" w14:textId="5EDCFCEC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Данные действия судов заслуживают положительной оценки, поскольку они способствуют установлению дружественных отношений между сторонами и, следовательно, отвечают интересам детей и позволяют разрешить спор, не травмируя психику и здоровье ребенка, проживающего с одним из родителей. </w:t>
      </w:r>
    </w:p>
    <w:p w14:paraId="291673BC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Статистика свидетельствует о том, что примирительные процедуры в основном применялись судами по делам об определении места жительства детей и об определении порядка общения с детьми. Так, в 2017 году окончено с применением примирительных процедур 428 дел по спорам об определении места жительства ребенка, в то время как с вынесением решения окончено 530 дел. </w:t>
      </w:r>
    </w:p>
    <w:p w14:paraId="2E4598DA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Эти цифры в 2016 году составили – 365 и 397 соответственно. По делам об определении порядка общения с ребенком в 2016 году 341 дело окончено с применением примирительных процедур, с вынесением решения – 288 дел, тогда как в 2017 году эти показатели составили 470 дел с применением примирительных процедур и 360 дел с вынесением решения. </w:t>
      </w:r>
    </w:p>
    <w:p w14:paraId="56D09ADE" w14:textId="212DBB1C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В результате изучения материалов </w:t>
      </w:r>
      <w:hyperlink r:id="rId6" w:history="1">
        <w:r w:rsidRPr="00FF5815">
          <w:rPr>
            <w:rStyle w:val="aa"/>
            <w:rFonts w:ascii="Times New Roman" w:hAnsi="Times New Roman" w:cs="Times New Roman"/>
            <w:sz w:val="24"/>
            <w:szCs w:val="24"/>
          </w:rPr>
          <w:t>гражданских дел выявлены факты утверждения</w:t>
        </w:r>
      </w:hyperlink>
      <w:r w:rsidRPr="0093380E">
        <w:rPr>
          <w:rFonts w:ascii="Times New Roman" w:hAnsi="Times New Roman" w:cs="Times New Roman"/>
          <w:sz w:val="24"/>
          <w:szCs w:val="24"/>
        </w:rPr>
        <w:t xml:space="preserve"> судами медиативных и мировых соглашений без обследования условий жизни ребенка и лица, претендующего на его воспитание, а также без выяснения мнения ребенка, достигшего возраста десяти лет. Представляется, что такая судебная практика противоречит действующему законодательству. </w:t>
      </w:r>
    </w:p>
    <w:p w14:paraId="66A9A7BE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В соответствии с частью 2 статьи 48 ГПК суд не принимает отказа истца от иска, признания иска ответчиком и не утверждает мирового соглашения сторон или соглашения сторон об урегулировании спора (конфликта) в порядке медиации либо соглашения об урегулировании спора в порядке </w:t>
      </w:r>
      <w:proofErr w:type="spellStart"/>
      <w:r w:rsidRPr="0093380E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93380E">
        <w:rPr>
          <w:rFonts w:ascii="Times New Roman" w:hAnsi="Times New Roman" w:cs="Times New Roman"/>
          <w:sz w:val="24"/>
          <w:szCs w:val="24"/>
        </w:rPr>
        <w:t xml:space="preserve"> процедуры, если эти действия противоречат закону или нарушают чьи-либо права, свободы и законные интересы. </w:t>
      </w:r>
    </w:p>
    <w:p w14:paraId="115FE780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Суд, утверждая медиативное или мировое соглашение по спору, связанному с воспитанием детей, должен убедиться, что его условия не противоречат закону и не нарушают права ребенка (пункт 4 статьи 177, пункт 2 статьи 180 ГПК). Между тем в отсутствие акта обследования органом опеки и попечительства условий жизни ребенка и лица (лиц), претендующего на его воспитание, а также без выяснения мнения самого ребенка, достигшего возраста десяти лет, право на выражение которого закреплено в статье 12 Конвенции о правах ребенка и в статье 62 Кодекса, суд вряд ли может однозначно и всесторонне решить вопрос о </w:t>
      </w:r>
      <w:r w:rsidRPr="0093380E">
        <w:rPr>
          <w:rFonts w:ascii="Times New Roman" w:hAnsi="Times New Roman" w:cs="Times New Roman"/>
          <w:sz w:val="24"/>
          <w:szCs w:val="24"/>
        </w:rPr>
        <w:lastRenderedPageBreak/>
        <w:t xml:space="preserve">том, не нарушают ли права и законные интересы ребенка условия мирового соглашения. Пример: </w:t>
      </w:r>
      <w:proofErr w:type="spellStart"/>
      <w:r w:rsidRPr="0093380E">
        <w:rPr>
          <w:rFonts w:ascii="Times New Roman" w:hAnsi="Times New Roman" w:cs="Times New Roman"/>
          <w:sz w:val="24"/>
          <w:szCs w:val="24"/>
        </w:rPr>
        <w:t>Лисаковским</w:t>
      </w:r>
      <w:proofErr w:type="spellEnd"/>
      <w:r w:rsidRPr="0093380E">
        <w:rPr>
          <w:rFonts w:ascii="Times New Roman" w:hAnsi="Times New Roman" w:cs="Times New Roman"/>
          <w:sz w:val="24"/>
          <w:szCs w:val="24"/>
        </w:rPr>
        <w:t xml:space="preserve"> городским судом Костанайской области по гражданскому делу по иску </w:t>
      </w:r>
      <w:proofErr w:type="gramStart"/>
      <w:r w:rsidRPr="0093380E">
        <w:rPr>
          <w:rFonts w:ascii="Times New Roman" w:hAnsi="Times New Roman" w:cs="Times New Roman"/>
          <w:sz w:val="24"/>
          <w:szCs w:val="24"/>
        </w:rPr>
        <w:t>Т. к</w:t>
      </w:r>
      <w:proofErr w:type="gramEnd"/>
      <w:r w:rsidRPr="0093380E">
        <w:rPr>
          <w:rFonts w:ascii="Times New Roman" w:hAnsi="Times New Roman" w:cs="Times New Roman"/>
          <w:sz w:val="24"/>
          <w:szCs w:val="24"/>
        </w:rPr>
        <w:t xml:space="preserve"> Е. об определении порядка общения с детьми утверждено медиативное соглашение без истребования акта обследования органа опеки и попечительства условий жизни ребенка и лица (лиц), претендующего на его воспитание. </w:t>
      </w:r>
    </w:p>
    <w:p w14:paraId="7ED02449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Отдельными судами проводятся процедуры примирения по делам о лишении либо ограничении родительских прав, по которым производство прекращается в связи с утверждением мирового соглашения либо соглашения об урегулировании спора в порядке медиации. </w:t>
      </w:r>
    </w:p>
    <w:p w14:paraId="19DC8F20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Пример: Определением ювенального суда Атырауской области от 14 февраля 2017 года утверждено мировое соглашение по гражданскому делу по иску ГУ «Специализированный дом ребенка для детей с поражением центральной нервной системы» к М. об ограничении родительских прав. В определении суда указано, что истец отказывается от иска. Ответчик обязуется до 15 июля 2017 года забрать на свое воспитание несовершеннолетнего ребенка. Утверждая мировое соглашение, суд указал, что ответчик на учете в психиатрическом, наркологическом диспансерах не состоит, не имеет судимости. </w:t>
      </w:r>
    </w:p>
    <w:p w14:paraId="5ED137EF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При этом вопрос о наличии у ответчика условий для проживания и воспитания ребенка судом не обсуждался. Тогда как в исковом заявлении основанием для ограничения родительских прав указано поведение матери, которая, не имея постоянного места жительства, поместила ребенка в возрасте 1 года в детское учреждение до исполнения ему 3 лет, однако не забрала его и не регулярно его посещает. </w:t>
      </w:r>
    </w:p>
    <w:p w14:paraId="28030482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Этим же судом по делу о лишении родительских прав 15 февраля 2017 года утверждено мировое соглашение между КГУ «Областной детский дом для детей-сирот и детей, оставшихся без попечения родителей имени С. </w:t>
      </w:r>
      <w:proofErr w:type="spellStart"/>
      <w:r w:rsidRPr="0093380E">
        <w:rPr>
          <w:rFonts w:ascii="Times New Roman" w:hAnsi="Times New Roman" w:cs="Times New Roman"/>
          <w:sz w:val="24"/>
          <w:szCs w:val="24"/>
        </w:rPr>
        <w:t>Казыбаева</w:t>
      </w:r>
      <w:proofErr w:type="spellEnd"/>
      <w:r w:rsidRPr="0093380E">
        <w:rPr>
          <w:rFonts w:ascii="Times New Roman" w:hAnsi="Times New Roman" w:cs="Times New Roman"/>
          <w:sz w:val="24"/>
          <w:szCs w:val="24"/>
        </w:rPr>
        <w:t xml:space="preserve">» и А., по которому истец отказывается от иска, а ответчик обязуется забрать троих малолетних детей на свое воспитание 15 февраля 2017 года, то есть в день утверждения мирового соглашения. </w:t>
      </w:r>
    </w:p>
    <w:p w14:paraId="5DA83D6E" w14:textId="77777777" w:rsid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Из искового заявления следует, что основанием для лишения ответчика родительских прав является отсутствие у ответчика необходимого уровня жизни для полноценного физического, психического, нравственного и духовного развития. Несовершеннолетние дети были помещены в детское учреждение на основании решения акима города Актау как дети, оставшиеся без попечения родителей. Утверждая мировое соглашение, суд не установил созданы ли ответчиком надлежащие условия для содержания и воспитания детей. Такая практика судов представляется неправильной. </w:t>
      </w:r>
    </w:p>
    <w:p w14:paraId="00379CCD" w14:textId="0EFCC69E" w:rsidR="00A81D5F" w:rsidRPr="0093380E" w:rsidRDefault="004E688D" w:rsidP="00933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 xml:space="preserve">В связи с этим следует разъяснить, что, </w:t>
      </w:r>
      <w:hyperlink r:id="rId7" w:history="1">
        <w:r w:rsidRPr="0093380E">
          <w:rPr>
            <w:rStyle w:val="aa"/>
            <w:rFonts w:ascii="Times New Roman" w:hAnsi="Times New Roman" w:cs="Times New Roman"/>
            <w:sz w:val="24"/>
            <w:szCs w:val="24"/>
          </w:rPr>
          <w:t>исходя из характера споров о лишении или</w:t>
        </w:r>
      </w:hyperlink>
      <w:r w:rsidRPr="0093380E">
        <w:rPr>
          <w:rFonts w:ascii="Times New Roman" w:hAnsi="Times New Roman" w:cs="Times New Roman"/>
          <w:sz w:val="24"/>
          <w:szCs w:val="24"/>
        </w:rPr>
        <w:t xml:space="preserve"> ограничении родительских прав, применение примирительных процедур по таким делам является недопустимым.</w:t>
      </w:r>
      <w:r w:rsidR="00CF5BD5" w:rsidRPr="009338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33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3380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3380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3380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4AF34" w14:textId="77777777" w:rsidR="00C01548" w:rsidRDefault="00C01548" w:rsidP="00702393">
      <w:pPr>
        <w:spacing w:after="0" w:line="240" w:lineRule="auto"/>
      </w:pPr>
      <w:r>
        <w:separator/>
      </w:r>
    </w:p>
  </w:endnote>
  <w:endnote w:type="continuationSeparator" w:id="0">
    <w:p w14:paraId="0A06FE2D" w14:textId="77777777" w:rsidR="00C01548" w:rsidRDefault="00C0154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C0296" w14:textId="77777777" w:rsidR="00C01548" w:rsidRDefault="00C01548" w:rsidP="00702393">
      <w:pPr>
        <w:spacing w:after="0" w:line="240" w:lineRule="auto"/>
      </w:pPr>
      <w:r>
        <w:separator/>
      </w:r>
    </w:p>
  </w:footnote>
  <w:footnote w:type="continuationSeparator" w:id="0">
    <w:p w14:paraId="19059F44" w14:textId="77777777" w:rsidR="00C01548" w:rsidRDefault="00C0154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A489A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E688D"/>
    <w:rsid w:val="005A3B78"/>
    <w:rsid w:val="006B0A4D"/>
    <w:rsid w:val="006E2D0A"/>
    <w:rsid w:val="00702393"/>
    <w:rsid w:val="00722D19"/>
    <w:rsid w:val="008A7236"/>
    <w:rsid w:val="008E7DF6"/>
    <w:rsid w:val="0091354D"/>
    <w:rsid w:val="0093380E"/>
    <w:rsid w:val="00940023"/>
    <w:rsid w:val="0094655E"/>
    <w:rsid w:val="009E6904"/>
    <w:rsid w:val="00A23573"/>
    <w:rsid w:val="00A45B15"/>
    <w:rsid w:val="00A81D5F"/>
    <w:rsid w:val="00B31BDB"/>
    <w:rsid w:val="00BD7730"/>
    <w:rsid w:val="00C01548"/>
    <w:rsid w:val="00C16D9C"/>
    <w:rsid w:val="00C80EF1"/>
    <w:rsid w:val="00CB275A"/>
    <w:rsid w:val="00CF5BD5"/>
    <w:rsid w:val="00D02DFB"/>
    <w:rsid w:val="00DB660C"/>
    <w:rsid w:val="00EE78AD"/>
    <w:rsid w:val="00F173BA"/>
    <w:rsid w:val="00F96E54"/>
    <w:rsid w:val="00FE608D"/>
    <w:rsid w:val="00FF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3380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338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2021-11-29T16:14:00Z</dcterms:modified>
</cp:coreProperties>
</file>