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DB3C6B" w14:textId="704FD89E" w:rsidR="0066728E" w:rsidRPr="00CA5A89" w:rsidRDefault="00CA5A89" w:rsidP="00CA5A8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5A89">
        <w:rPr>
          <w:rFonts w:ascii="Times New Roman" w:hAnsi="Times New Roman" w:cs="Times New Roman"/>
          <w:b/>
          <w:bCs/>
          <w:sz w:val="24"/>
          <w:szCs w:val="24"/>
        </w:rPr>
        <w:t>У</w:t>
      </w:r>
      <w:r w:rsidRPr="00CA5A89">
        <w:rPr>
          <w:rFonts w:ascii="Times New Roman" w:hAnsi="Times New Roman" w:cs="Times New Roman"/>
          <w:b/>
          <w:bCs/>
          <w:sz w:val="24"/>
          <w:szCs w:val="24"/>
        </w:rPr>
        <w:t>частие органа опеки и попечительства в рассмотрении споров, связанных с воспитанием детей</w:t>
      </w:r>
    </w:p>
    <w:p w14:paraId="32B87EBE" w14:textId="77777777" w:rsidR="00453D84" w:rsidRDefault="0066728E" w:rsidP="00453D8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53D84">
        <w:rPr>
          <w:rFonts w:ascii="Times New Roman" w:hAnsi="Times New Roman" w:cs="Times New Roman"/>
          <w:sz w:val="24"/>
          <w:szCs w:val="24"/>
        </w:rPr>
        <w:t xml:space="preserve">Пунктом 1 статьи 67 Кодекса установлено, что защита прав и законных интересов ребенка осуществляется родителями или другими законными представителями ребенка, а в случаях, предусмотренных законодательными актами Республики Казахстан, органом, осуществляющим функции по опеке или попечительству. </w:t>
      </w:r>
    </w:p>
    <w:p w14:paraId="21C2900D" w14:textId="77777777" w:rsidR="00453D84" w:rsidRDefault="0066728E" w:rsidP="00453D8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53D84">
        <w:rPr>
          <w:rFonts w:ascii="Times New Roman" w:hAnsi="Times New Roman" w:cs="Times New Roman"/>
          <w:sz w:val="24"/>
          <w:szCs w:val="24"/>
        </w:rPr>
        <w:t xml:space="preserve">Законодательство предусматривает участие органа опеки и попечительства в рассмотрении споров, связанных с воспитанием детей, как в качестве стороны по делу, так и в качестве государственного органа, компетентного дать заключение по существу спора, а также этот орган проводит обследование условий жизни детей и лиц, претендующих на их воспитание. Изучение дел показало, что в тех случаях, когда орган опеки и попечительства не является стороной по делу, он привлекается к участию в деле некоторыми судьями в качестве заинтересованного либо третьего лица. </w:t>
      </w:r>
    </w:p>
    <w:p w14:paraId="33C7410F" w14:textId="77777777" w:rsidR="00453D84" w:rsidRDefault="0066728E" w:rsidP="00453D8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53D84">
        <w:rPr>
          <w:rFonts w:ascii="Times New Roman" w:hAnsi="Times New Roman" w:cs="Times New Roman"/>
          <w:sz w:val="24"/>
          <w:szCs w:val="24"/>
        </w:rPr>
        <w:t xml:space="preserve">К примеру, по иску Ж. к </w:t>
      </w:r>
      <w:proofErr w:type="spellStart"/>
      <w:r w:rsidRPr="00453D84">
        <w:rPr>
          <w:rFonts w:ascii="Times New Roman" w:hAnsi="Times New Roman" w:cs="Times New Roman"/>
          <w:sz w:val="24"/>
          <w:szCs w:val="24"/>
        </w:rPr>
        <w:t>К</w:t>
      </w:r>
      <w:proofErr w:type="spellEnd"/>
      <w:r w:rsidRPr="00453D84">
        <w:rPr>
          <w:rFonts w:ascii="Times New Roman" w:hAnsi="Times New Roman" w:cs="Times New Roman"/>
          <w:sz w:val="24"/>
          <w:szCs w:val="24"/>
        </w:rPr>
        <w:t>. об определении места жительства детей (ювенальный суд ЮКО) орган опеки и попечительства привлечен к участию в деле в качестве заинтересованного лица, по делу по иску И. к Д. об определении места жительства ребенка ГУ «</w:t>
      </w:r>
      <w:proofErr w:type="spellStart"/>
      <w:r w:rsidRPr="00453D84">
        <w:rPr>
          <w:rFonts w:ascii="Times New Roman" w:hAnsi="Times New Roman" w:cs="Times New Roman"/>
          <w:sz w:val="24"/>
          <w:szCs w:val="24"/>
        </w:rPr>
        <w:t>Актауский</w:t>
      </w:r>
      <w:proofErr w:type="spellEnd"/>
      <w:r w:rsidRPr="00453D84">
        <w:rPr>
          <w:rFonts w:ascii="Times New Roman" w:hAnsi="Times New Roman" w:cs="Times New Roman"/>
          <w:sz w:val="24"/>
          <w:szCs w:val="24"/>
        </w:rPr>
        <w:t xml:space="preserve"> городской отдел образования» привлечен к участию в деле в качестве третьего лица, не заявляющего самостоятельные требования. Тогда как по указанным делам орган опеки и попечительства не имеет своего интереса по существу спора и привлечение его в качестве третьего лица или заинтересованного лица является неправильным. </w:t>
      </w:r>
    </w:p>
    <w:p w14:paraId="6F3D409A" w14:textId="77777777" w:rsidR="00453D84" w:rsidRDefault="0066728E" w:rsidP="00453D8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53D84">
        <w:rPr>
          <w:rFonts w:ascii="Times New Roman" w:hAnsi="Times New Roman" w:cs="Times New Roman"/>
          <w:sz w:val="24"/>
          <w:szCs w:val="24"/>
        </w:rPr>
        <w:t xml:space="preserve">В силу положений статей 43, 56 ГПК органы опеки и попечительства являются лицами, участвующими в деле в качестве государственного органа, компетентного дать заключение по существу спора, призванного представлять интересы ребенка и осуществлять защиту конституционных прав ребенка. </w:t>
      </w:r>
    </w:p>
    <w:p w14:paraId="21C20473" w14:textId="1A471ED1" w:rsidR="00453D84" w:rsidRDefault="0066728E" w:rsidP="00453D8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53D84">
        <w:rPr>
          <w:rFonts w:ascii="Times New Roman" w:hAnsi="Times New Roman" w:cs="Times New Roman"/>
          <w:sz w:val="24"/>
          <w:szCs w:val="24"/>
        </w:rPr>
        <w:t xml:space="preserve">Основанием их участия по делам по спорам о детях является интерес государства в правильном разрешении дел, имеющих важную социальную направленность, и защита интересов несовершеннолетних, не имеющих в большинстве случаев возможности самостоятельно </w:t>
      </w:r>
      <w:hyperlink r:id="rId6" w:history="1">
        <w:r w:rsidRPr="00F055BE">
          <w:rPr>
            <w:rStyle w:val="aa"/>
            <w:rFonts w:ascii="Times New Roman" w:hAnsi="Times New Roman" w:cs="Times New Roman"/>
            <w:sz w:val="24"/>
            <w:szCs w:val="24"/>
          </w:rPr>
          <w:t>участвовать в процессе и защищать свои интересы</w:t>
        </w:r>
      </w:hyperlink>
      <w:r w:rsidRPr="00453D84">
        <w:rPr>
          <w:rFonts w:ascii="Times New Roman" w:hAnsi="Times New Roman" w:cs="Times New Roman"/>
          <w:sz w:val="24"/>
          <w:szCs w:val="24"/>
        </w:rPr>
        <w:t xml:space="preserve">. Обобщение показало, что имеют место факты ненадлежащего выполнения представителями органа опеки и попечительства возложенных на них обязанностей. </w:t>
      </w:r>
    </w:p>
    <w:p w14:paraId="24207F1A" w14:textId="77777777" w:rsidR="00453D84" w:rsidRDefault="0066728E" w:rsidP="00453D8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53D84">
        <w:rPr>
          <w:rFonts w:ascii="Times New Roman" w:hAnsi="Times New Roman" w:cs="Times New Roman"/>
          <w:sz w:val="24"/>
          <w:szCs w:val="24"/>
        </w:rPr>
        <w:t xml:space="preserve">Согласно пунктам 6, 7 Правил органы опеки и попечительства в установленном законодательством порядке обеспечивают защиту прав и интересов детей через участие в суде при рассмотрении дел, связанных с лишением или ограничением родительских прав, восстановлением в родительских правах, отменой или признанием недействительным усыновления, признанием брака заключенного с несовершеннолетним недействительным, ограничением или лишением права несовершеннолетнего распоряжаться самостоятельно денежными средствами, а также других дел в соответствии с Кодексом. </w:t>
      </w:r>
    </w:p>
    <w:p w14:paraId="0594E150" w14:textId="77777777" w:rsidR="00453D84" w:rsidRDefault="0066728E" w:rsidP="00453D8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53D84">
        <w:rPr>
          <w:rFonts w:ascii="Times New Roman" w:hAnsi="Times New Roman" w:cs="Times New Roman"/>
          <w:sz w:val="24"/>
          <w:szCs w:val="24"/>
        </w:rPr>
        <w:t>Из материалов изученных гражданских дел установлено, что надлежаще извещенные о времени и месте судебного заседания представители органа опеки и попечительства нередко не являются в судебное заседание, о причинах неявки в суд не извещают, просят рассмотреть дело без их участия, что приводит к неоднократному отложению слушания по делу, поскольку разрешить спор о воспитании ребенка без непосредственного участия в судебном заседании представителя органа опеки и попечительства не представляется возможным.</w:t>
      </w:r>
    </w:p>
    <w:p w14:paraId="7E170209" w14:textId="253BCDC0" w:rsidR="0066728E" w:rsidRPr="00453D84" w:rsidRDefault="0066728E" w:rsidP="00453D8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53D84">
        <w:rPr>
          <w:rFonts w:ascii="Times New Roman" w:hAnsi="Times New Roman" w:cs="Times New Roman"/>
          <w:sz w:val="24"/>
          <w:szCs w:val="24"/>
        </w:rPr>
        <w:lastRenderedPageBreak/>
        <w:t xml:space="preserve"> В таких случаях судами в соответствии с частью 1 статьи 270 ГПК выносятся частные определения, которыми обращается внимание руководства Органа образования на ненадлежащее выполнение органами опеки и попечительства возложенных на них функций по защите прав несовершеннолетних. Например, </w:t>
      </w:r>
      <w:hyperlink r:id="rId7" w:history="1">
        <w:r w:rsidRPr="00453D84">
          <w:rPr>
            <w:rStyle w:val="aa"/>
            <w:rFonts w:ascii="Times New Roman" w:hAnsi="Times New Roman" w:cs="Times New Roman"/>
            <w:sz w:val="24"/>
            <w:szCs w:val="24"/>
          </w:rPr>
          <w:t>по гражданскому делу по иску</w:t>
        </w:r>
      </w:hyperlink>
      <w:r w:rsidRPr="00453D84">
        <w:rPr>
          <w:rFonts w:ascii="Times New Roman" w:hAnsi="Times New Roman" w:cs="Times New Roman"/>
          <w:sz w:val="24"/>
          <w:szCs w:val="24"/>
        </w:rPr>
        <w:t xml:space="preserve"> С. к Е. об определении порядка общения с ребенком вынесено частное определение, в котором указано, что судебные заседания неоднократно отложены ввиду неявки без уважительных причин представителя ГУ «Отдел образования города Кентау». Частное определение направлено акиму города Кентау и руководителю Управления образования для принятия соответствующих мер (ювенальный суд ЮКО).</w:t>
      </w:r>
    </w:p>
    <w:p w14:paraId="7EA7FA65" w14:textId="0D3DEF47" w:rsidR="00F173BA" w:rsidRPr="00A81D5F" w:rsidRDefault="00F173BA" w:rsidP="002570B0"/>
    <w:p w14:paraId="1C113091" w14:textId="5A80DFE0" w:rsidR="00F173BA" w:rsidRPr="00A81D5F" w:rsidRDefault="00F173BA" w:rsidP="002570B0"/>
    <w:p w14:paraId="1D196CDE" w14:textId="737247FA" w:rsidR="00F173BA" w:rsidRPr="00A81D5F" w:rsidRDefault="00F173BA" w:rsidP="002570B0"/>
    <w:p w14:paraId="02403F08" w14:textId="75BEB719" w:rsidR="00F173BA" w:rsidRPr="00A81D5F" w:rsidRDefault="00F173BA" w:rsidP="002570B0"/>
    <w:p w14:paraId="308325D5" w14:textId="324F2E94" w:rsidR="00F173BA" w:rsidRPr="00A81D5F" w:rsidRDefault="00F173BA" w:rsidP="002570B0"/>
    <w:p w14:paraId="22BAA135" w14:textId="6CC745FE" w:rsidR="00F173BA" w:rsidRPr="00A81D5F" w:rsidRDefault="00F173BA" w:rsidP="002570B0"/>
    <w:p w14:paraId="33D51603" w14:textId="10BA4AEF" w:rsidR="00F173BA" w:rsidRPr="00A81D5F" w:rsidRDefault="00F173BA" w:rsidP="002570B0"/>
    <w:p w14:paraId="55D95E22" w14:textId="0EFD17BF" w:rsidR="00F173BA" w:rsidRPr="00A81D5F" w:rsidRDefault="00F173BA" w:rsidP="002570B0"/>
    <w:p w14:paraId="1E84A240" w14:textId="61513D00" w:rsidR="00F173BA" w:rsidRPr="00A81D5F" w:rsidRDefault="00F173BA" w:rsidP="002570B0"/>
    <w:p w14:paraId="049E1B58" w14:textId="408BB97D" w:rsidR="00F173BA" w:rsidRPr="00A81D5F" w:rsidRDefault="00F173BA" w:rsidP="002570B0"/>
    <w:p w14:paraId="3F19C72F" w14:textId="49CAEBA5" w:rsidR="00F173BA" w:rsidRPr="00A81D5F" w:rsidRDefault="00F173BA" w:rsidP="00F173BA">
      <w:pPr>
        <w:tabs>
          <w:tab w:val="left" w:pos="6948"/>
        </w:tabs>
      </w:pPr>
      <w:r w:rsidRPr="00A81D5F">
        <w:tab/>
      </w:r>
    </w:p>
    <w:sectPr w:rsidR="00F173BA" w:rsidRPr="00A81D5F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1C49A6" w14:textId="77777777" w:rsidR="00512558" w:rsidRDefault="00512558" w:rsidP="00702393">
      <w:pPr>
        <w:spacing w:after="0" w:line="240" w:lineRule="auto"/>
      </w:pPr>
      <w:r>
        <w:separator/>
      </w:r>
    </w:p>
  </w:endnote>
  <w:endnote w:type="continuationSeparator" w:id="0">
    <w:p w14:paraId="27FE436D" w14:textId="77777777" w:rsidR="00512558" w:rsidRDefault="00512558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C420B5" w14:textId="77777777" w:rsidR="00512558" w:rsidRDefault="00512558" w:rsidP="00702393">
      <w:pPr>
        <w:spacing w:after="0" w:line="240" w:lineRule="auto"/>
      </w:pPr>
      <w:r>
        <w:separator/>
      </w:r>
    </w:p>
  </w:footnote>
  <w:footnote w:type="continuationSeparator" w:id="0">
    <w:p w14:paraId="20BDB395" w14:textId="77777777" w:rsidR="00512558" w:rsidRDefault="00512558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53D84"/>
    <w:rsid w:val="00461793"/>
    <w:rsid w:val="00512558"/>
    <w:rsid w:val="005A3B78"/>
    <w:rsid w:val="0066728E"/>
    <w:rsid w:val="006B0A4D"/>
    <w:rsid w:val="006E2D0A"/>
    <w:rsid w:val="00702393"/>
    <w:rsid w:val="00722D19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B31BDB"/>
    <w:rsid w:val="00B81106"/>
    <w:rsid w:val="00BD7730"/>
    <w:rsid w:val="00C16D9C"/>
    <w:rsid w:val="00CA5A89"/>
    <w:rsid w:val="00CB275A"/>
    <w:rsid w:val="00CF5BD5"/>
    <w:rsid w:val="00D02DFB"/>
    <w:rsid w:val="00DB660C"/>
    <w:rsid w:val="00EE78AD"/>
    <w:rsid w:val="00F055BE"/>
    <w:rsid w:val="00F173BA"/>
    <w:rsid w:val="00F96E54"/>
    <w:rsid w:val="00FC488A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453D84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453D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ZakonPravoKa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614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37</cp:revision>
  <cp:lastPrinted>2021-08-17T09:04:00Z</cp:lastPrinted>
  <dcterms:created xsi:type="dcterms:W3CDTF">2021-08-13T09:00:00Z</dcterms:created>
  <dcterms:modified xsi:type="dcterms:W3CDTF">2021-10-25T04:16:00Z</dcterms:modified>
</cp:coreProperties>
</file>