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EC7AF" w14:textId="77777777" w:rsidR="00240657" w:rsidRPr="00860D53" w:rsidRDefault="00240657" w:rsidP="00240657">
      <w:pPr>
        <w:rPr>
          <w:rStyle w:val="a4"/>
          <w:rFonts w:ascii="Times New Roman" w:hAnsi="Times New Roman" w:cs="Times New Roman"/>
        </w:rPr>
      </w:pPr>
      <w:bookmarkStart w:id="0" w:name="_Hlk13486684"/>
      <w:r w:rsidRPr="00860D53">
        <w:rPr>
          <w:rStyle w:val="a4"/>
          <w:rFonts w:ascii="Times New Roman" w:hAnsi="Times New Roman" w:cs="Times New Roman"/>
        </w:rPr>
        <w:t xml:space="preserve">Внимание! </w:t>
      </w:r>
    </w:p>
    <w:p w14:paraId="43EF6E43" w14:textId="27172CEE" w:rsidR="00240657" w:rsidRPr="00860D53" w:rsidRDefault="00860D53" w:rsidP="00240657">
      <w:pPr>
        <w:rPr>
          <w:rStyle w:val="a4"/>
          <w:rFonts w:ascii="Times New Roman" w:hAnsi="Times New Roman" w:cs="Times New Roman"/>
          <w:b w:val="0"/>
        </w:rPr>
      </w:pPr>
      <w:hyperlink r:id="rId7" w:history="1">
        <w:r w:rsidR="00240657" w:rsidRPr="00860D53">
          <w:rPr>
            <w:rStyle w:val="a5"/>
            <w:rFonts w:ascii="Times New Roman" w:hAnsi="Times New Roman" w:cs="Times New Roman"/>
          </w:rPr>
          <w:t>Юридическая компания Закон и Право</w:t>
        </w:r>
      </w:hyperlink>
      <w:r w:rsidR="00240657" w:rsidRPr="00860D53">
        <w:rPr>
          <w:rStyle w:val="a4"/>
          <w:rFonts w:ascii="Times New Roman" w:hAnsi="Times New Roman" w:cs="Times New Roman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240657" w:rsidRPr="00860D53">
        <w:rPr>
          <w:rStyle w:val="a4"/>
          <w:rFonts w:ascii="Times New Roman" w:hAnsi="Times New Roman" w:cs="Times New Roman"/>
          <w:b w:val="0"/>
        </w:rPr>
        <w:t>любого правового документа</w:t>
      </w:r>
      <w:proofErr w:type="gramEnd"/>
      <w:r w:rsidR="00240657" w:rsidRPr="00860D53">
        <w:rPr>
          <w:rStyle w:val="a4"/>
          <w:rFonts w:ascii="Times New Roman" w:hAnsi="Times New Roman" w:cs="Times New Roman"/>
          <w:b w:val="0"/>
        </w:rPr>
        <w:t xml:space="preserve"> подходящего именно под вашу ситуацию.</w:t>
      </w:r>
    </w:p>
    <w:bookmarkEnd w:id="0"/>
    <w:p w14:paraId="5365CEDD" w14:textId="77777777" w:rsidR="00240657" w:rsidRPr="00860D53" w:rsidRDefault="00240657" w:rsidP="00240657">
      <w:pPr>
        <w:rPr>
          <w:rStyle w:val="a4"/>
          <w:rFonts w:ascii="Times New Roman" w:hAnsi="Times New Roman" w:cs="Times New Roman"/>
          <w:b w:val="0"/>
        </w:rPr>
      </w:pPr>
      <w:r w:rsidRPr="00860D53">
        <w:rPr>
          <w:rStyle w:val="a4"/>
          <w:rFonts w:ascii="Times New Roman" w:hAnsi="Times New Roman" w:cs="Times New Roman"/>
          <w:b w:val="0"/>
        </w:rPr>
        <w:t>Для подробной информации свяжитесь по телефону; +7 (700) 978-57-55</w:t>
      </w:r>
    </w:p>
    <w:p w14:paraId="0DDBBAB3" w14:textId="77777777" w:rsidR="00860D53" w:rsidRDefault="00860D53" w:rsidP="00DD0032">
      <w:pPr>
        <w:pStyle w:val="1"/>
        <w:spacing w:after="280"/>
        <w:ind w:left="4360" w:firstLine="0"/>
        <w:rPr>
          <w:u w:val="single"/>
        </w:rPr>
      </w:pPr>
    </w:p>
    <w:p w14:paraId="1177AD30" w14:textId="42428B03" w:rsidR="00647439" w:rsidRPr="00860D53" w:rsidRDefault="00AA56A5" w:rsidP="00DD0032">
      <w:pPr>
        <w:pStyle w:val="1"/>
        <w:spacing w:after="280"/>
        <w:ind w:left="4360" w:firstLine="0"/>
        <w:rPr>
          <w:b/>
          <w:bCs/>
        </w:rPr>
      </w:pPr>
      <w:proofErr w:type="spellStart"/>
      <w:r w:rsidRPr="00860D53">
        <w:rPr>
          <w:b/>
          <w:bCs/>
        </w:rPr>
        <w:t>Бостандыкский</w:t>
      </w:r>
      <w:proofErr w:type="spellEnd"/>
      <w:r w:rsidRPr="00860D53">
        <w:rPr>
          <w:b/>
          <w:bCs/>
        </w:rPr>
        <w:t xml:space="preserve"> районный суд города Алматы</w:t>
      </w:r>
    </w:p>
    <w:p w14:paraId="2BC7D981" w14:textId="77777777" w:rsidR="0070747D" w:rsidRDefault="0070747D" w:rsidP="00DD0032">
      <w:pPr>
        <w:pStyle w:val="1"/>
        <w:spacing w:after="280"/>
        <w:ind w:left="4360" w:firstLine="0"/>
        <w:rPr>
          <w:b/>
          <w:sz w:val="24"/>
          <w:szCs w:val="24"/>
        </w:rPr>
      </w:pPr>
      <w:bookmarkStart w:id="1" w:name="_Hlk43935496"/>
      <w:r>
        <w:rPr>
          <w:b/>
          <w:sz w:val="24"/>
          <w:szCs w:val="24"/>
        </w:rPr>
        <w:t>________________</w:t>
      </w:r>
    </w:p>
    <w:p w14:paraId="0DCE5F32" w14:textId="30EF87E7" w:rsidR="00647439" w:rsidRDefault="00AA56A5" w:rsidP="00DD0032">
      <w:pPr>
        <w:pStyle w:val="1"/>
        <w:spacing w:after="280"/>
        <w:ind w:left="4360" w:firstLine="0"/>
      </w:pPr>
      <w:r>
        <w:t xml:space="preserve">ИИН </w:t>
      </w:r>
      <w:bookmarkEnd w:id="1"/>
      <w:r w:rsidR="0070747D">
        <w:rPr>
          <w:b/>
          <w:sz w:val="24"/>
          <w:szCs w:val="24"/>
        </w:rPr>
        <w:t>________________</w:t>
      </w:r>
    </w:p>
    <w:p w14:paraId="46FABD89" w14:textId="454B7D44" w:rsidR="0070747D" w:rsidRDefault="00AA56A5" w:rsidP="00DD0032">
      <w:pPr>
        <w:pStyle w:val="1"/>
        <w:spacing w:after="280"/>
        <w:ind w:left="4320" w:right="3040" w:firstLine="0"/>
        <w:jc w:val="both"/>
        <w:rPr>
          <w:b/>
          <w:sz w:val="24"/>
          <w:szCs w:val="24"/>
        </w:rPr>
      </w:pPr>
      <w:bookmarkStart w:id="2" w:name="_Hlk43935509"/>
      <w:r>
        <w:t>+7</w:t>
      </w:r>
      <w:bookmarkStart w:id="3" w:name="_Hlk43935521"/>
      <w:bookmarkEnd w:id="2"/>
      <w:r w:rsidR="0070747D">
        <w:rPr>
          <w:b/>
          <w:sz w:val="24"/>
          <w:szCs w:val="24"/>
        </w:rPr>
        <w:t>_______________</w:t>
      </w:r>
    </w:p>
    <w:bookmarkEnd w:id="3"/>
    <w:p w14:paraId="058396FF" w14:textId="77777777" w:rsidR="0070747D" w:rsidRDefault="0070747D" w:rsidP="00DD0032">
      <w:pPr>
        <w:pStyle w:val="1"/>
        <w:ind w:left="4360" w:firstLine="4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</w:t>
      </w:r>
    </w:p>
    <w:p w14:paraId="4BE4E7AC" w14:textId="275A8753" w:rsidR="00647439" w:rsidRDefault="00AA56A5" w:rsidP="00DD0032">
      <w:pPr>
        <w:pStyle w:val="1"/>
        <w:ind w:left="4360" w:firstLine="40"/>
      </w:pPr>
      <w:r>
        <w:t xml:space="preserve">ИИН </w:t>
      </w:r>
      <w:r w:rsidR="0070747D">
        <w:rPr>
          <w:b/>
          <w:sz w:val="24"/>
          <w:szCs w:val="24"/>
        </w:rPr>
        <w:t>________________</w:t>
      </w:r>
    </w:p>
    <w:p w14:paraId="27988674" w14:textId="3ECD1102" w:rsidR="00647439" w:rsidRDefault="00AA56A5" w:rsidP="00DD0032">
      <w:pPr>
        <w:pStyle w:val="1"/>
        <w:spacing w:after="280"/>
        <w:ind w:left="4360" w:firstLine="40"/>
      </w:pPr>
      <w:bookmarkStart w:id="4" w:name="_Hlk43935249"/>
      <w:r>
        <w:t xml:space="preserve">г. Алматы, ул. Гагарина, </w:t>
      </w:r>
      <w:bookmarkEnd w:id="4"/>
      <w:r w:rsidR="0070747D">
        <w:rPr>
          <w:b/>
          <w:sz w:val="24"/>
          <w:szCs w:val="24"/>
        </w:rPr>
        <w:t>______________________</w:t>
      </w:r>
    </w:p>
    <w:p w14:paraId="5D2AF2EB" w14:textId="77777777" w:rsidR="0070747D" w:rsidRDefault="00AA56A5" w:rsidP="0070747D">
      <w:pPr>
        <w:pStyle w:val="1"/>
        <w:ind w:left="4360" w:firstLine="40"/>
        <w:rPr>
          <w:b/>
          <w:sz w:val="24"/>
          <w:szCs w:val="24"/>
        </w:rPr>
      </w:pPr>
      <w:bookmarkStart w:id="5" w:name="_Hlk43935636"/>
      <w:r>
        <w:t xml:space="preserve">Частный судебный исполнитель исполнительного округа г. Алматы </w:t>
      </w:r>
      <w:bookmarkStart w:id="6" w:name="_Hlk43935657"/>
      <w:bookmarkEnd w:id="5"/>
      <w:r w:rsidR="0070747D">
        <w:rPr>
          <w:b/>
          <w:sz w:val="24"/>
          <w:szCs w:val="24"/>
        </w:rPr>
        <w:t>________________</w:t>
      </w:r>
    </w:p>
    <w:p w14:paraId="08A0EAB7" w14:textId="0D673C3E" w:rsidR="0070747D" w:rsidRDefault="00AA56A5" w:rsidP="0070747D">
      <w:pPr>
        <w:pStyle w:val="1"/>
        <w:ind w:left="4360" w:firstLine="40"/>
      </w:pPr>
      <w:r>
        <w:t xml:space="preserve">г. Алматы, пр. </w:t>
      </w:r>
      <w:r w:rsidR="0070747D">
        <w:rPr>
          <w:b/>
          <w:sz w:val="24"/>
          <w:szCs w:val="24"/>
        </w:rPr>
        <w:t>________________</w:t>
      </w:r>
    </w:p>
    <w:p w14:paraId="1D825527" w14:textId="3CA1AE0E" w:rsidR="00647439" w:rsidRDefault="00AA56A5" w:rsidP="0070747D">
      <w:pPr>
        <w:pStyle w:val="1"/>
        <w:ind w:left="4360" w:firstLine="40"/>
      </w:pPr>
      <w:r>
        <w:t xml:space="preserve">+7 </w:t>
      </w:r>
      <w:bookmarkEnd w:id="6"/>
      <w:r w:rsidR="0070747D">
        <w:rPr>
          <w:b/>
          <w:sz w:val="24"/>
          <w:szCs w:val="24"/>
        </w:rPr>
        <w:t>________________</w:t>
      </w:r>
    </w:p>
    <w:p w14:paraId="233F4074" w14:textId="77777777" w:rsidR="0070747D" w:rsidRDefault="0070747D" w:rsidP="00DD0032">
      <w:pPr>
        <w:pStyle w:val="1"/>
        <w:spacing w:after="600"/>
        <w:ind w:firstLine="0"/>
        <w:jc w:val="center"/>
        <w:rPr>
          <w:b/>
          <w:bCs/>
        </w:rPr>
      </w:pPr>
    </w:p>
    <w:p w14:paraId="0DD9A064" w14:textId="77777777" w:rsidR="0070747D" w:rsidRDefault="0070747D" w:rsidP="00DD0032">
      <w:pPr>
        <w:pStyle w:val="1"/>
        <w:spacing w:after="600"/>
        <w:ind w:firstLine="0"/>
        <w:jc w:val="center"/>
        <w:rPr>
          <w:b/>
          <w:bCs/>
        </w:rPr>
      </w:pPr>
    </w:p>
    <w:p w14:paraId="2C096F0B" w14:textId="730E2E1A" w:rsidR="00647439" w:rsidRDefault="00860D53" w:rsidP="00DD0032">
      <w:pPr>
        <w:pStyle w:val="1"/>
        <w:spacing w:after="600"/>
        <w:ind w:firstLine="0"/>
        <w:jc w:val="center"/>
      </w:pPr>
      <w:hyperlink r:id="rId8" w:history="1">
        <w:r w:rsidR="00AA56A5" w:rsidRPr="00F61B63">
          <w:rPr>
            <w:rStyle w:val="a5"/>
            <w:b/>
            <w:bCs/>
          </w:rPr>
          <w:t>ЗАЯВЛЕНИЕ</w:t>
        </w:r>
        <w:r w:rsidR="00AA56A5" w:rsidRPr="00F61B63">
          <w:rPr>
            <w:rStyle w:val="a5"/>
            <w:b/>
            <w:bCs/>
          </w:rPr>
          <w:br/>
        </w:r>
        <w:bookmarkStart w:id="7" w:name="_Hlk43935777"/>
        <w:r w:rsidR="00AA56A5" w:rsidRPr="00F61B63">
          <w:rPr>
            <w:rStyle w:val="a5"/>
            <w:b/>
            <w:bCs/>
          </w:rPr>
          <w:t>об изменении способа и порядка исполнения решения суда путем обращения</w:t>
        </w:r>
        <w:r w:rsidR="00AA56A5" w:rsidRPr="00F61B63">
          <w:rPr>
            <w:rStyle w:val="a5"/>
            <w:b/>
            <w:bCs/>
          </w:rPr>
          <w:br/>
          <w:t>взыскания на долю недвижимом имуществе</w:t>
        </w:r>
        <w:bookmarkEnd w:id="7"/>
      </w:hyperlink>
    </w:p>
    <w:p w14:paraId="00F5C37B" w14:textId="27FC426E" w:rsidR="00647439" w:rsidRDefault="00AA56A5" w:rsidP="00DD0032">
      <w:pPr>
        <w:pStyle w:val="1"/>
        <w:ind w:firstLine="580"/>
        <w:jc w:val="both"/>
      </w:pPr>
      <w:r>
        <w:t xml:space="preserve">В производстве частного судебного исполнителя исполнительного округа города Алматы </w:t>
      </w:r>
      <w:r w:rsidR="0070747D">
        <w:rPr>
          <w:b/>
          <w:sz w:val="24"/>
          <w:szCs w:val="24"/>
        </w:rPr>
        <w:t>________________</w:t>
      </w:r>
      <w:r>
        <w:t xml:space="preserve"> на исполнении находиться исполнительное производство за № </w:t>
      </w:r>
      <w:r w:rsidR="0070747D">
        <w:rPr>
          <w:b/>
          <w:sz w:val="24"/>
          <w:szCs w:val="24"/>
        </w:rPr>
        <w:t xml:space="preserve">________________ </w:t>
      </w:r>
      <w:r>
        <w:t>от «</w:t>
      </w:r>
      <w:r w:rsidR="0070747D">
        <w:t>__</w:t>
      </w:r>
      <w:r>
        <w:t>» июня 20</w:t>
      </w:r>
      <w:r w:rsidR="0070747D">
        <w:t>__</w:t>
      </w:r>
      <w:r>
        <w:t xml:space="preserve"> года о взыскании с </w:t>
      </w:r>
      <w:r w:rsidR="0070747D">
        <w:rPr>
          <w:b/>
          <w:sz w:val="24"/>
          <w:szCs w:val="24"/>
        </w:rPr>
        <w:t>________________</w:t>
      </w:r>
      <w:r>
        <w:t xml:space="preserve"> в пользу </w:t>
      </w:r>
      <w:r w:rsidR="0070747D">
        <w:rPr>
          <w:b/>
          <w:sz w:val="24"/>
          <w:szCs w:val="24"/>
        </w:rPr>
        <w:t>________________</w:t>
      </w:r>
      <w:r>
        <w:t xml:space="preserve"> сумму основного займа в размере 7 400 (семь тысяч четыреста) долларов США, сумму представительских расходов в размере 200 000 (двести тысяч) тенге, возбужденный на основании исполнительного листа №</w:t>
      </w:r>
      <w:r w:rsidR="0070747D">
        <w:rPr>
          <w:b/>
          <w:sz w:val="24"/>
          <w:szCs w:val="24"/>
        </w:rPr>
        <w:t xml:space="preserve">________________ </w:t>
      </w:r>
      <w:r>
        <w:t>от «</w:t>
      </w:r>
      <w:r w:rsidR="0070747D">
        <w:t>__</w:t>
      </w:r>
      <w:r>
        <w:t>» июня 20</w:t>
      </w:r>
      <w:r w:rsidR="0070747D">
        <w:t>__</w:t>
      </w:r>
      <w:r>
        <w:t xml:space="preserve"> года выписанный </w:t>
      </w:r>
      <w:proofErr w:type="spellStart"/>
      <w:r>
        <w:t>Бостандыкским</w:t>
      </w:r>
      <w:proofErr w:type="spellEnd"/>
      <w:r>
        <w:t xml:space="preserve"> районным судом города Алматы.</w:t>
      </w:r>
    </w:p>
    <w:p w14:paraId="6F58E7EC" w14:textId="77777777" w:rsidR="00647439" w:rsidRDefault="00AA56A5" w:rsidP="00DD0032">
      <w:pPr>
        <w:pStyle w:val="1"/>
        <w:ind w:firstLine="540"/>
      </w:pPr>
      <w:r>
        <w:t>Должник уклоняется от исполнения требования судебного акта.</w:t>
      </w:r>
    </w:p>
    <w:p w14:paraId="40C64950" w14:textId="6775DBE6" w:rsidR="00647439" w:rsidRDefault="00AA56A5" w:rsidP="00DD0032">
      <w:pPr>
        <w:pStyle w:val="1"/>
        <w:ind w:firstLine="580"/>
        <w:jc w:val="both"/>
      </w:pPr>
      <w:r>
        <w:t xml:space="preserve">В ходе проверки имущественного положения судебным исполнителем установлено, что за должником зарегистрировано недвижимое имущество, в виде жилого дома расположенное по адресу: город Алматы, </w:t>
      </w:r>
      <w:proofErr w:type="spellStart"/>
      <w:r>
        <w:t>Медеуский</w:t>
      </w:r>
      <w:proofErr w:type="spellEnd"/>
      <w:r>
        <w:t xml:space="preserve"> район, улица </w:t>
      </w:r>
      <w:proofErr w:type="spellStart"/>
      <w:r>
        <w:t>Жамакаева</w:t>
      </w:r>
      <w:proofErr w:type="spellEnd"/>
      <w:r>
        <w:t xml:space="preserve">, дом </w:t>
      </w:r>
      <w:r w:rsidR="0070747D">
        <w:t>___________</w:t>
      </w:r>
      <w:r>
        <w:t xml:space="preserve">, а также квартира расположенное по адресу: город Алматы, </w:t>
      </w:r>
      <w:proofErr w:type="spellStart"/>
      <w:r>
        <w:t>Бостандыкский</w:t>
      </w:r>
      <w:proofErr w:type="spellEnd"/>
      <w:r>
        <w:t xml:space="preserve"> район, проспект Гагарина, дом 132, квартира 61.</w:t>
      </w:r>
    </w:p>
    <w:p w14:paraId="11F75BC1" w14:textId="2159E6EA" w:rsidR="00647439" w:rsidRDefault="00AA56A5" w:rsidP="00DD0032">
      <w:pPr>
        <w:pStyle w:val="1"/>
        <w:ind w:firstLine="580"/>
        <w:jc w:val="both"/>
      </w:pPr>
      <w:r>
        <w:t xml:space="preserve">Определением за № </w:t>
      </w:r>
      <w:r w:rsidR="0070747D">
        <w:rPr>
          <w:b/>
          <w:sz w:val="24"/>
          <w:szCs w:val="24"/>
        </w:rPr>
        <w:t>________________</w:t>
      </w:r>
      <w:r>
        <w:t xml:space="preserve"> от «</w:t>
      </w:r>
      <w:r w:rsidR="0070747D">
        <w:t>__</w:t>
      </w:r>
      <w:r>
        <w:t>» декабря 20</w:t>
      </w:r>
      <w:r w:rsidR="0070747D">
        <w:t>__</w:t>
      </w:r>
      <w:r>
        <w:t xml:space="preserve"> года </w:t>
      </w:r>
      <w:proofErr w:type="spellStart"/>
      <w:r>
        <w:t>Бостандыкского</w:t>
      </w:r>
      <w:proofErr w:type="spellEnd"/>
      <w:r>
        <w:t xml:space="preserve"> районного суда города Алматы определена доля должника </w:t>
      </w:r>
      <w:r w:rsidR="0070747D">
        <w:rPr>
          <w:b/>
          <w:sz w:val="24"/>
          <w:szCs w:val="24"/>
        </w:rPr>
        <w:t>________________</w:t>
      </w:r>
      <w:r>
        <w:t xml:space="preserve"> в размере </w:t>
      </w:r>
      <w:r>
        <w:lastRenderedPageBreak/>
        <w:t xml:space="preserve">!4 доли в общем совместном имуществе в виде квартиры, расположенное по адресу: город Алматы, </w:t>
      </w:r>
      <w:proofErr w:type="spellStart"/>
      <w:r>
        <w:t>Бостандыкский</w:t>
      </w:r>
      <w:proofErr w:type="spellEnd"/>
      <w:r>
        <w:t xml:space="preserve"> район, проспект Гагарина, дом 132, квартира 61.</w:t>
      </w:r>
    </w:p>
    <w:p w14:paraId="5987BED9" w14:textId="53AC49CB" w:rsidR="00647439" w:rsidRDefault="00AA56A5" w:rsidP="00DD0032">
      <w:pPr>
        <w:pStyle w:val="1"/>
        <w:spacing w:after="280"/>
        <w:ind w:firstLine="580"/>
        <w:jc w:val="both"/>
      </w:pPr>
      <w:r>
        <w:t xml:space="preserve">Согласно ответам банков второго уровня (далее Банки) Республики Казахстан на счетах в банках денежные </w:t>
      </w:r>
      <w:hyperlink r:id="rId9" w:history="1">
        <w:r w:rsidRPr="002A53A6">
          <w:rPr>
            <w:rStyle w:val="a5"/>
          </w:rPr>
          <w:t>средства для погашения задолженности не имеется</w:t>
        </w:r>
      </w:hyperlink>
      <w:r>
        <w:t xml:space="preserve">. Иное, </w:t>
      </w:r>
      <w:proofErr w:type="gramStart"/>
      <w:r>
        <w:t>какое либо</w:t>
      </w:r>
      <w:proofErr w:type="gramEnd"/>
      <w:r>
        <w:t xml:space="preserve"> ликвидное имущество на которое возможно обратить взыскание не обнаружено.</w:t>
      </w:r>
    </w:p>
    <w:p w14:paraId="47B16C77" w14:textId="77777777" w:rsidR="00647439" w:rsidRDefault="00AA56A5" w:rsidP="00DD0032">
      <w:pPr>
        <w:pStyle w:val="1"/>
        <w:ind w:firstLine="620"/>
        <w:jc w:val="both"/>
      </w:pPr>
      <w:r>
        <w:t>В соответствии со ст. 55 Закона Республики Казахстан «Об исполнительном производстве и статусе судебных исполнителей» при отсутствии у должника денежных сумм, достаточных для погашения задолженности, взыскание обращается на другое принадлежащее должнику имущество.</w:t>
      </w:r>
    </w:p>
    <w:p w14:paraId="7C9ADEB4" w14:textId="77777777" w:rsidR="00647439" w:rsidRDefault="00AA56A5" w:rsidP="00DD0032">
      <w:pPr>
        <w:pStyle w:val="1"/>
        <w:ind w:firstLine="620"/>
        <w:jc w:val="both"/>
      </w:pPr>
      <w:r>
        <w:t>Согласно ст. 61 Закона Республики Казахстан «Об исполнительном производстве и статусе судебных исполнителей» доля квартиры принадлежащее должнику не входит в перечень имуществ на которое не может быть обращено взыскание.</w:t>
      </w:r>
    </w:p>
    <w:p w14:paraId="5C5E988C" w14:textId="77777777" w:rsidR="00647439" w:rsidRDefault="00AA56A5" w:rsidP="00DD0032">
      <w:pPr>
        <w:pStyle w:val="1"/>
        <w:ind w:firstLine="680"/>
        <w:jc w:val="both"/>
      </w:pPr>
      <w:r>
        <w:rPr>
          <w:b/>
          <w:bCs/>
        </w:rPr>
        <w:t>(выписка из ст. 61 Закона) Взыскание по исполнительным документам не может быть обращено на следующие виды имущества, принадлежащего должнику на праве собственности или являющегося его долей в общей собственности, необходимого для должника и лиц, находящихся на его иждивении:</w:t>
      </w:r>
    </w:p>
    <w:p w14:paraId="340F2820" w14:textId="77777777" w:rsidR="00647439" w:rsidRDefault="00AA56A5" w:rsidP="00DD0032">
      <w:pPr>
        <w:pStyle w:val="1"/>
        <w:numPr>
          <w:ilvl w:val="0"/>
          <w:numId w:val="1"/>
        </w:numPr>
        <w:tabs>
          <w:tab w:val="left" w:pos="677"/>
        </w:tabs>
        <w:ind w:firstLine="380"/>
        <w:jc w:val="both"/>
      </w:pPr>
      <w:r>
        <w:rPr>
          <w:b/>
          <w:bCs/>
        </w:rPr>
        <w:t>Предметы домашней обстановки, утвари:</w:t>
      </w:r>
    </w:p>
    <w:p w14:paraId="4483115E" w14:textId="77777777" w:rsidR="00647439" w:rsidRDefault="00AA56A5" w:rsidP="00DD0032">
      <w:pPr>
        <w:pStyle w:val="1"/>
        <w:numPr>
          <w:ilvl w:val="0"/>
          <w:numId w:val="2"/>
        </w:numPr>
        <w:tabs>
          <w:tab w:val="left" w:pos="742"/>
        </w:tabs>
        <w:ind w:firstLine="420"/>
        <w:jc w:val="both"/>
      </w:pPr>
      <w:r>
        <w:rPr>
          <w:b/>
          <w:bCs/>
        </w:rPr>
        <w:t>одежда, обувь, белье, постельные принадлежности, кухонная и столовая утварь, находившиеся в употреблении, за исключением меховой и другой ценной одежды (если имеется иная одежда, способная заменить ее для обеспечения прожиточного минимума), столовых сервизов, предметов, сделанных из драгоценных металлов, а также имеющих художественную ценность;</w:t>
      </w:r>
    </w:p>
    <w:p w14:paraId="733E1066" w14:textId="77777777" w:rsidR="00647439" w:rsidRDefault="00AA56A5" w:rsidP="00DD0032">
      <w:pPr>
        <w:pStyle w:val="1"/>
        <w:numPr>
          <w:ilvl w:val="0"/>
          <w:numId w:val="2"/>
        </w:numPr>
        <w:tabs>
          <w:tab w:val="left" w:pos="742"/>
        </w:tabs>
        <w:spacing w:line="257" w:lineRule="auto"/>
        <w:ind w:firstLine="420"/>
        <w:jc w:val="both"/>
      </w:pPr>
      <w:r>
        <w:rPr>
          <w:b/>
          <w:bCs/>
        </w:rPr>
        <w:t>мебель, минимально необходимая для должника и членов его семьи (по одной кровати и стулу на каждое лицо, один стол, один шкаф и один сундук на семью);</w:t>
      </w:r>
    </w:p>
    <w:p w14:paraId="2F07FD4F" w14:textId="77777777" w:rsidR="00647439" w:rsidRDefault="00AA56A5" w:rsidP="00DD0032">
      <w:pPr>
        <w:pStyle w:val="1"/>
        <w:numPr>
          <w:ilvl w:val="0"/>
          <w:numId w:val="2"/>
        </w:numPr>
        <w:tabs>
          <w:tab w:val="left" w:pos="1037"/>
        </w:tabs>
        <w:ind w:firstLine="420"/>
        <w:jc w:val="both"/>
      </w:pPr>
      <w:r>
        <w:rPr>
          <w:b/>
          <w:bCs/>
        </w:rPr>
        <w:t>все детские принадлежности.</w:t>
      </w:r>
    </w:p>
    <w:p w14:paraId="608D9B09" w14:textId="77777777" w:rsidR="00647439" w:rsidRDefault="00AA56A5" w:rsidP="00DD0032">
      <w:pPr>
        <w:pStyle w:val="1"/>
        <w:numPr>
          <w:ilvl w:val="0"/>
          <w:numId w:val="1"/>
        </w:numPr>
        <w:tabs>
          <w:tab w:val="left" w:pos="732"/>
        </w:tabs>
        <w:ind w:firstLine="420"/>
        <w:jc w:val="both"/>
      </w:pPr>
      <w:r>
        <w:rPr>
          <w:b/>
          <w:bCs/>
        </w:rPr>
        <w:t>Продукты питания в количестве, необходимом для должника и его семьи до нового урожая, хозяйственные постройки и домашний скот в количестве, необходимом для удовлетворения потребностей должника и его семьи, а также корм для скота, если основным занятием должника является сельское хозяйство, а в остальных случаях - продукты питания и деньги на общую сумму в объеме не более минимальной заработной платы.</w:t>
      </w:r>
    </w:p>
    <w:p w14:paraId="33819238" w14:textId="77777777" w:rsidR="00647439" w:rsidRDefault="00AA56A5" w:rsidP="00DD0032">
      <w:pPr>
        <w:pStyle w:val="1"/>
        <w:numPr>
          <w:ilvl w:val="0"/>
          <w:numId w:val="1"/>
        </w:numPr>
        <w:tabs>
          <w:tab w:val="left" w:pos="721"/>
        </w:tabs>
        <w:ind w:firstLine="420"/>
        <w:jc w:val="both"/>
      </w:pPr>
      <w:r>
        <w:rPr>
          <w:b/>
          <w:bCs/>
        </w:rPr>
        <w:t>Топливо, предназначенное для приготовления пищи и отопления жилого помещения семьи.</w:t>
      </w:r>
    </w:p>
    <w:p w14:paraId="0CD3420B" w14:textId="77777777" w:rsidR="00647439" w:rsidRDefault="00AA56A5" w:rsidP="00DD0032">
      <w:pPr>
        <w:pStyle w:val="1"/>
        <w:numPr>
          <w:ilvl w:val="0"/>
          <w:numId w:val="1"/>
        </w:numPr>
        <w:tabs>
          <w:tab w:val="left" w:pos="838"/>
        </w:tabs>
        <w:ind w:firstLine="420"/>
        <w:jc w:val="both"/>
      </w:pPr>
      <w:r>
        <w:rPr>
          <w:b/>
          <w:bCs/>
        </w:rPr>
        <w:t>Инвентарь (в том числе пособия и книги), необходимый для продолжения профессиональных занятий должника, за исключением случаев, когда должник приговором суда лишен права заниматься определенной деятельностью или когда инвентарь использовался им для совершения преступления.</w:t>
      </w:r>
    </w:p>
    <w:p w14:paraId="1F994F5A" w14:textId="77777777" w:rsidR="00647439" w:rsidRDefault="00AA56A5" w:rsidP="00DD0032">
      <w:pPr>
        <w:pStyle w:val="1"/>
        <w:numPr>
          <w:ilvl w:val="0"/>
          <w:numId w:val="1"/>
        </w:numPr>
        <w:tabs>
          <w:tab w:val="left" w:pos="1037"/>
        </w:tabs>
        <w:spacing w:line="252" w:lineRule="auto"/>
        <w:ind w:firstLine="420"/>
        <w:jc w:val="both"/>
      </w:pPr>
      <w:r>
        <w:rPr>
          <w:b/>
          <w:bCs/>
        </w:rPr>
        <w:t>Транспортные средства, специально предназначенные для передвижения инвалидов, технические вспомогательные (компенсаторные) средства и специальные средства передвижения инвалидов.</w:t>
      </w:r>
    </w:p>
    <w:p w14:paraId="578601BE" w14:textId="77777777" w:rsidR="00647439" w:rsidRDefault="00AA56A5" w:rsidP="00DD0032">
      <w:pPr>
        <w:pStyle w:val="1"/>
        <w:numPr>
          <w:ilvl w:val="0"/>
          <w:numId w:val="1"/>
        </w:numPr>
        <w:tabs>
          <w:tab w:val="left" w:pos="711"/>
        </w:tabs>
        <w:spacing w:line="252" w:lineRule="auto"/>
        <w:ind w:firstLine="420"/>
        <w:jc w:val="both"/>
      </w:pPr>
      <w:r>
        <w:rPr>
          <w:b/>
          <w:bCs/>
        </w:rPr>
        <w:t>Международные, государственные и иные призы, которыми награжден должник.</w:t>
      </w:r>
    </w:p>
    <w:p w14:paraId="4AFDABE4" w14:textId="77777777" w:rsidR="00647439" w:rsidRDefault="00AA56A5" w:rsidP="00DD0032">
      <w:pPr>
        <w:pStyle w:val="1"/>
        <w:ind w:firstLine="420"/>
        <w:jc w:val="both"/>
      </w:pPr>
      <w:r>
        <w:rPr>
          <w:b/>
          <w:bCs/>
        </w:rPr>
        <w:t xml:space="preserve">Взыскание на имущество, являющееся предметом по операциям </w:t>
      </w:r>
      <w:proofErr w:type="spellStart"/>
      <w:r>
        <w:rPr>
          <w:b/>
          <w:bCs/>
        </w:rPr>
        <w:t>репо</w:t>
      </w:r>
      <w:proofErr w:type="spellEnd"/>
      <w:r>
        <w:rPr>
          <w:b/>
          <w:bCs/>
        </w:rPr>
        <w:t xml:space="preserve">, заключенным в торговых системах организаторов торгов методом открытых торгов, может быть обращено только после закрытия данных операции </w:t>
      </w:r>
      <w:proofErr w:type="spellStart"/>
      <w:r>
        <w:rPr>
          <w:b/>
          <w:bCs/>
        </w:rPr>
        <w:t>репо</w:t>
      </w:r>
      <w:proofErr w:type="spellEnd"/>
      <w:r>
        <w:rPr>
          <w:b/>
          <w:bCs/>
        </w:rPr>
        <w:t>.</w:t>
      </w:r>
    </w:p>
    <w:p w14:paraId="00B829D1" w14:textId="77777777" w:rsidR="00647439" w:rsidRDefault="00AA56A5" w:rsidP="00DD0032">
      <w:pPr>
        <w:pStyle w:val="1"/>
        <w:ind w:firstLine="540"/>
      </w:pPr>
      <w:r>
        <w:t xml:space="preserve">В соответствии п.1 ст. 246 ГПК РК суд, вынесший решение или судебный приказ по делу, а также суд по месту исполнения решения может по ходатайству государственного судебного исполнителя по исполнительным производствам, по </w:t>
      </w:r>
      <w:r>
        <w:lastRenderedPageBreak/>
        <w:t>которым взыскателем является государство, и (или) по заявлению сторон в исполнительном производстве изменить способ или порядок его исполнения, по заявлению сторон в исполнительном производстве отсрочить или рассрочить исполнение решения суда, если возникли обстоятельства, делающие совершение исполнительных действий затруднительными или невозможными.</w:t>
      </w:r>
    </w:p>
    <w:p w14:paraId="3428DE30" w14:textId="77777777" w:rsidR="00647439" w:rsidRDefault="00AA56A5" w:rsidP="00DD0032">
      <w:pPr>
        <w:pStyle w:val="1"/>
        <w:ind w:firstLine="640"/>
        <w:jc w:val="both"/>
      </w:pPr>
      <w:r>
        <w:t>В соответствии ст. 31 ГПК иски о правах на земельные участки, здания, помещения, сооружения, другие объекты, прочно связанные с землей (недвижимое имущество), об освобождении недвижимого имущества от ареста предъявляются по месту нахождения этих объектов.</w:t>
      </w:r>
    </w:p>
    <w:p w14:paraId="1EE0B82C" w14:textId="77777777" w:rsidR="00647439" w:rsidRDefault="00AA56A5" w:rsidP="00DD0032">
      <w:pPr>
        <w:pStyle w:val="1"/>
        <w:ind w:firstLine="640"/>
        <w:jc w:val="both"/>
      </w:pPr>
      <w:r>
        <w:t xml:space="preserve">Нормативное постановление Верховного Суда Республики Казахстан от 31 марта 2017 года № 1 п. 7. в целях судебного контроля, направленного на защиту права частной собственности, обращение взыскания на недвижимое имущество осуществляется в соответствии со </w:t>
      </w:r>
      <w:r>
        <w:rPr>
          <w:u w:val="single"/>
        </w:rPr>
        <w:t>статьей 246</w:t>
      </w:r>
      <w:r>
        <w:t xml:space="preserve"> ГПК. В таких случаях требования </w:t>
      </w:r>
      <w:r>
        <w:rPr>
          <w:u w:val="single"/>
        </w:rPr>
        <w:t>пункта 8</w:t>
      </w:r>
      <w:r>
        <w:t xml:space="preserve"> статьи 55 Закона не применяются.</w:t>
      </w:r>
    </w:p>
    <w:p w14:paraId="2E064212" w14:textId="0DFE433E" w:rsidR="00647439" w:rsidRDefault="00AA56A5" w:rsidP="00DD0032">
      <w:pPr>
        <w:pStyle w:val="1"/>
        <w:ind w:firstLine="500"/>
        <w:jc w:val="both"/>
      </w:pPr>
      <w:r>
        <w:t xml:space="preserve">Суд, решая вопрос </w:t>
      </w:r>
      <w:hyperlink r:id="rId10" w:history="1">
        <w:r w:rsidRPr="00473F31">
          <w:rPr>
            <w:rStyle w:val="a5"/>
          </w:rPr>
          <w:t>об обращении взыскания на имущество</w:t>
        </w:r>
      </w:hyperlink>
      <w:r>
        <w:t xml:space="preserve">, должен исходить из правил очередности реализации имущества, предусмотренных </w:t>
      </w:r>
      <w:r>
        <w:rPr>
          <w:u w:val="single"/>
        </w:rPr>
        <w:t>статьей 72</w:t>
      </w:r>
      <w:r>
        <w:t xml:space="preserve"> Закона, выяснить принадлежность имущества должнику, действительную его стоимость и имеющиеся на нем обременения, а также оценить соразмерность стоимости имущества размеру оставшейся задолженности, срок нахождения исполнительного документа на исполнении и другие заслуживающие внимания обстоятельства.</w:t>
      </w:r>
    </w:p>
    <w:p w14:paraId="412172B6" w14:textId="77777777" w:rsidR="00647439" w:rsidRDefault="00AA56A5" w:rsidP="00DD0032">
      <w:pPr>
        <w:pStyle w:val="1"/>
        <w:ind w:firstLine="500"/>
        <w:jc w:val="both"/>
      </w:pPr>
      <w:r>
        <w:t xml:space="preserve">В определении суда, которым изменен способ и порядок исполнения решения путем обращения взыскания на имущество должника, необходимо указывать идентификационные характеристики имущества. </w:t>
      </w:r>
      <w:r>
        <w:rPr>
          <w:i/>
          <w:iCs/>
        </w:rPr>
        <w:t xml:space="preserve">При этом суд не определяет начальную продажную стоимость имущества, поскольку такое право на стадии исполнения принадлежит судебному исполнителю </w:t>
      </w:r>
      <w:r>
        <w:rPr>
          <w:i/>
          <w:iCs/>
          <w:u w:val="single"/>
        </w:rPr>
        <w:t>(статья 68</w:t>
      </w:r>
      <w:r>
        <w:rPr>
          <w:i/>
          <w:iCs/>
        </w:rPr>
        <w:t xml:space="preserve"> Закона).</w:t>
      </w:r>
    </w:p>
    <w:p w14:paraId="3B3A7ADC" w14:textId="77777777" w:rsidR="00647439" w:rsidRDefault="00AA56A5" w:rsidP="00DD0032">
      <w:pPr>
        <w:pStyle w:val="1"/>
        <w:spacing w:after="300"/>
        <w:ind w:firstLine="640"/>
        <w:jc w:val="both"/>
      </w:pPr>
      <w:r>
        <w:t>На основании вышеизложенного и руководствуясь ст. 55 Закона РК «Об исполнительном производстве и статусе судебных исполнителей», п. 1 ст. 238, п. 1 ст. 246 ГПК РК, п. 1 ст. 251 ГК РК,</w:t>
      </w:r>
    </w:p>
    <w:p w14:paraId="4D8817B2" w14:textId="77777777" w:rsidR="00647439" w:rsidRDefault="00AA56A5" w:rsidP="00DD0032">
      <w:pPr>
        <w:pStyle w:val="1"/>
        <w:spacing w:after="300"/>
        <w:ind w:firstLine="0"/>
        <w:jc w:val="center"/>
      </w:pPr>
      <w:r>
        <w:rPr>
          <w:b/>
          <w:bCs/>
        </w:rPr>
        <w:t>ПРОШУ:</w:t>
      </w:r>
    </w:p>
    <w:p w14:paraId="7901F654" w14:textId="0885FC33" w:rsidR="00647439" w:rsidRDefault="00AA56A5" w:rsidP="00DD0032">
      <w:pPr>
        <w:pStyle w:val="1"/>
        <w:spacing w:after="600"/>
        <w:ind w:firstLine="720"/>
        <w:jc w:val="both"/>
      </w:pPr>
      <w:r>
        <w:t xml:space="preserve">Изменить способ и порядок исполнения решения суда путем обращения взыскания на </w:t>
      </w:r>
      <w:r w:rsidR="00DD0032">
        <w:t>1/</w:t>
      </w:r>
      <w:r>
        <w:t xml:space="preserve">4 долю в квартире (кадастровый номер </w:t>
      </w:r>
      <w:r w:rsidR="00171AC3">
        <w:rPr>
          <w:b/>
          <w:sz w:val="24"/>
          <w:szCs w:val="24"/>
        </w:rPr>
        <w:t>________________</w:t>
      </w:r>
      <w:r>
        <w:t xml:space="preserve">), расположенный по адресу: город Алматы, </w:t>
      </w:r>
      <w:proofErr w:type="spellStart"/>
      <w:r>
        <w:t>Бостандыкский</w:t>
      </w:r>
      <w:proofErr w:type="spellEnd"/>
      <w:r>
        <w:t xml:space="preserve"> район, проспект Гагарина, дом </w:t>
      </w:r>
      <w:r w:rsidR="00A037EB">
        <w:t>______</w:t>
      </w:r>
      <w:r>
        <w:t xml:space="preserve">, квартира </w:t>
      </w:r>
      <w:r w:rsidR="00171AC3">
        <w:t>__</w:t>
      </w:r>
      <w:r>
        <w:t xml:space="preserve">, принадлежащее должнику </w:t>
      </w:r>
      <w:r w:rsidR="00171AC3">
        <w:rPr>
          <w:b/>
          <w:sz w:val="24"/>
          <w:szCs w:val="24"/>
        </w:rPr>
        <w:t>________________</w:t>
      </w:r>
      <w:r>
        <w:t xml:space="preserve">, ИИН </w:t>
      </w:r>
      <w:r w:rsidR="00171AC3">
        <w:rPr>
          <w:b/>
          <w:sz w:val="24"/>
          <w:szCs w:val="24"/>
        </w:rPr>
        <w:t>________________</w:t>
      </w:r>
      <w:r>
        <w:t>.</w:t>
      </w:r>
    </w:p>
    <w:p w14:paraId="5B53FF95" w14:textId="77777777" w:rsidR="00647439" w:rsidRDefault="00AA56A5" w:rsidP="00DD0032">
      <w:pPr>
        <w:pStyle w:val="1"/>
        <w:spacing w:after="1200"/>
        <w:ind w:firstLine="480"/>
        <w:jc w:val="both"/>
      </w:pPr>
      <w:r>
        <w:rPr>
          <w:i/>
          <w:iCs/>
        </w:rPr>
        <w:t>Приложение: копия материала исполнительного производства на 59 листах.</w:t>
      </w:r>
    </w:p>
    <w:p w14:paraId="4080D5C3" w14:textId="77777777" w:rsidR="00647439" w:rsidRDefault="00AA56A5" w:rsidP="00DD0032">
      <w:pPr>
        <w:pStyle w:val="1"/>
        <w:spacing w:after="440"/>
        <w:ind w:right="340" w:firstLine="0"/>
        <w:jc w:val="right"/>
      </w:pPr>
      <w:r>
        <w:t>«» 2020 год</w:t>
      </w:r>
    </w:p>
    <w:sectPr w:rsidR="00647439" w:rsidSect="00240657">
      <w:headerReference w:type="default" r:id="rId11"/>
      <w:headerReference w:type="first" r:id="rId12"/>
      <w:pgSz w:w="11900" w:h="16840"/>
      <w:pgMar w:top="567" w:right="979" w:bottom="568" w:left="132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20B3A" w14:textId="77777777" w:rsidR="00C61D06" w:rsidRDefault="00C61D06">
      <w:r>
        <w:separator/>
      </w:r>
    </w:p>
  </w:endnote>
  <w:endnote w:type="continuationSeparator" w:id="0">
    <w:p w14:paraId="783B9719" w14:textId="77777777" w:rsidR="00C61D06" w:rsidRDefault="00C6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282B5" w14:textId="77777777" w:rsidR="00C61D06" w:rsidRDefault="00C61D06"/>
  </w:footnote>
  <w:footnote w:type="continuationSeparator" w:id="0">
    <w:p w14:paraId="163EFE9E" w14:textId="77777777" w:rsidR="00C61D06" w:rsidRDefault="00C61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39391" w14:textId="77777777" w:rsidR="00647439" w:rsidRDefault="00AA56A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74C4B7" wp14:editId="2DAB61AB">
              <wp:simplePos x="0" y="0"/>
              <wp:positionH relativeFrom="page">
                <wp:posOffset>3890645</wp:posOffset>
              </wp:positionH>
              <wp:positionV relativeFrom="page">
                <wp:posOffset>487680</wp:posOffset>
              </wp:positionV>
              <wp:extent cx="5969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EB803" w14:textId="77777777" w:rsidR="00647439" w:rsidRDefault="00AA56A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0657" w:rsidRPr="00240657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4C4B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6.35pt;margin-top:38.4pt;width:4.7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gQkgEAACADAAAOAAAAZHJzL2Uyb0RvYy54bWysUsFOwzAMvSPxD1HurN0kJqjWTaAJhIQA&#10;CfiALE3WSE0cxWHt/h4n6waCG+LiOrb7/PzsxWqwHdupgAZczaeTkjPlJDTGbWv+/nZ3ccUZRuEa&#10;0YFTNd8r5Kvl+dmi95WaQQtdowIjEIdV72vexuirokDZKitwAl45SmoIVkR6hm3RBNETuu2KWVnO&#10;ix5C4wNIhUjR9SHJlxlfayXjs9aoIutqTtxitiHbTbLFciGqbRC+NXKkIf7AwgrjqOkJai2iYB/B&#10;/IKyRgZA0HEiwRagtZEqz0DTTMsf07y2wqs8C4mD/iQT/h+sfNq9BGYa2h1nTlhaUe7Kpkma3mNF&#10;Fa+eauJwC0MqG+NIwTTxoINNX5qFUZ5E3p+EVUNkkoKX1/NrSkjKTMv5/CrrXnz96wPGewWWJafm&#10;gdaW1RS7R4zUj0qPJamVgzvTdSmeCB6IJC8Om2Fkt4FmT6R72mzNHZ0eZ92DI+HSERydcHQ2o5PA&#10;0d98RGqQ+ybUA9TYjNaQ6Ywnk/b8/Z2rvg57+QkAAP//AwBQSwMEFAAGAAgAAAAhAC0jConcAAAA&#10;CQEAAA8AAABkcnMvZG93bnJldi54bWxMj8tqwzAQRfeF/IOYQHeNbBeU1LUcSqCb7pqWQHeKNbFM&#10;9TCS4th/3+mqXQ5zOPfeZj87yyaMaQheQrkpgKHvgh58L+Hz4/VhByxl5bWywaOEBRPs29Vdo2od&#10;bv4dp2PuGUl8qpUEk/NYc546g06lTRjR0+8SolOZzthzHdWN5M7yqigEd2rwlGDUiAeD3ffx6iRs&#10;51PAMeEBvy5TF82w7OzbIuX9en55BpZxzn8w/Nan6tBSp3O4ep2YlSDKaksoyQRNIEBUVQnsLOHp&#10;UQBvG/5/QfsDAAD//wMAUEsBAi0AFAAGAAgAAAAhALaDOJL+AAAA4QEAABMAAAAAAAAAAAAAAAAA&#10;AAAAAFtDb250ZW50X1R5cGVzXS54bWxQSwECLQAUAAYACAAAACEAOP0h/9YAAACUAQAACwAAAAAA&#10;AAAAAAAAAAAvAQAAX3JlbHMvLnJlbHNQSwECLQAUAAYACAAAACEAko/4EJIBAAAgAwAADgAAAAAA&#10;AAAAAAAAAAAuAgAAZHJzL2Uyb0RvYy54bWxQSwECLQAUAAYACAAAACEALSMKidwAAAAJAQAADwAA&#10;AAAAAAAAAAAAAADsAwAAZHJzL2Rvd25yZXYueG1sUEsFBgAAAAAEAAQA8wAAAPUEAAAAAA==&#10;" filled="f" stroked="f">
              <v:textbox style="mso-fit-shape-to-text:t" inset="0,0,0,0">
                <w:txbxContent>
                  <w:p w14:paraId="22CEB803" w14:textId="77777777" w:rsidR="00647439" w:rsidRDefault="00AA56A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0657" w:rsidRPr="00240657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7E387" w14:textId="77777777" w:rsidR="00647439" w:rsidRDefault="006474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43338"/>
    <w:multiLevelType w:val="multilevel"/>
    <w:tmpl w:val="72C09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2F11AF"/>
    <w:multiLevelType w:val="multilevel"/>
    <w:tmpl w:val="5840F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39"/>
    <w:rsid w:val="00171AC3"/>
    <w:rsid w:val="00240657"/>
    <w:rsid w:val="002A53A6"/>
    <w:rsid w:val="00473F31"/>
    <w:rsid w:val="004D608E"/>
    <w:rsid w:val="00647439"/>
    <w:rsid w:val="0070747D"/>
    <w:rsid w:val="00791FB1"/>
    <w:rsid w:val="00860D53"/>
    <w:rsid w:val="00932F20"/>
    <w:rsid w:val="00A037EB"/>
    <w:rsid w:val="00A82181"/>
    <w:rsid w:val="00AA56A5"/>
    <w:rsid w:val="00C61D06"/>
    <w:rsid w:val="00DD0032"/>
    <w:rsid w:val="00F6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4E91"/>
  <w15:docId w15:val="{3B11CF81-0117-4771-BDD0-3625D754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240657"/>
    <w:rPr>
      <w:b/>
      <w:bCs/>
    </w:rPr>
  </w:style>
  <w:style w:type="character" w:styleId="a5">
    <w:name w:val="Hyperlink"/>
    <w:basedOn w:val="a0"/>
    <w:uiPriority w:val="99"/>
    <w:unhideWhenUsed/>
    <w:rsid w:val="00A8218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2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kleveta-zashchita-ot-rasprostranenii-lozhnoy-informaci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profile/57668987717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zakonpravo.kz/news/zhilishchnyy-spor-izyatie-zemelnyh-uchastkov-vysel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ugroza-fizicheskoy-raspravoy-zhizni-i-zdorovyu-lozhnoy-informaci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13</cp:revision>
  <dcterms:created xsi:type="dcterms:W3CDTF">2020-06-24T17:52:00Z</dcterms:created>
  <dcterms:modified xsi:type="dcterms:W3CDTF">2020-07-21T15:57:00Z</dcterms:modified>
</cp:coreProperties>
</file>