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2809" w14:textId="77777777" w:rsidR="00AC3D67" w:rsidRDefault="00AC3D67" w:rsidP="00AC3D6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 w:firstLin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Специализированный межрайонный  следственный суд г.Алматы</w:t>
      </w:r>
    </w:p>
    <w:p w14:paraId="33D9D93B" w14:textId="77777777" w:rsidR="00AC3D67" w:rsidRDefault="00AC3D67" w:rsidP="00AC3D6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 w:firstLine="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Судье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kk-KZ"/>
        </w:rPr>
        <w:t>Есенгельдиеву С.А.</w:t>
      </w:r>
    </w:p>
    <w:p w14:paraId="476F7EEE" w14:textId="77777777" w:rsidR="00AC3D67" w:rsidRDefault="00AC3D67" w:rsidP="00AC3D67">
      <w:pPr>
        <w:pStyle w:val="a6"/>
        <w:tabs>
          <w:tab w:val="left" w:pos="4961"/>
        </w:tabs>
        <w:ind w:left="4956" w:firstLin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г.Алматы, мкр. Орбита -2 дом 20а 2</w:t>
      </w:r>
    </w:p>
    <w:p w14:paraId="1B6549C7" w14:textId="77777777" w:rsidR="00AC3D67" w:rsidRDefault="00AC3D67" w:rsidP="00AC3D67">
      <w:pPr>
        <w:pStyle w:val="a6"/>
        <w:tabs>
          <w:tab w:val="left" w:pos="4961"/>
        </w:tabs>
        <w:ind w:left="4956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8727 (333)-14-60 </w:t>
      </w:r>
    </w:p>
    <w:p w14:paraId="17CC1E8D" w14:textId="77777777" w:rsidR="00AC3D67" w:rsidRDefault="00AC3D67" w:rsidP="00AC3D67">
      <w:pPr>
        <w:pStyle w:val="a6"/>
        <w:ind w:left="4956" w:firstLin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от: Защитника-адвоката Саржанова Галымжана Турлыбековича </w:t>
      </w:r>
    </w:p>
    <w:p w14:paraId="0CBCD71A" w14:textId="77777777" w:rsidR="00AC3D67" w:rsidRDefault="00AC3D67" w:rsidP="00AC3D67">
      <w:pPr>
        <w:pStyle w:val="a6"/>
        <w:ind w:left="4539" w:firstLine="4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Адвокатская контора «Закон и Право» </w:t>
      </w:r>
    </w:p>
    <w:p w14:paraId="4394A5AF" w14:textId="77777777" w:rsidR="00AC3D67" w:rsidRDefault="00AC3D67" w:rsidP="00AC3D67">
      <w:pPr>
        <w:pStyle w:val="a6"/>
        <w:ind w:left="4539" w:firstLine="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>
        <w:rPr>
          <w:rFonts w:ascii="Times New Roman" w:hAnsi="Times New Roman" w:cs="Times New Roman"/>
          <w:sz w:val="24"/>
          <w:szCs w:val="24"/>
        </w:rPr>
        <w:t xml:space="preserve">201240021767 </w:t>
      </w:r>
    </w:p>
    <w:p w14:paraId="38A50EFB" w14:textId="77777777" w:rsidR="00AC3D67" w:rsidRDefault="00AC3D67" w:rsidP="00AC3D67">
      <w:pPr>
        <w:pStyle w:val="a6"/>
        <w:ind w:left="4539" w:firstLine="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Алматы, пр. Абылай хана, 79/71, офис 304.</w:t>
      </w:r>
    </w:p>
    <w:p w14:paraId="2F3C75F2" w14:textId="77777777" w:rsidR="00AC3D67" w:rsidRDefault="00591634" w:rsidP="00AC3D67">
      <w:pPr>
        <w:pStyle w:val="a6"/>
        <w:ind w:left="4539" w:firstLine="417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AC3D67" w:rsidRPr="00AC3D6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info</w:t>
        </w:r>
        <w:r w:rsidR="00AC3D6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="00AC3D67" w:rsidRPr="00AC3D6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zakonpravo</w:t>
        </w:r>
        <w:r w:rsidR="00AC3D6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AC3D67" w:rsidRPr="00AC3D6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kz</w:t>
        </w:r>
      </w:hyperlink>
      <w:r w:rsidR="00AC3D6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 w:history="1">
        <w:r w:rsidR="00AC3D67" w:rsidRPr="00AC3D6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</w:t>
        </w:r>
        <w:r w:rsidR="00AC3D6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AC3D67" w:rsidRPr="00AC3D6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zakonpravo</w:t>
        </w:r>
        <w:r w:rsidR="00AC3D6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AC3D67" w:rsidRPr="00AC3D6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kz</w:t>
        </w:r>
      </w:hyperlink>
      <w:r w:rsidR="00AC3D67" w:rsidRPr="00AC3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8598AF" w14:textId="77777777" w:rsidR="00AC3D67" w:rsidRDefault="00AC3D67" w:rsidP="00AC3D67">
      <w:pPr>
        <w:pStyle w:val="a6"/>
        <w:ind w:left="4539" w:firstLine="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+ 7 727 978 5755; +7 708 578 5758.</w:t>
      </w:r>
    </w:p>
    <w:p w14:paraId="493F4E43" w14:textId="3631BDE9" w:rsidR="00AC3D67" w:rsidRDefault="00AC3D67" w:rsidP="00AC3D67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интересах: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подозреваемого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="00591634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591634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Ерболатовича</w:t>
      </w:r>
    </w:p>
    <w:p w14:paraId="1CAA2E45" w14:textId="77777777" w:rsidR="00AC3D67" w:rsidRDefault="00AC3D67" w:rsidP="00AC3D67">
      <w:pPr>
        <w:spacing w:after="0" w:line="240" w:lineRule="auto"/>
        <w:ind w:left="4962" w:hanging="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16 сентября 1996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рождения </w:t>
      </w:r>
    </w:p>
    <w:p w14:paraId="47BDBCF2" w14:textId="7F956016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left="4248" w:firstLine="708"/>
        <w:jc w:val="both"/>
        <w:textAlignment w:val="baseline"/>
        <w:rPr>
          <w:bCs/>
          <w:lang w:val="kk-KZ"/>
        </w:rPr>
      </w:pPr>
      <w:r>
        <w:rPr>
          <w:bCs/>
        </w:rPr>
        <w:t xml:space="preserve">ИИН  </w:t>
      </w:r>
      <w:r w:rsidR="00591634">
        <w:rPr>
          <w:bCs/>
          <w:lang w:val="kk-KZ"/>
        </w:rPr>
        <w:t>....</w:t>
      </w:r>
    </w:p>
    <w:p w14:paraId="55066C60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left="4248" w:firstLine="708"/>
        <w:jc w:val="both"/>
        <w:textAlignment w:val="baseline"/>
        <w:rPr>
          <w:color w:val="000000"/>
          <w:spacing w:val="2"/>
          <w:bdr w:val="none" w:sz="0" w:space="0" w:color="auto" w:frame="1"/>
        </w:rPr>
      </w:pPr>
    </w:p>
    <w:p w14:paraId="72787E42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b/>
          <w:bCs/>
          <w:color w:val="000000"/>
          <w:spacing w:val="2"/>
          <w:shd w:val="clear" w:color="auto" w:fill="FFFFFF"/>
        </w:rPr>
      </w:pPr>
      <w:r>
        <w:rPr>
          <w:b/>
          <w:bCs/>
          <w:color w:val="000000"/>
          <w:spacing w:val="2"/>
          <w:shd w:val="clear" w:color="auto" w:fill="FFFFFF"/>
        </w:rPr>
        <w:t xml:space="preserve">Ходатайство </w:t>
      </w:r>
    </w:p>
    <w:p w14:paraId="13908C96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b/>
          <w:bCs/>
          <w:color w:val="000000"/>
          <w:lang w:val="kk-KZ" w:bidi="ru-RU"/>
        </w:rPr>
      </w:pPr>
      <w:r>
        <w:rPr>
          <w:b/>
          <w:bCs/>
          <w:color w:val="000000"/>
          <w:lang w:bidi="ru-RU"/>
        </w:rPr>
        <w:t>о применении меры пресечения в виде содержания под стражей</w:t>
      </w:r>
      <w:r>
        <w:rPr>
          <w:b/>
          <w:bCs/>
          <w:color w:val="000000"/>
          <w:lang w:val="kk-KZ" w:bidi="ru-RU"/>
        </w:rPr>
        <w:t xml:space="preserve"> сроком на 10 суток до определения квалификации </w:t>
      </w:r>
    </w:p>
    <w:p w14:paraId="2B6E0B78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b/>
          <w:bCs/>
          <w:color w:val="000000"/>
          <w:lang w:bidi="ru-RU"/>
        </w:rPr>
      </w:pPr>
    </w:p>
    <w:p w14:paraId="37BABE2E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pacing w:val="2"/>
          <w:bdr w:val="none" w:sz="0" w:space="0" w:color="auto" w:frame="1"/>
        </w:rPr>
      </w:pPr>
    </w:p>
    <w:p w14:paraId="121EBE69" w14:textId="058E523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bdr w:val="none" w:sz="0" w:space="0" w:color="auto" w:frame="1"/>
        </w:rPr>
      </w:pPr>
      <w:r>
        <w:rPr>
          <w:color w:val="000000"/>
          <w:spacing w:val="2"/>
          <w:bdr w:val="none" w:sz="0" w:space="0" w:color="auto" w:frame="1"/>
        </w:rPr>
        <w:t xml:space="preserve">Уважаемый Суд Мы не согласны с предъявленным обвинением в отношений моего подзащитного, так как нет оснований задержания. Подзащитный </w:t>
      </w:r>
      <w:r>
        <w:rPr>
          <w:color w:val="000000"/>
          <w:lang w:bidi="ru-RU"/>
        </w:rPr>
        <w:t>Р</w:t>
      </w:r>
      <w:r w:rsidR="00591634">
        <w:rPr>
          <w:color w:val="000000"/>
          <w:lang w:bidi="ru-RU"/>
        </w:rPr>
        <w:t>.</w:t>
      </w:r>
      <w:r>
        <w:rPr>
          <w:color w:val="000000"/>
          <w:lang w:bidi="ru-RU"/>
        </w:rPr>
        <w:t>Е</w:t>
      </w:r>
      <w:r w:rsidR="00591634">
        <w:rPr>
          <w:color w:val="000000"/>
          <w:lang w:bidi="ru-RU"/>
        </w:rPr>
        <w:t>.</w:t>
      </w:r>
      <w:r>
        <w:rPr>
          <w:color w:val="000000"/>
          <w:lang w:bidi="ru-RU"/>
        </w:rPr>
        <w:t>Е</w:t>
      </w:r>
      <w:r w:rsidR="00591634">
        <w:rPr>
          <w:color w:val="000000"/>
          <w:lang w:bidi="ru-RU"/>
        </w:rPr>
        <w:t>.</w:t>
      </w:r>
      <w:r>
        <w:rPr>
          <w:color w:val="000000"/>
          <w:lang w:bidi="ru-RU"/>
        </w:rPr>
        <w:t xml:space="preserve"> </w:t>
      </w:r>
      <w:r>
        <w:rPr>
          <w:color w:val="000000"/>
          <w:spacing w:val="2"/>
          <w:bdr w:val="none" w:sz="0" w:space="0" w:color="auto" w:frame="1"/>
        </w:rPr>
        <w:t xml:space="preserve">ранее не судим, к уголовной ответственности не привлекался, имеет постоянное место жительство, его личности установлена. </w:t>
      </w:r>
      <w:r>
        <w:rPr>
          <w:color w:val="000000"/>
          <w:lang w:bidi="ru-RU"/>
        </w:rPr>
        <w:t>Р</w:t>
      </w:r>
      <w:r w:rsidR="00591634">
        <w:rPr>
          <w:color w:val="000000"/>
          <w:lang w:bidi="ru-RU"/>
        </w:rPr>
        <w:t>.</w:t>
      </w:r>
      <w:r>
        <w:rPr>
          <w:color w:val="000000"/>
          <w:lang w:bidi="ru-RU"/>
        </w:rPr>
        <w:t>Е</w:t>
      </w:r>
      <w:r>
        <w:rPr>
          <w:color w:val="000000"/>
          <w:spacing w:val="2"/>
          <w:bdr w:val="none" w:sz="0" w:space="0" w:color="auto" w:frame="1"/>
        </w:rPr>
        <w:t>.</w:t>
      </w:r>
      <w:r>
        <w:rPr>
          <w:color w:val="000000"/>
          <w:spacing w:val="2"/>
          <w:bdr w:val="none" w:sz="0" w:space="0" w:color="auto" w:frame="1"/>
          <w:lang w:val="kk-KZ"/>
        </w:rPr>
        <w:t>Е</w:t>
      </w:r>
      <w:r>
        <w:rPr>
          <w:color w:val="000000"/>
          <w:spacing w:val="2"/>
          <w:bdr w:val="none" w:sz="0" w:space="0" w:color="auto" w:frame="1"/>
        </w:rPr>
        <w:t xml:space="preserve">, не намерен скрыться от органов уголовного преследования или суда либо воспрепятствовать объективному расследованию дела или его разбирательству в суде.  </w:t>
      </w:r>
    </w:p>
    <w:p w14:paraId="5D3B7BC1" w14:textId="77777777" w:rsidR="00D54C0F" w:rsidRPr="005E7044" w:rsidRDefault="00D54C0F" w:rsidP="00D54C0F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5E7044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Pr="005E7044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 УП Алмалинского района ДП</w:t>
      </w:r>
      <w:r w:rsidRPr="005E7044">
        <w:rPr>
          <w:rFonts w:ascii="Times New Roman" w:hAnsi="Times New Roman" w:cs="Times New Roman"/>
          <w:bCs/>
          <w:sz w:val="24"/>
          <w:szCs w:val="24"/>
          <w:lang w:val="kk-KZ" w:eastAsia="zh-CN"/>
        </w:rPr>
        <w:t xml:space="preserve"> г.Алматы </w:t>
      </w:r>
      <w:r w:rsidRPr="005E7044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расследуется </w:t>
      </w:r>
      <w:r w:rsidRPr="005E7044">
        <w:rPr>
          <w:rFonts w:ascii="Times New Roman" w:hAnsi="Times New Roman" w:cs="Times New Roman"/>
          <w:sz w:val="24"/>
          <w:szCs w:val="24"/>
        </w:rPr>
        <w:t xml:space="preserve">уголовного дело зарегистрированный в ЕРДР за </w:t>
      </w:r>
      <w:r w:rsidRPr="005E7044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№237511031001537 от 13 мая 2023 года</w:t>
      </w:r>
      <w:r w:rsidRPr="005E7044">
        <w:rPr>
          <w:rFonts w:ascii="Times New Roman" w:hAnsi="Times New Roman" w:cs="Times New Roman"/>
          <w:sz w:val="24"/>
          <w:szCs w:val="24"/>
        </w:rPr>
        <w:t xml:space="preserve"> по ст.190, ч.3, п. 3 УК РК</w:t>
      </w:r>
      <w:r w:rsidRPr="005E7044">
        <w:rPr>
          <w:rFonts w:ascii="Times New Roman" w:hAnsi="Times New Roman" w:cs="Times New Roman"/>
          <w:sz w:val="24"/>
          <w:szCs w:val="24"/>
          <w:lang w:val="kk-KZ"/>
        </w:rPr>
        <w:t xml:space="preserve">. Мошенничество </w:t>
      </w:r>
      <w:r w:rsidRPr="005E704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 отношении двух или более лиц.</w:t>
      </w:r>
    </w:p>
    <w:p w14:paraId="407B7180" w14:textId="2BBF7E0E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bdr w:val="none" w:sz="0" w:space="0" w:color="auto" w:frame="1"/>
        </w:rPr>
      </w:pPr>
      <w:r>
        <w:rPr>
          <w:color w:val="000000"/>
          <w:spacing w:val="2"/>
          <w:bdr w:val="none" w:sz="0" w:space="0" w:color="auto" w:frame="1"/>
        </w:rPr>
        <w:t xml:space="preserve">Кроме того, у </w:t>
      </w:r>
      <w:r>
        <w:rPr>
          <w:color w:val="000000"/>
          <w:lang w:bidi="ru-RU"/>
        </w:rPr>
        <w:t>Р</w:t>
      </w:r>
      <w:r w:rsidR="00591634">
        <w:rPr>
          <w:color w:val="000000"/>
          <w:lang w:bidi="ru-RU"/>
        </w:rPr>
        <w:t>.</w:t>
      </w:r>
      <w:r>
        <w:rPr>
          <w:color w:val="000000"/>
          <w:lang w:bidi="ru-RU"/>
        </w:rPr>
        <w:t>Е</w:t>
      </w:r>
      <w:r>
        <w:rPr>
          <w:color w:val="000000"/>
          <w:spacing w:val="2"/>
          <w:bdr w:val="none" w:sz="0" w:space="0" w:color="auto" w:frame="1"/>
        </w:rPr>
        <w:t>.</w:t>
      </w:r>
      <w:r>
        <w:rPr>
          <w:color w:val="000000"/>
          <w:spacing w:val="2"/>
          <w:bdr w:val="none" w:sz="0" w:space="0" w:color="auto" w:frame="1"/>
          <w:lang w:val="kk-KZ"/>
        </w:rPr>
        <w:t>Е.</w:t>
      </w:r>
      <w:r>
        <w:rPr>
          <w:color w:val="000000"/>
          <w:spacing w:val="2"/>
          <w:bdr w:val="none" w:sz="0" w:space="0" w:color="auto" w:frame="1"/>
        </w:rPr>
        <w:t xml:space="preserve">,  от гражданского брака с супругой от </w:t>
      </w:r>
      <w:r>
        <w:rPr>
          <w:color w:val="000000"/>
          <w:spacing w:val="2"/>
          <w:bdr w:val="none" w:sz="0" w:space="0" w:color="auto" w:frame="1"/>
          <w:lang w:val="kk-KZ"/>
        </w:rPr>
        <w:t>Райскановой Сагия Аманжоловной</w:t>
      </w:r>
      <w:r>
        <w:rPr>
          <w:color w:val="000000"/>
          <w:spacing w:val="2"/>
          <w:bdr w:val="none" w:sz="0" w:space="0" w:color="auto" w:frame="1"/>
        </w:rPr>
        <w:t xml:space="preserve"> имеет  несовершеннолетн</w:t>
      </w:r>
      <w:r>
        <w:rPr>
          <w:color w:val="000000"/>
          <w:spacing w:val="2"/>
          <w:bdr w:val="none" w:sz="0" w:space="0" w:color="auto" w:frame="1"/>
          <w:lang w:val="kk-KZ"/>
        </w:rPr>
        <w:t>его ребенка</w:t>
      </w:r>
      <w:r>
        <w:rPr>
          <w:color w:val="000000"/>
          <w:spacing w:val="2"/>
          <w:bdr w:val="none" w:sz="0" w:space="0" w:color="auto" w:frame="1"/>
        </w:rPr>
        <w:t>:</w:t>
      </w:r>
    </w:p>
    <w:p w14:paraId="5ABE0D8C" w14:textId="543960CC" w:rsidR="00AC3D67" w:rsidRDefault="00AC3D67" w:rsidP="00AC3D6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bdr w:val="none" w:sz="0" w:space="0" w:color="auto" w:frame="1"/>
        </w:rPr>
      </w:pPr>
      <w:r>
        <w:rPr>
          <w:color w:val="000000"/>
          <w:spacing w:val="2"/>
          <w:bdr w:val="none" w:sz="0" w:space="0" w:color="auto" w:frame="1"/>
          <w:lang w:val="kk-KZ"/>
        </w:rPr>
        <w:t>Е</w:t>
      </w:r>
      <w:r w:rsidR="00591634">
        <w:rPr>
          <w:color w:val="000000"/>
          <w:spacing w:val="2"/>
          <w:bdr w:val="none" w:sz="0" w:space="0" w:color="auto" w:frame="1"/>
          <w:lang w:val="kk-KZ"/>
        </w:rPr>
        <w:t>.</w:t>
      </w:r>
      <w:r>
        <w:rPr>
          <w:color w:val="000000"/>
          <w:spacing w:val="2"/>
          <w:bdr w:val="none" w:sz="0" w:space="0" w:color="auto" w:frame="1"/>
          <w:lang w:val="kk-KZ"/>
        </w:rPr>
        <w:t>А</w:t>
      </w:r>
      <w:r w:rsidR="00591634">
        <w:rPr>
          <w:color w:val="000000"/>
          <w:spacing w:val="2"/>
          <w:bdr w:val="none" w:sz="0" w:space="0" w:color="auto" w:frame="1"/>
          <w:lang w:val="kk-KZ"/>
        </w:rPr>
        <w:t>.</w:t>
      </w:r>
      <w:r>
        <w:rPr>
          <w:color w:val="000000"/>
          <w:spacing w:val="2"/>
          <w:bdr w:val="none" w:sz="0" w:space="0" w:color="auto" w:frame="1"/>
          <w:lang w:val="kk-KZ"/>
        </w:rPr>
        <w:t>Е</w:t>
      </w:r>
      <w:r w:rsidR="00591634">
        <w:rPr>
          <w:color w:val="000000"/>
          <w:spacing w:val="2"/>
          <w:bdr w:val="none" w:sz="0" w:space="0" w:color="auto" w:frame="1"/>
          <w:lang w:val="kk-KZ"/>
        </w:rPr>
        <w:t>.</w:t>
      </w:r>
      <w:r>
        <w:rPr>
          <w:color w:val="000000"/>
          <w:spacing w:val="2"/>
          <w:bdr w:val="none" w:sz="0" w:space="0" w:color="auto" w:frame="1"/>
          <w:lang w:val="kk-KZ"/>
        </w:rPr>
        <w:t xml:space="preserve"> 22.02.2022 года рождения.</w:t>
      </w:r>
    </w:p>
    <w:p w14:paraId="481A89BA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bdr w:val="none" w:sz="0" w:space="0" w:color="auto" w:frame="1"/>
        </w:rPr>
      </w:pPr>
      <w:r>
        <w:rPr>
          <w:color w:val="000000"/>
          <w:spacing w:val="2"/>
          <w:bdr w:val="none" w:sz="0" w:space="0" w:color="auto" w:frame="1"/>
        </w:rPr>
        <w:t xml:space="preserve">  </w:t>
      </w:r>
    </w:p>
    <w:p w14:paraId="3D22848E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pacing w:val="2"/>
          <w:shd w:val="clear" w:color="auto" w:fill="FFFFFF"/>
        </w:rPr>
      </w:pPr>
      <w:r>
        <w:rPr>
          <w:color w:val="000000"/>
          <w:spacing w:val="2"/>
          <w:bdr w:val="none" w:sz="0" w:space="0" w:color="auto" w:frame="1"/>
        </w:rPr>
        <w:t xml:space="preserve"> А также, деяния подзащитного квалифицированы не правильно. Имеются основания освобождения от уголовной ответственности и далее под стражей в соответствии ст. 35 УПК РК где оговорено о том, что </w:t>
      </w:r>
      <w:r>
        <w:rPr>
          <w:color w:val="000000"/>
          <w:spacing w:val="2"/>
          <w:shd w:val="clear" w:color="auto" w:fill="FFFFFF"/>
        </w:rPr>
        <w:t>Производство по делу прекращается по основаниям, предусмотренным пунктами 1) и 2) части </w:t>
      </w:r>
      <w:hyperlink r:id="rId7" w:anchor="z209" w:history="1">
        <w:r>
          <w:rPr>
            <w:rStyle w:val="a3"/>
            <w:color w:val="073A5E"/>
            <w:spacing w:val="2"/>
            <w:shd w:val="clear" w:color="auto" w:fill="FFFFFF"/>
          </w:rPr>
          <w:t>первой</w:t>
        </w:r>
      </w:hyperlink>
      <w:r>
        <w:rPr>
          <w:spacing w:val="2"/>
          <w:shd w:val="clear" w:color="auto" w:fill="FFFFFF"/>
        </w:rPr>
        <w:t> настоящей статьи, как при доказанности отсутствия события уголовного правонарушения или состава уголовного правонарушения, так и при недоказанности их наличия, если исчерпаны все возможности для собирания дополнительных доказательств.</w:t>
      </w:r>
    </w:p>
    <w:p w14:paraId="70440936" w14:textId="07558B82" w:rsidR="00AC3D67" w:rsidRDefault="00AC3D67" w:rsidP="00AC3D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Кроме того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14 мая 2023 года с 17 час до 19 час 15 мин Заместителем начальника СО УП Алмалинского района ДП гАлматы Леденевым А.В., в помещении следственного кабинета №521, здания УП Алмалинского района ДП города Алматы был произведен допрос подозреваемого </w:t>
      </w:r>
      <w:r w:rsidR="00591634">
        <w:rPr>
          <w:color w:val="000000"/>
          <w:lang w:bidi="ru-RU"/>
        </w:rPr>
        <w:t>Р.Е.Е.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 Однако по факту в данный допрос произвел следователь Амитжанов Жанат.</w:t>
      </w:r>
    </w:p>
    <w:p w14:paraId="7D223D59" w14:textId="77777777" w:rsidR="00AC3D67" w:rsidRDefault="00AC3D67" w:rsidP="00AC3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 начала допроса мною в устном порядке следователю Амитжанову Жанат было заявлено устное ходатайство об ознакомлении с материалами уголовного дела с</w:t>
      </w:r>
      <w:r>
        <w:rPr>
          <w:rFonts w:ascii="Times New Roman" w:hAnsi="Times New Roman" w:cs="Times New Roman"/>
          <w:sz w:val="24"/>
          <w:szCs w:val="24"/>
        </w:rPr>
        <w:t xml:space="preserve">огласно ст. 70 УПК РК Защитник вправе с момента вступления в дело знакомиться со следующими материалами дела в отношении его подзащитного: заявлением, сообщением лица о совершенном уголовном правонарушении, за исключением содержащихся в них персональных данных; рапортом о регистрации такого заявления, сообщения в едином реестре досудебного расследования, за исключением содержащихся в них персональных данных; протоколами следственных и процессуальных действий, произведенных с участием подзащитного. </w:t>
      </w:r>
    </w:p>
    <w:p w14:paraId="25986C5B" w14:textId="77777777" w:rsidR="00AC3D67" w:rsidRDefault="00AC3D67" w:rsidP="00AC3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Однако данное мое устное ходатайство было проигнорировано следователем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Амитжановым Жанат</w:t>
      </w:r>
    </w:p>
    <w:p w14:paraId="63819D9F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bdr w:val="none" w:sz="0" w:space="0" w:color="auto" w:frame="1"/>
        </w:rPr>
      </w:pPr>
    </w:p>
    <w:p w14:paraId="7E88D04C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bdr w:val="none" w:sz="0" w:space="0" w:color="auto" w:frame="1"/>
        </w:rPr>
      </w:pPr>
      <w:r>
        <w:rPr>
          <w:color w:val="000000"/>
          <w:spacing w:val="2"/>
          <w:bdr w:val="none" w:sz="0" w:space="0" w:color="auto" w:frame="1"/>
        </w:rPr>
        <w:t>Вина моего подзащитного не подтвердилось, подозрение в совершении уголовного правонарушения, отсутствуют основания для применения к задержанным меры пресечения в виде содержания под стражей, задержание было произведено с существенным нарушением требований статьи 131 УПК РК, то есть при задержаний не пригласили защитника, не сообщили родственникам, не дали возможности позвонить адвокату и родственникам отсутствуют законные основания для задержания.</w:t>
      </w:r>
    </w:p>
    <w:p w14:paraId="61ABF742" w14:textId="77777777" w:rsidR="00AC3D67" w:rsidRDefault="00AC3D67" w:rsidP="00AC3D67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Статья 19. УПК РК «Презумпция невиновности» </w:t>
      </w:r>
      <w:r>
        <w:rPr>
          <w:rFonts w:ascii="Times New Roman" w:hAnsi="Times New Roman" w:cs="Times New Roman"/>
          <w:sz w:val="24"/>
          <w:szCs w:val="24"/>
        </w:rPr>
        <w:t xml:space="preserve">Каждый считается невиновным,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суда. </w:t>
      </w:r>
      <w:r>
        <w:rPr>
          <w:rFonts w:ascii="Times New Roman" w:hAnsi="Times New Roman" w:cs="Times New Roman"/>
          <w:sz w:val="24"/>
          <w:szCs w:val="24"/>
        </w:rPr>
        <w:tab/>
        <w:t>Никто не обязан доказывать свою невиновность.</w:t>
      </w:r>
    </w:p>
    <w:p w14:paraId="1D397E5D" w14:textId="77777777" w:rsidR="00AC3D67" w:rsidRDefault="00AC3D67" w:rsidP="00AC3D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sz w:val="24"/>
          <w:szCs w:val="24"/>
        </w:rPr>
        <w:tab/>
        <w:t>Неустранимые сомнения в виновности подозреваемого, обвиняемого, подсудимого толкуются в их пользу. В пользу подозреваемого, обвиняемого, подсудимого должны разрешаться и сомнения, возникающие при применении уголовного и уголовно-процессуального законов.</w:t>
      </w:r>
    </w:p>
    <w:p w14:paraId="41B17207" w14:textId="77777777" w:rsidR="00AC3D67" w:rsidRDefault="00AC3D67" w:rsidP="00AC3D67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  <w:r>
        <w:rPr>
          <w:rFonts w:ascii="Times New Roman" w:hAnsi="Times New Roman" w:cs="Times New Roman"/>
          <w:sz w:val="24"/>
          <w:szCs w:val="24"/>
        </w:rPr>
        <w:tab/>
        <w:t xml:space="preserve">Тому свидетельствуют показания свидетелей и потерпевших о том, что в самом деле мои подзащитный </w:t>
      </w:r>
      <w:r>
        <w:rPr>
          <w:rFonts w:ascii="Times New Roman" w:hAnsi="Times New Roman" w:cs="Times New Roman"/>
          <w:sz w:val="24"/>
          <w:szCs w:val="24"/>
          <w:lang w:val="kk-KZ"/>
        </w:rPr>
        <w:t>занимался предпренимательтской деятельностю и имеет действующи цех по изготовлению мебели и имеются исполненные сделки по обязательствам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Кроме того всеми потерпевшими имеются письменные Договора и кроме того по многим потерпевшим осушествлены возвраты денежных средств. </w:t>
      </w:r>
    </w:p>
    <w:p w14:paraId="4F7051E1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bdr w:val="none" w:sz="0" w:space="0" w:color="auto" w:frame="1"/>
        </w:rPr>
      </w:pPr>
      <w:r>
        <w:rPr>
          <w:color w:val="000000"/>
          <w:spacing w:val="2"/>
          <w:bdr w:val="none" w:sz="0" w:space="0" w:color="auto" w:frame="1"/>
        </w:rPr>
        <w:t xml:space="preserve">Данный факт противоречит ч.4 ст.414 УК РК </w:t>
      </w:r>
      <w:r>
        <w:rPr>
          <w:i/>
          <w:color w:val="000000"/>
          <w:spacing w:val="2"/>
          <w:bdr w:val="none" w:sz="0" w:space="0" w:color="auto" w:frame="1"/>
        </w:rPr>
        <w:t>(Заведомо незаконные задержание, заключение под стражу или содержание под стражей)</w:t>
      </w:r>
      <w:r>
        <w:rPr>
          <w:color w:val="000000"/>
          <w:spacing w:val="2"/>
          <w:bdr w:val="none" w:sz="0" w:space="0" w:color="auto" w:frame="1"/>
        </w:rPr>
        <w:t xml:space="preserve"> Умышленное не</w:t>
      </w:r>
      <w:r>
        <w:rPr>
          <w:color w:val="000000"/>
          <w:spacing w:val="2"/>
          <w:bdr w:val="none" w:sz="0" w:space="0" w:color="auto" w:frame="1"/>
          <w:lang w:val="kk-KZ"/>
        </w:rPr>
        <w:t xml:space="preserve"> </w:t>
      </w:r>
      <w:r>
        <w:rPr>
          <w:color w:val="000000"/>
          <w:spacing w:val="2"/>
          <w:bdr w:val="none" w:sz="0" w:space="0" w:color="auto" w:frame="1"/>
        </w:rPr>
        <w:t>уведомление родственников подозреваемого о факте его задержания и месте нахождения, незаконный отказ в предоставлении информации о месте содержания под стражей лица гражданину, имеющему право на получение такой информации, а равно фальсификация времени составления протокола задержания или времени фактического задержания.</w:t>
      </w:r>
    </w:p>
    <w:p w14:paraId="23020EB0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bdr w:val="none" w:sz="0" w:space="0" w:color="auto" w:frame="1"/>
        </w:rPr>
      </w:pPr>
      <w:r>
        <w:rPr>
          <w:color w:val="000000"/>
          <w:spacing w:val="2"/>
          <w:bdr w:val="none" w:sz="0" w:space="0" w:color="auto" w:frame="1"/>
        </w:rPr>
        <w:t xml:space="preserve">Согласно ч.2 ст.138 УПК РК </w:t>
      </w:r>
      <w:r>
        <w:rPr>
          <w:i/>
          <w:color w:val="000000"/>
          <w:spacing w:val="2"/>
          <w:bdr w:val="none" w:sz="0" w:space="0" w:color="auto" w:frame="1"/>
        </w:rPr>
        <w:t>(Обстоятельства, учитываемые при избрании меры пресечения и установлении дополнительных ограничений)</w:t>
      </w:r>
      <w:r>
        <w:rPr>
          <w:color w:val="000000"/>
          <w:spacing w:val="2"/>
          <w:bdr w:val="none" w:sz="0" w:space="0" w:color="auto" w:frame="1"/>
        </w:rPr>
        <w:t xml:space="preserve"> При отсутствии оснований, перечисленных в статье 136 УПК РК </w:t>
      </w:r>
      <w:r>
        <w:rPr>
          <w:i/>
          <w:color w:val="000000"/>
          <w:spacing w:val="2"/>
          <w:bdr w:val="none" w:sz="0" w:space="0" w:color="auto" w:frame="1"/>
        </w:rPr>
        <w:t>(Подзащитный не намерен скрыться от органов уголовного преследования или суда либо воспрепятствуют объективному расследованию дела или его разбирательству в суде)</w:t>
      </w:r>
      <w:r>
        <w:rPr>
          <w:color w:val="000000"/>
          <w:spacing w:val="2"/>
          <w:bdr w:val="none" w:sz="0" w:space="0" w:color="auto" w:frame="1"/>
        </w:rPr>
        <w:t xml:space="preserve">, тяжесть совершенного преступления не может являться единственным основанием для избрания меры пресечения в виде содержания под стражей. </w:t>
      </w:r>
    </w:p>
    <w:p w14:paraId="20FA49A2" w14:textId="77777777" w:rsidR="00AC3D67" w:rsidRDefault="00AC3D67" w:rsidP="00AC3D67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bdr w:val="none" w:sz="0" w:space="0" w:color="auto" w:frame="1"/>
        </w:rPr>
      </w:pPr>
      <w:r>
        <w:rPr>
          <w:color w:val="000000"/>
          <w:spacing w:val="2"/>
          <w:bdr w:val="none" w:sz="0" w:space="0" w:color="auto" w:frame="1"/>
        </w:rPr>
        <w:t>Согласно ст.136 ч.1-1 УПК РК. При избрании в отношении подозреваемого, обвиняемого меры пресечения необходимо рассматривать возможность применения менее строгой меры пресечения, если таковая имеется предусмотренные в ст. 137 п. 1, п.п 1.2.3.4.5.6.</w:t>
      </w:r>
    </w:p>
    <w:p w14:paraId="3CE7A192" w14:textId="77777777" w:rsidR="00AC3D67" w:rsidRDefault="00AC3D67" w:rsidP="00AC3D6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ab/>
      </w:r>
    </w:p>
    <w:p w14:paraId="1D2E3017" w14:textId="77777777" w:rsidR="00AC3D67" w:rsidRDefault="00AC3D67" w:rsidP="00AC3D67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основания вышеизложенного и в соответствии ст. 136, 137, 145 УПК РК,</w:t>
      </w:r>
    </w:p>
    <w:p w14:paraId="0FF791DD" w14:textId="77777777" w:rsidR="00AC3D67" w:rsidRDefault="00AC3D67" w:rsidP="00AC3D6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A384E8" w14:textId="77777777" w:rsidR="00AC3D67" w:rsidRDefault="00AC3D67" w:rsidP="00AC3D6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Прошу Вас: </w:t>
      </w:r>
    </w:p>
    <w:p w14:paraId="472E85E8" w14:textId="77777777" w:rsidR="00AC3D67" w:rsidRDefault="00AC3D67" w:rsidP="00AC3D6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D3F603" w14:textId="77777777" w:rsidR="00AC3D67" w:rsidRDefault="00AC3D67" w:rsidP="00AC3D6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426"/>
        <w:textAlignment w:val="baseline"/>
        <w:rPr>
          <w:bCs/>
          <w:color w:val="000000"/>
          <w:lang w:val="kk-KZ" w:bidi="ru-RU"/>
        </w:rPr>
      </w:pPr>
      <w:r>
        <w:rPr>
          <w:bCs/>
        </w:rPr>
        <w:t xml:space="preserve">В удовлетворений Ходатайства Следователя </w:t>
      </w:r>
      <w:r>
        <w:rPr>
          <w:bCs/>
          <w:color w:val="000000"/>
          <w:lang w:bidi="ru-RU"/>
        </w:rPr>
        <w:t>о применении меры пресечения в виде содержания под стражей</w:t>
      </w:r>
      <w:r>
        <w:rPr>
          <w:bCs/>
          <w:color w:val="000000"/>
          <w:lang w:val="kk-KZ" w:bidi="ru-RU"/>
        </w:rPr>
        <w:t xml:space="preserve"> сроком на 10 суток до определения квалификации </w:t>
      </w:r>
      <w:r>
        <w:rPr>
          <w:bCs/>
          <w:color w:val="000000"/>
          <w:lang w:bidi="ru-RU"/>
        </w:rPr>
        <w:t>– отказать;</w:t>
      </w:r>
      <w:r>
        <w:rPr>
          <w:bCs/>
          <w:color w:val="000000"/>
          <w:lang w:val="kk-KZ" w:bidi="ru-RU"/>
        </w:rPr>
        <w:t xml:space="preserve"> </w:t>
      </w:r>
    </w:p>
    <w:p w14:paraId="0491BE0A" w14:textId="23E6D562" w:rsidR="00AC3D67" w:rsidRDefault="00AC3D67" w:rsidP="00AC3D6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426"/>
        <w:textAlignment w:val="baseline"/>
        <w:rPr>
          <w:bCs/>
          <w:color w:val="000000"/>
          <w:lang w:val="kk-KZ" w:bidi="ru-RU"/>
        </w:rPr>
      </w:pPr>
      <w:r>
        <w:rPr>
          <w:bCs/>
        </w:rPr>
        <w:t xml:space="preserve">Применить в отношении моего подзащитного </w:t>
      </w:r>
      <w:r w:rsidR="00591634">
        <w:rPr>
          <w:color w:val="000000"/>
          <w:lang w:bidi="ru-RU"/>
        </w:rPr>
        <w:t>Р.Е.Е.</w:t>
      </w:r>
      <w:r>
        <w:rPr>
          <w:color w:val="000000"/>
          <w:lang w:bidi="ru-RU"/>
        </w:rPr>
        <w:t xml:space="preserve">, </w:t>
      </w:r>
      <w:r>
        <w:rPr>
          <w:bCs/>
        </w:rPr>
        <w:t xml:space="preserve">меру пресечения </w:t>
      </w:r>
      <w:r>
        <w:rPr>
          <w:bCs/>
          <w:lang w:val="kk-KZ"/>
        </w:rPr>
        <w:t>не связанного изоляцией от общества</w:t>
      </w:r>
      <w:r>
        <w:rPr>
          <w:bCs/>
        </w:rPr>
        <w:t>.</w:t>
      </w:r>
    </w:p>
    <w:p w14:paraId="66343D27" w14:textId="77777777" w:rsidR="00AC3D67" w:rsidRDefault="00AC3D67" w:rsidP="00AC3D67">
      <w:pPr>
        <w:pStyle w:val="a7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AF1DB" w14:textId="77777777" w:rsidR="00AC3D67" w:rsidRDefault="00AC3D67" w:rsidP="00AC3D67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0DBD65F5" w14:textId="77777777" w:rsidR="00AC3D67" w:rsidRDefault="00AC3D67" w:rsidP="00AC3D67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Адвокат:</w:t>
      </w:r>
    </w:p>
    <w:p w14:paraId="35FD242C" w14:textId="77777777" w:rsidR="00AC3D67" w:rsidRDefault="00AC3D67" w:rsidP="00AC3D67">
      <w:pPr>
        <w:pStyle w:val="a7"/>
        <w:spacing w:after="0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___________/Саржанов Галымжан Турлыбекович  </w:t>
      </w:r>
    </w:p>
    <w:p w14:paraId="4B61805A" w14:textId="77777777" w:rsidR="00AC3D67" w:rsidRDefault="00AC3D67" w:rsidP="00AC3D67">
      <w:pPr>
        <w:spacing w:after="0"/>
        <w:ind w:left="141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 202</w:t>
      </w:r>
      <w:r>
        <w:rPr>
          <w:rFonts w:ascii="Times New Roman" w:hAnsi="Times New Roman" w:cs="Times New Roman"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1F08331E" w14:textId="77777777" w:rsidR="00327E86" w:rsidRDefault="00327E86"/>
    <w:sectPr w:rsidR="00327E86" w:rsidSect="00AC3D67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498"/>
    <w:multiLevelType w:val="hybridMultilevel"/>
    <w:tmpl w:val="86062488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529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93"/>
    <w:rsid w:val="001C5801"/>
    <w:rsid w:val="00287356"/>
    <w:rsid w:val="00327E86"/>
    <w:rsid w:val="00591634"/>
    <w:rsid w:val="006630D5"/>
    <w:rsid w:val="009D7A93"/>
    <w:rsid w:val="009E0258"/>
    <w:rsid w:val="00AC3D67"/>
    <w:rsid w:val="00D54C0F"/>
    <w:rsid w:val="00E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7CEB"/>
  <w15:chartTrackingRefBased/>
  <w15:docId w15:val="{EF2CE23A-C5AE-491C-BE0B-431373EC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D67"/>
    <w:pPr>
      <w:spacing w:line="25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D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6"/>
    <w:uiPriority w:val="1"/>
    <w:qFormat/>
    <w:locked/>
    <w:rsid w:val="00AC3D67"/>
  </w:style>
  <w:style w:type="paragraph" w:styleId="a6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AC3D6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C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400000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6</cp:revision>
  <dcterms:created xsi:type="dcterms:W3CDTF">2023-05-15T10:51:00Z</dcterms:created>
  <dcterms:modified xsi:type="dcterms:W3CDTF">2023-08-21T18:01:00Z</dcterms:modified>
</cp:coreProperties>
</file>