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FD02" w14:textId="4B7E73C8" w:rsidR="00B67ADE" w:rsidRDefault="00B67ADE">
      <w:pPr>
        <w:spacing w:after="0"/>
      </w:pPr>
    </w:p>
    <w:p w14:paraId="2BC0FD03" w14:textId="77777777" w:rsidR="00B67ADE" w:rsidRDefault="00607F0A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бандитизм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қатыса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отырып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жасағаны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үшін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жауапкершілік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BC0FD04" w14:textId="77777777" w:rsidR="00B67ADE" w:rsidRDefault="00607F0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</w:t>
      </w:r>
      <w:proofErr w:type="spellEnd"/>
      <w:r>
        <w:rPr>
          <w:color w:val="000000"/>
          <w:sz w:val="28"/>
        </w:rPr>
        <w:t xml:space="preserve"> N 2.</w:t>
      </w:r>
    </w:p>
    <w:p w14:paraId="2BC0FD05" w14:textId="77777777" w:rsidR="00B67ADE" w:rsidRDefault="00607F0A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2BC0FD06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тәжiрибесiнде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</w:t>
      </w:r>
      <w:r>
        <w:rPr>
          <w:color w:val="000000"/>
          <w:sz w:val="28"/>
        </w:rPr>
        <w:t>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етедi</w:t>
      </w:r>
      <w:proofErr w:type="spellEnd"/>
      <w:r>
        <w:rPr>
          <w:color w:val="000000"/>
          <w:sz w:val="28"/>
        </w:rPr>
        <w:t>:</w:t>
      </w:r>
    </w:p>
    <w:p w14:paraId="2BC0FD07" w14:textId="77777777" w:rsidR="00B67ADE" w:rsidRDefault="00607F0A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Кіріспеге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08" w14:textId="77777777" w:rsidR="00B67ADE" w:rsidRDefault="00607F0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қауіптiлiгiне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0"/>
    <w:p w14:paraId="2BC0FD09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</w:t>
      </w:r>
      <w:r>
        <w:rPr>
          <w:color w:val="FF0000"/>
          <w:sz w:val="28"/>
        </w:rPr>
        <w:t>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0A" w14:textId="77777777" w:rsidR="00B67ADE" w:rsidRDefault="00607F0A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</w:t>
      </w:r>
      <w:r>
        <w:rPr>
          <w:color w:val="000000"/>
          <w:sz w:val="28"/>
        </w:rPr>
        <w:t>рылмайды</w:t>
      </w:r>
      <w:proofErr w:type="spellEnd"/>
      <w:r>
        <w:rPr>
          <w:color w:val="000000"/>
          <w:sz w:val="28"/>
        </w:rPr>
        <w:t>.</w:t>
      </w:r>
    </w:p>
    <w:bookmarkEnd w:id="1"/>
    <w:p w14:paraId="2BC0FD0B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0C" w14:textId="77777777" w:rsidR="00B67ADE" w:rsidRDefault="00607F0A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31-бабында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2BC0FD0D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>", 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2BC0FD0E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қылмыс</w:t>
      </w:r>
      <w:r>
        <w:rPr>
          <w:color w:val="000000"/>
          <w:sz w:val="28"/>
        </w:rPr>
        <w:t>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уәделесуінің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2BC0FD0F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ағдайларда</w:t>
      </w:r>
      <w:proofErr w:type="spellEnd"/>
      <w:r>
        <w:rPr>
          <w:color w:val="000000"/>
          <w:sz w:val="28"/>
        </w:rPr>
        <w:t xml:space="preserve"> ""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. </w:t>
      </w:r>
    </w:p>
    <w:p w14:paraId="2BC0FD10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28-бабына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2BC0FD11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байласпаған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2BC0FD12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</w:t>
      </w:r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BC0FD13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2008.12.22. </w:t>
      </w:r>
      <w:r>
        <w:rPr>
          <w:color w:val="000000"/>
          <w:sz w:val="28"/>
        </w:rPr>
        <w:t>N 15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</w:t>
      </w:r>
      <w:r>
        <w:rPr>
          <w:color w:val="FF0000"/>
          <w:sz w:val="28"/>
        </w:rPr>
        <w:t>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lastRenderedPageBreak/>
        <w:t>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C0FD14" w14:textId="77777777" w:rsidR="00B67ADE" w:rsidRDefault="00607F0A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r>
        <w:rPr>
          <w:color w:val="000000"/>
          <w:sz w:val="28"/>
        </w:rPr>
        <w:t>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көмектесушiге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өздерiнiң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</w:t>
      </w:r>
      <w:r>
        <w:rPr>
          <w:color w:val="000000"/>
          <w:sz w:val="28"/>
        </w:rPr>
        <w:t>кiндiк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"/>
    <w:p w14:paraId="2BC0FD15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16" w14:textId="77777777" w:rsidR="00B67ADE" w:rsidRDefault="00607F0A">
      <w:pPr>
        <w:spacing w:after="0"/>
        <w:jc w:val="both"/>
      </w:pPr>
      <w:bookmarkStart w:id="4" w:name="z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Алд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келiсуiн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ажет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2BC0FD17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жағын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бастапқылардың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</w:t>
      </w:r>
      <w:r>
        <w:rPr>
          <w:color w:val="000000"/>
          <w:sz w:val="28"/>
        </w:rPr>
        <w:t>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BC0FD18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19" w14:textId="77777777" w:rsidR="00B67ADE" w:rsidRDefault="00607F0A">
      <w:pPr>
        <w:spacing w:after="0"/>
        <w:jc w:val="both"/>
      </w:pPr>
      <w:bookmarkStart w:id="5" w:name="z8"/>
      <w:r>
        <w:rPr>
          <w:color w:val="000000"/>
          <w:sz w:val="28"/>
        </w:rPr>
        <w:t xml:space="preserve">       6.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262, 263, 264, 265-баптарының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</w:t>
      </w:r>
      <w:r>
        <w:rPr>
          <w:color w:val="000000"/>
          <w:sz w:val="28"/>
        </w:rPr>
        <w:t>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трансұлттық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257, 268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267-баптарының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әскерилендірілген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</w:t>
      </w:r>
      <w:r>
        <w:rPr>
          <w:color w:val="000000"/>
          <w:sz w:val="28"/>
        </w:rPr>
        <w:t>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bookmarkEnd w:id="5"/>
    <w:p w14:paraId="2BC0FD1A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ерекшеленедi</w:t>
      </w:r>
      <w:proofErr w:type="spellEnd"/>
      <w:r>
        <w:rPr>
          <w:color w:val="000000"/>
          <w:sz w:val="28"/>
        </w:rPr>
        <w:t>.</w:t>
      </w:r>
    </w:p>
    <w:p w14:paraId="2BC0FD1B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</w:t>
      </w:r>
      <w:r>
        <w:rPr>
          <w:color w:val="FF0000"/>
          <w:sz w:val="28"/>
        </w:rPr>
        <w:t>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1C" w14:textId="77777777" w:rsidR="00B67ADE" w:rsidRDefault="00607F0A">
      <w:pPr>
        <w:spacing w:after="0"/>
        <w:jc w:val="both"/>
      </w:pPr>
      <w:bookmarkStart w:id="6" w:name="z9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268-бабының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</w:t>
      </w:r>
      <w:r>
        <w:rPr>
          <w:color w:val="000000"/>
          <w:sz w:val="28"/>
        </w:rPr>
        <w:t>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көрсетпейдi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ақшалары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бөтеннiң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бүлдiру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2BC0FD1D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7-т</w:t>
      </w:r>
      <w:r>
        <w:rPr>
          <w:color w:val="FF0000"/>
          <w:sz w:val="28"/>
        </w:rPr>
        <w:t xml:space="preserve">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1E" w14:textId="77777777" w:rsidR="00B67ADE" w:rsidRDefault="00607F0A">
      <w:pPr>
        <w:spacing w:after="0"/>
        <w:jc w:val="both"/>
      </w:pPr>
      <w:bookmarkStart w:id="7" w:name="z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жеткiзуге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2BC0FD1F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кәсiпорындарға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үрдiсi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шекпей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мүлiктiң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кеңсенi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қопару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автомашиналарды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өртеу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фактiлерiн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</w:t>
      </w:r>
      <w:r>
        <w:rPr>
          <w:color w:val="000000"/>
          <w:sz w:val="28"/>
        </w:rPr>
        <w:t>андитизм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2BC0FD20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</w:t>
      </w:r>
      <w:r>
        <w:rPr>
          <w:color w:val="000000"/>
          <w:sz w:val="28"/>
        </w:rPr>
        <w:t>нылмаған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есептеледi</w:t>
      </w:r>
      <w:proofErr w:type="spellEnd"/>
      <w:r>
        <w:rPr>
          <w:color w:val="000000"/>
          <w:sz w:val="28"/>
        </w:rPr>
        <w:t xml:space="preserve">. </w:t>
      </w:r>
    </w:p>
    <w:p w14:paraId="2BC0FD21" w14:textId="77777777" w:rsidR="00B67ADE" w:rsidRDefault="00607F0A">
      <w:pPr>
        <w:spacing w:after="0"/>
        <w:jc w:val="both"/>
      </w:pPr>
      <w:bookmarkStart w:id="8" w:name="z11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зауытта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әзiрленген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қопарғыш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пневматикалық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2BC0FD22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</w:t>
      </w:r>
      <w:r>
        <w:rPr>
          <w:color w:val="000000"/>
          <w:sz w:val="28"/>
        </w:rPr>
        <w:t>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339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2BC0FD23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 xml:space="preserve">. </w:t>
      </w:r>
    </w:p>
    <w:p w14:paraId="2BC0FD24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нобайын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негiз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2BC0FD25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</w:t>
      </w:r>
      <w:r>
        <w:rPr>
          <w:color w:val="000000"/>
          <w:sz w:val="28"/>
        </w:rPr>
        <w:t>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BC0FD26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C0FD27" w14:textId="77777777" w:rsidR="00B67ADE" w:rsidRDefault="00607F0A">
      <w:pPr>
        <w:spacing w:after="0"/>
        <w:jc w:val="both"/>
      </w:pPr>
      <w:bookmarkStart w:id="9" w:name="z12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атысушысының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қопарғыш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қопару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iстеуiне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287-бабы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</w:t>
      </w:r>
      <w:r>
        <w:rPr>
          <w:color w:val="000000"/>
          <w:sz w:val="28"/>
        </w:rPr>
        <w:t>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белгiсi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қамтылады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2BC0FD28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түсiруiне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</w:t>
      </w:r>
      <w:r>
        <w:rPr>
          <w:color w:val="000000"/>
          <w:sz w:val="28"/>
        </w:rPr>
        <w:t>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268-бабы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дәрежеленуi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BC0FD29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</w:t>
      </w:r>
      <w:r>
        <w:rPr>
          <w:color w:val="FF0000"/>
          <w:sz w:val="28"/>
        </w:rPr>
        <w:t>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2A" w14:textId="77777777" w:rsidR="00B67ADE" w:rsidRDefault="00607F0A">
      <w:pPr>
        <w:spacing w:after="0"/>
        <w:jc w:val="both"/>
      </w:pPr>
      <w:bookmarkStart w:id="10" w:name="z13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</w:t>
      </w:r>
      <w:r>
        <w:rPr>
          <w:color w:val="000000"/>
          <w:sz w:val="28"/>
        </w:rPr>
        <w:t>ылмайды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2BC0FD2B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орнықтылығымен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</w:t>
      </w:r>
      <w:r>
        <w:rPr>
          <w:color w:val="000000"/>
          <w:sz w:val="28"/>
        </w:rPr>
        <w:t>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иерархияның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тәртіптің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BC0FD2C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</w:t>
      </w:r>
      <w:r>
        <w:rPr>
          <w:color w:val="000000"/>
          <w:sz w:val="28"/>
        </w:rPr>
        <w:t xml:space="preserve">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113-бабының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BC0FD2D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C0FD2E" w14:textId="77777777" w:rsidR="00B67ADE" w:rsidRDefault="00607F0A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мақсатты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сыбайластықтың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оқ-дәрiлердi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құрылымдар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2BC0FD2F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r>
        <w:rPr>
          <w:color w:val="000000"/>
          <w:sz w:val="28"/>
        </w:rPr>
        <w:t>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үрдiсiнiң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2BC0FD30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құрудың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ойластырылғаны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BC0FD31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</w:t>
      </w:r>
      <w:r>
        <w:rPr>
          <w:color w:val="FF0000"/>
          <w:sz w:val="28"/>
        </w:rPr>
        <w:t>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32" w14:textId="77777777" w:rsidR="00B67ADE" w:rsidRDefault="00607F0A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</w:t>
      </w:r>
      <w:r>
        <w:rPr>
          <w:color w:val="000000"/>
          <w:sz w:val="28"/>
        </w:rPr>
        <w:t>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түсiну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2"/>
    <w:p w14:paraId="2BC0FD33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</w:t>
      </w:r>
      <w:r>
        <w:rPr>
          <w:color w:val="000000"/>
          <w:sz w:val="28"/>
        </w:rPr>
        <w:t>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2BC0FD34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шешуi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2BC0FD35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</w:t>
      </w:r>
      <w:r>
        <w:rPr>
          <w:color w:val="FF0000"/>
          <w:sz w:val="28"/>
        </w:rPr>
        <w:t>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BC0FD36" w14:textId="77777777" w:rsidR="00B67ADE" w:rsidRDefault="00607F0A">
      <w:pPr>
        <w:spacing w:after="0"/>
        <w:jc w:val="both"/>
      </w:pPr>
      <w:bookmarkStart w:id="13" w:name="z16"/>
      <w:r>
        <w:rPr>
          <w:color w:val="000000"/>
          <w:sz w:val="28"/>
        </w:rPr>
        <w:lastRenderedPageBreak/>
        <w:t xml:space="preserve">       14.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қаржыландыруға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көлiкпен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iздестiруге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бiлдiредi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2BC0FD37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сыбайластықтың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бiлгенiне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мүшелiгiне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келiсiм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BC0FD38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39" w14:textId="77777777" w:rsidR="00B67ADE" w:rsidRDefault="00607F0A">
      <w:pPr>
        <w:spacing w:after="0"/>
        <w:jc w:val="both"/>
      </w:pPr>
      <w:bookmarkStart w:id="14" w:name="z17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Банданы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</w:t>
      </w:r>
      <w:r>
        <w:rPr>
          <w:color w:val="000000"/>
          <w:sz w:val="28"/>
        </w:rPr>
        <w:t>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31-бабы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257, 262, 263, 264, 265, 267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268-баптарының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r>
        <w:rPr>
          <w:color w:val="000000"/>
          <w:sz w:val="28"/>
        </w:rPr>
        <w:t>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28-бабына </w:t>
      </w:r>
      <w:proofErr w:type="spellStart"/>
      <w:r>
        <w:rPr>
          <w:color w:val="000000"/>
          <w:sz w:val="28"/>
        </w:rPr>
        <w:t>сiлтеме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BC0FD3A" w14:textId="77777777" w:rsidR="00B67ADE" w:rsidRDefault="00607F0A">
      <w:pPr>
        <w:spacing w:after="0"/>
        <w:jc w:val="both"/>
      </w:pPr>
      <w:bookmarkStart w:id="15" w:name="z141"/>
      <w:bookmarkEnd w:id="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257, 262, 263, 264, 265, 267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268-баптарының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</w:t>
      </w:r>
      <w:r>
        <w:rPr>
          <w:color w:val="000000"/>
          <w:sz w:val="28"/>
        </w:rPr>
        <w:t>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bookmarkEnd w:id="15"/>
    <w:p w14:paraId="2BC0FD3B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мүшелердiң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257, 262, 263, 264, 265, 267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268-баптарының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үшiн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BC0FD3C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3D" w14:textId="77777777" w:rsidR="00B67ADE" w:rsidRDefault="00607F0A">
      <w:pPr>
        <w:spacing w:after="0"/>
        <w:jc w:val="both"/>
      </w:pPr>
      <w:bookmarkStart w:id="16" w:name="z18"/>
      <w:r>
        <w:rPr>
          <w:color w:val="000000"/>
          <w:sz w:val="28"/>
        </w:rPr>
        <w:t xml:space="preserve">       1</w:t>
      </w:r>
      <w:r>
        <w:rPr>
          <w:color w:val="000000"/>
          <w:sz w:val="28"/>
        </w:rPr>
        <w:t xml:space="preserve">6.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тиiсiнше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257, 262, 263, 264, 265, 267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268-баптарының </w:t>
      </w:r>
      <w:proofErr w:type="spellStart"/>
      <w:r>
        <w:rPr>
          <w:color w:val="000000"/>
          <w:sz w:val="28"/>
        </w:rPr>
        <w:t>е</w:t>
      </w:r>
      <w:r>
        <w:rPr>
          <w:color w:val="000000"/>
          <w:sz w:val="28"/>
        </w:rPr>
        <w:t>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bookmarkEnd w:id="16"/>
    <w:p w14:paraId="2BC0FD3E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3F" w14:textId="77777777" w:rsidR="00B67ADE" w:rsidRDefault="00607F0A">
      <w:pPr>
        <w:spacing w:after="0"/>
        <w:jc w:val="both"/>
      </w:pPr>
      <w:bookmarkStart w:id="17" w:name="z19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</w:t>
      </w:r>
      <w:r>
        <w:rPr>
          <w:color w:val="000000"/>
          <w:sz w:val="28"/>
        </w:rPr>
        <w:t>етiлгендей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әлдеқайда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үшiн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>.</w:t>
      </w:r>
    </w:p>
    <w:bookmarkEnd w:id="17"/>
    <w:p w14:paraId="2BC0FD40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</w:t>
      </w:r>
      <w:r>
        <w:rPr>
          <w:color w:val="FF0000"/>
          <w:sz w:val="28"/>
        </w:rPr>
        <w:t>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41" w14:textId="77777777" w:rsidR="00B67ADE" w:rsidRDefault="00607F0A">
      <w:pPr>
        <w:spacing w:after="0"/>
        <w:jc w:val="both"/>
      </w:pPr>
      <w:bookmarkStart w:id="18" w:name="z20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Бандитизмдi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бандитизмдi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18"/>
    <w:p w14:paraId="2BC0FD42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</w:t>
      </w:r>
      <w:r>
        <w:rPr>
          <w:color w:val="000000"/>
          <w:sz w:val="28"/>
        </w:rPr>
        <w:t>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бандаға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әрекеттерінiң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ұйымшылды</w:t>
      </w:r>
      <w:r>
        <w:rPr>
          <w:color w:val="000000"/>
          <w:sz w:val="28"/>
        </w:rPr>
        <w:t>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</w:t>
      </w:r>
      <w:r>
        <w:rPr>
          <w:color w:val="000000"/>
          <w:sz w:val="28"/>
        </w:rPr>
        <w:t>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пайдакүнемдiк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жүредi</w:t>
      </w:r>
      <w:proofErr w:type="spellEnd"/>
      <w:r>
        <w:rPr>
          <w:color w:val="000000"/>
          <w:sz w:val="28"/>
        </w:rPr>
        <w:t xml:space="preserve">. </w:t>
      </w:r>
    </w:p>
    <w:p w14:paraId="2BC0FD43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уағдаласқаны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қарулану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</w:t>
      </w:r>
      <w:r>
        <w:rPr>
          <w:color w:val="000000"/>
          <w:sz w:val="28"/>
        </w:rPr>
        <w:t>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әрекеттерiн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268-бабының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</w:t>
      </w:r>
      <w:r>
        <w:rPr>
          <w:color w:val="000000"/>
          <w:sz w:val="28"/>
        </w:rPr>
        <w:t>кстiң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</w:t>
      </w:r>
      <w:r>
        <w:rPr>
          <w:color w:val="000000"/>
          <w:sz w:val="28"/>
        </w:rPr>
        <w:t>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жауапкершiлiк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2BC0FD44" w14:textId="77777777" w:rsidR="00B67ADE" w:rsidRDefault="00607F0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Бандитизмнiң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</w:t>
      </w:r>
      <w:r>
        <w:rPr>
          <w:color w:val="000000"/>
          <w:sz w:val="28"/>
        </w:rPr>
        <w:t>дитизм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қарақшылардың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зорлық-зомбылық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көрсетушiлердiң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жәбiрленушiге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</w:t>
      </w:r>
      <w:r>
        <w:rPr>
          <w:color w:val="000000"/>
          <w:sz w:val="28"/>
        </w:rPr>
        <w:t>т</w:t>
      </w:r>
      <w:proofErr w:type="spellEnd"/>
      <w:r>
        <w:rPr>
          <w:color w:val="000000"/>
          <w:sz w:val="28"/>
        </w:rPr>
        <w:t>.</w:t>
      </w:r>
    </w:p>
    <w:p w14:paraId="2BC0FD45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46" w14:textId="77777777" w:rsidR="00B67ADE" w:rsidRDefault="00607F0A">
      <w:pPr>
        <w:spacing w:after="0"/>
        <w:jc w:val="both"/>
      </w:pPr>
      <w:bookmarkStart w:id="19" w:name="z21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2BC0FD47" w14:textId="77777777" w:rsidR="00B67ADE" w:rsidRDefault="00607F0A">
      <w:pPr>
        <w:spacing w:after="0"/>
        <w:jc w:val="both"/>
      </w:pPr>
      <w:bookmarkStart w:id="20" w:name="z2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iстiң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</w:t>
      </w:r>
      <w:r>
        <w:rPr>
          <w:color w:val="000000"/>
          <w:sz w:val="28"/>
        </w:rPr>
        <w:t>ымдастырудағы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0"/>
    <w:p w14:paraId="2BC0FD48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r>
        <w:rPr>
          <w:color w:val="FF0000"/>
          <w:sz w:val="28"/>
        </w:rPr>
        <w:t xml:space="preserve">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BC0FD49" w14:textId="77777777" w:rsidR="00B67ADE" w:rsidRDefault="00607F0A">
      <w:pPr>
        <w:spacing w:after="0"/>
        <w:jc w:val="both"/>
      </w:pPr>
      <w:bookmarkStart w:id="21" w:name="z142"/>
      <w:r>
        <w:rPr>
          <w:color w:val="000000"/>
          <w:sz w:val="28"/>
        </w:rPr>
        <w:lastRenderedPageBreak/>
        <w:t xml:space="preserve">       20.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1"/>
    <w:p w14:paraId="2BC0FD4A" w14:textId="77777777" w:rsidR="00B67ADE" w:rsidRDefault="00607F0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20-тармақпен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B67ADE" w14:paraId="2BC0FD4C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FD4B" w14:textId="77777777" w:rsidR="00B67ADE" w:rsidRDefault="00607F0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B67ADE" w14:paraId="2BC0FD4E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FD4D" w14:textId="77777777" w:rsidR="00B67ADE" w:rsidRDefault="00607F0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Төрағасы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B67ADE" w14:paraId="2BC0FD50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FD4F" w14:textId="77777777" w:rsidR="00B67ADE" w:rsidRDefault="00607F0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Пленум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  <w:tr w:rsidR="00B67ADE" w14:paraId="2BC0FD52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FD51" w14:textId="77777777" w:rsidR="00B67ADE" w:rsidRDefault="00607F0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 </w:t>
            </w:r>
          </w:p>
        </w:tc>
      </w:tr>
      <w:tr w:rsidR="00B67ADE" w14:paraId="2BC0FD54" w14:textId="77777777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FD53" w14:textId="77777777" w:rsidR="00B67ADE" w:rsidRDefault="00607F0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14:paraId="2BC0FD55" w14:textId="77777777" w:rsidR="00B67ADE" w:rsidRDefault="00607F0A">
      <w:pPr>
        <w:spacing w:after="0"/>
      </w:pPr>
      <w:r>
        <w:br/>
      </w:r>
      <w:r>
        <w:br/>
      </w:r>
    </w:p>
    <w:p w14:paraId="2BC0FD56" w14:textId="77777777" w:rsidR="00B67ADE" w:rsidRDefault="00607F0A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B67AD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ADE"/>
    <w:rsid w:val="00607F0A"/>
    <w:rsid w:val="00B67ADE"/>
    <w:rsid w:val="00B8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FD02"/>
  <w15:docId w15:val="{30CD3BE7-0395-46F0-B698-5BF81BEF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3109</Words>
  <Characters>17727</Characters>
  <Application>Microsoft Office Word</Application>
  <DocSecurity>0</DocSecurity>
  <Lines>147</Lines>
  <Paragraphs>41</Paragraphs>
  <ScaleCrop>false</ScaleCrop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2023-08-02T12:14:00Z</dcterms:created>
  <dcterms:modified xsi:type="dcterms:W3CDTF">2023-08-02T12:20:00Z</dcterms:modified>
</cp:coreProperties>
</file>