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1900" w14:textId="77777777" w:rsidR="00636AE2" w:rsidRDefault="004C7519">
      <w:pPr>
        <w:spacing w:after="0"/>
      </w:pPr>
      <w:r>
        <w:rPr>
          <w:noProof/>
        </w:rPr>
        <w:drawing>
          <wp:inline distT="0" distB="0" distL="0" distR="0" wp14:anchorId="13781954" wp14:editId="13781955">
            <wp:extent cx="2057400" cy="571500"/>
            <wp:effectExtent l="0" t="0" r="0" b="0"/>
            <wp:docPr id="1334882775" name="Рисунок 133488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81901" w14:textId="77777777" w:rsidR="00636AE2" w:rsidRPr="004C7519" w:rsidRDefault="004C7519">
      <w:pPr>
        <w:spacing w:after="0"/>
        <w:rPr>
          <w:lang w:val="ru-RU"/>
        </w:rPr>
      </w:pPr>
      <w:r w:rsidRPr="004C7519">
        <w:rPr>
          <w:b/>
          <w:color w:val="000000"/>
          <w:sz w:val="28"/>
          <w:lang w:val="ru-RU"/>
        </w:rPr>
        <w:t>О судебной практике по делам о хулиганстве</w:t>
      </w:r>
    </w:p>
    <w:p w14:paraId="13781902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>Нормативное постановление Верховного Суда Республики Казахстан от 12 января 2009 года № 3.</w:t>
      </w:r>
    </w:p>
    <w:p w14:paraId="13781903" w14:textId="77777777" w:rsidR="00636AE2" w:rsidRPr="004C7519" w:rsidRDefault="004C751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По всему тексту цифры "257" заменены цифрами "293</w:t>
      </w:r>
      <w:r w:rsidRPr="004C7519">
        <w:rPr>
          <w:color w:val="FF0000"/>
          <w:sz w:val="28"/>
          <w:lang w:val="ru-RU"/>
        </w:rPr>
        <w:t>" в соответствии с нормативным постановлением Верховного Суда Республики Казахстан от 31.03.2017 № 3 (вводится в действие со дня первого официального опубликования).</w:t>
      </w:r>
    </w:p>
    <w:p w14:paraId="13781904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В целях обеспечения единообразной судебной практики и необходимости дать судам разъ</w:t>
      </w:r>
      <w:r w:rsidRPr="004C7519">
        <w:rPr>
          <w:color w:val="000000"/>
          <w:sz w:val="28"/>
          <w:lang w:val="ru-RU"/>
        </w:rPr>
        <w:t xml:space="preserve">яснения по вопросам, возникшим в сфере применения законодательства об ответственности за хулиганство, и в связи с изменением действующего законодательства, пленарное заседание Верховного Суда Республики Казахстан </w:t>
      </w:r>
    </w:p>
    <w:p w14:paraId="13781905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</w:t>
      </w:r>
      <w:r w:rsidRPr="004C7519">
        <w:rPr>
          <w:b/>
          <w:color w:val="000000"/>
          <w:sz w:val="28"/>
          <w:lang w:val="ru-RU"/>
        </w:rPr>
        <w:t>постановляет</w:t>
      </w:r>
      <w:r w:rsidRPr="004C7519">
        <w:rPr>
          <w:color w:val="000000"/>
          <w:sz w:val="28"/>
          <w:lang w:val="ru-RU"/>
        </w:rPr>
        <w:t xml:space="preserve">: </w:t>
      </w:r>
    </w:p>
    <w:p w14:paraId="13781906" w14:textId="77777777" w:rsidR="00636AE2" w:rsidRPr="004C7519" w:rsidRDefault="004C7519">
      <w:pPr>
        <w:spacing w:after="0"/>
        <w:jc w:val="both"/>
        <w:rPr>
          <w:lang w:val="ru-RU"/>
        </w:rPr>
      </w:pPr>
      <w:bookmarkStart w:id="0" w:name="z1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1. В соответс</w:t>
      </w:r>
      <w:r w:rsidRPr="004C7519">
        <w:rPr>
          <w:color w:val="000000"/>
          <w:sz w:val="28"/>
          <w:lang w:val="ru-RU"/>
        </w:rPr>
        <w:t>твии с законом уголовно наказуемым хулиганством могут быть признаны совершенные с особой дерзостью умышленные действия, нарушающие общественный порядок, проявляющие явное неуважение виновного к обществу и нормам морали, обусловленные его желанием противопо</w:t>
      </w:r>
      <w:r w:rsidRPr="004C7519">
        <w:rPr>
          <w:color w:val="000000"/>
          <w:sz w:val="28"/>
          <w:lang w:val="ru-RU"/>
        </w:rPr>
        <w:t>ставить себя окружающим, показать свое пренебрежительное отношение к ним, сопровождавшиеся применением насилия к гражданам либо угрозой его применения, а равно уничтожением или повреждением чужого имущества, либо совершением непристойных действий, отличающ</w:t>
      </w:r>
      <w:r w:rsidRPr="004C7519">
        <w:rPr>
          <w:color w:val="000000"/>
          <w:sz w:val="28"/>
          <w:lang w:val="ru-RU"/>
        </w:rPr>
        <w:t xml:space="preserve">ихся исключительным цинизмом. </w:t>
      </w:r>
    </w:p>
    <w:p w14:paraId="13781907" w14:textId="77777777" w:rsidR="00636AE2" w:rsidRPr="004C7519" w:rsidRDefault="004C7519">
      <w:pPr>
        <w:spacing w:after="0"/>
        <w:jc w:val="both"/>
        <w:rPr>
          <w:lang w:val="ru-RU"/>
        </w:rPr>
      </w:pPr>
      <w:bookmarkStart w:id="1" w:name="z2"/>
      <w:bookmarkEnd w:id="0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2. Отличительным признаком, свидетельствующим о большей степени общественной опасности уголовно наказуемого хулиганства по сравнению с мелким хулиганством, является особая дерзость нарушения общественного порядка, выра</w:t>
      </w:r>
      <w:r w:rsidRPr="004C7519">
        <w:rPr>
          <w:color w:val="000000"/>
          <w:sz w:val="28"/>
          <w:lang w:val="ru-RU"/>
        </w:rPr>
        <w:t xml:space="preserve">жающая явное неуважение к обществу. </w:t>
      </w:r>
    </w:p>
    <w:bookmarkEnd w:id="1"/>
    <w:p w14:paraId="13781908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В случаях, когда нецензурная брань в общественных местах, оскорбительное приставание к физическим лицам, осквернение жилых помещений, мест общего пользования и другие подобные действия, выражающие неуважение к ок</w:t>
      </w:r>
      <w:r w:rsidRPr="004C7519">
        <w:rPr>
          <w:color w:val="000000"/>
          <w:sz w:val="28"/>
          <w:lang w:val="ru-RU"/>
        </w:rPr>
        <w:t>ружающим, нарушающие общественный порядок и спокойствие физических лиц, сопровождались применением насилия либо угрозой его применения, а равно уничтожением или повреждением чужого имущества, такие действия выходят за рамки административного правонарушения</w:t>
      </w:r>
      <w:r w:rsidRPr="004C7519">
        <w:rPr>
          <w:color w:val="000000"/>
          <w:sz w:val="28"/>
          <w:lang w:val="ru-RU"/>
        </w:rPr>
        <w:t xml:space="preserve"> и образуют состав уголовно наказуемого хулиганства. </w:t>
      </w:r>
    </w:p>
    <w:p w14:paraId="13781909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Особо дерзким нарушением общественного порядка может быть признано такое преступное нарушение общественного порядка, выражающее явное неуважение к обществу, которое сопровождалось применением нас</w:t>
      </w:r>
      <w:r w:rsidRPr="004C7519">
        <w:rPr>
          <w:color w:val="000000"/>
          <w:sz w:val="28"/>
          <w:lang w:val="ru-RU"/>
        </w:rPr>
        <w:t>илия к гражданам либо угрозой его применения, уничтожением или повреждением чужого имущества либо совершением непристойных действий, отличающихся исключительным цинизмом. К таким действиям также могут быть отнесены длительное и упорно непрекращающееся нару</w:t>
      </w:r>
      <w:r w:rsidRPr="004C7519">
        <w:rPr>
          <w:color w:val="000000"/>
          <w:sz w:val="28"/>
          <w:lang w:val="ru-RU"/>
        </w:rPr>
        <w:t xml:space="preserve">шение общественного порядка, срыв массового мероприятия, временное прекращение нормальной деятельности предприятия, учреждения, организации или общественного транспорта. </w:t>
      </w:r>
    </w:p>
    <w:p w14:paraId="1378190A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Под явным неуважением к обществу следует понимать демонстративное нарушение об</w:t>
      </w:r>
      <w:r w:rsidRPr="004C7519">
        <w:rPr>
          <w:color w:val="000000"/>
          <w:sz w:val="28"/>
          <w:lang w:val="ru-RU"/>
        </w:rPr>
        <w:t xml:space="preserve">щепризнанных норм и правил поведения, продиктованное желанием виновного противопоставить себя окружающим, продемонстрировать пренебрежительное отношение к ним. </w:t>
      </w:r>
    </w:p>
    <w:p w14:paraId="1378190B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Под исключительным цинизмом следует понимать такие действия, которые сопровождались демо</w:t>
      </w:r>
      <w:r w:rsidRPr="004C7519">
        <w:rPr>
          <w:color w:val="000000"/>
          <w:sz w:val="28"/>
          <w:lang w:val="ru-RU"/>
        </w:rPr>
        <w:t xml:space="preserve">нстративным пренебрежением к общепринятым нормам нравственности, например, проявлением бесстыдства, издевательством над больными, престарелыми, находящимися в беспомощном состоянии лицами и другие. </w:t>
      </w:r>
    </w:p>
    <w:p w14:paraId="1378190C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В обвинительном акте и в приговоре должно быть обя</w:t>
      </w:r>
      <w:r w:rsidRPr="004C7519">
        <w:rPr>
          <w:color w:val="000000"/>
          <w:sz w:val="28"/>
          <w:lang w:val="ru-RU"/>
        </w:rPr>
        <w:t>зательно отражено, в чем конкретно выразилось особо дерзкое нарушение общественного порядка, и проявилась непристойность хулиганских действий. Указывать в приговоре квалифицирующие признаки хулиганства, которые не были вменены лицу органами уголовного прес</w:t>
      </w:r>
      <w:r w:rsidRPr="004C7519">
        <w:rPr>
          <w:color w:val="000000"/>
          <w:sz w:val="28"/>
          <w:lang w:val="ru-RU"/>
        </w:rPr>
        <w:t xml:space="preserve">ледования, недопустимо. </w:t>
      </w:r>
    </w:p>
    <w:p w14:paraId="1378190D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2 с изменениями, внесенными нормативным постановлением Верховного Суда РК от 31.03.2017 </w:t>
      </w:r>
      <w:r w:rsidRPr="004C7519">
        <w:rPr>
          <w:color w:val="000000"/>
          <w:sz w:val="28"/>
          <w:lang w:val="ru-RU"/>
        </w:rPr>
        <w:t>№ 3</w:t>
      </w:r>
      <w:r w:rsidRPr="004C751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C7519">
        <w:rPr>
          <w:lang w:val="ru-RU"/>
        </w:rPr>
        <w:br/>
      </w:r>
    </w:p>
    <w:p w14:paraId="1378190E" w14:textId="77777777" w:rsidR="00636AE2" w:rsidRPr="004C7519" w:rsidRDefault="004C7519">
      <w:pPr>
        <w:spacing w:after="0"/>
        <w:jc w:val="both"/>
        <w:rPr>
          <w:lang w:val="ru-RU"/>
        </w:rPr>
      </w:pPr>
      <w:bookmarkStart w:id="2" w:name="z3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3. При множественности преступлений, некоторые</w:t>
      </w:r>
      <w:r w:rsidRPr="004C7519">
        <w:rPr>
          <w:color w:val="000000"/>
          <w:sz w:val="28"/>
          <w:lang w:val="ru-RU"/>
        </w:rPr>
        <w:t xml:space="preserve"> из них содержат признаки преступления, предусмотренные статьей 293 Уголовного кодекса Республики Казахстан (далее - УК), необходимо руководствоваться разъяснениями по применению статьи 13 УК, данными в нормативном постановлении Верховного Суда Республики </w:t>
      </w:r>
      <w:r w:rsidRPr="004C7519">
        <w:rPr>
          <w:color w:val="000000"/>
          <w:sz w:val="28"/>
          <w:lang w:val="ru-RU"/>
        </w:rPr>
        <w:t xml:space="preserve">Казахстан от 25 декабря 2006 года № 11 "О квалификации неоднократности и совокупности преступлений". </w:t>
      </w:r>
    </w:p>
    <w:bookmarkEnd w:id="2"/>
    <w:p w14:paraId="1378190F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Следует отграничивать хулиганство от других преступлений, в том числе совершенных лицом из хулиганских побуждений, в зависимости от содержания и на</w:t>
      </w:r>
      <w:r w:rsidRPr="004C7519">
        <w:rPr>
          <w:color w:val="000000"/>
          <w:sz w:val="28"/>
          <w:lang w:val="ru-RU"/>
        </w:rPr>
        <w:t xml:space="preserve">правленности его умысла, мотива, цели и обстоятельств действий. </w:t>
      </w:r>
    </w:p>
    <w:p w14:paraId="13781910" w14:textId="77777777" w:rsidR="00636AE2" w:rsidRPr="004C7519" w:rsidRDefault="004C751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Нанесение оскорблений, побоев, причинение вреда здоровью и другие подобные действия, совершенные в семье, в отношении родственников, </w:t>
      </w:r>
      <w:r w:rsidRPr="004C7519">
        <w:rPr>
          <w:color w:val="000000"/>
          <w:sz w:val="28"/>
          <w:lang w:val="ru-RU"/>
        </w:rPr>
        <w:lastRenderedPageBreak/>
        <w:t>знакомых и вызванные личными неприязненными отношени</w:t>
      </w:r>
      <w:r w:rsidRPr="004C7519">
        <w:rPr>
          <w:color w:val="000000"/>
          <w:sz w:val="28"/>
          <w:lang w:val="ru-RU"/>
        </w:rPr>
        <w:t>ями, неправильными действиями потерпевших, должны квалифицироваться по статьям УК, предусматривающим ответственность за преступления против личности. В тех случаях, когда такие действия одновременно были сопряжены с очевидным для виновного грубым нарушение</w:t>
      </w:r>
      <w:r w:rsidRPr="004C7519">
        <w:rPr>
          <w:color w:val="000000"/>
          <w:sz w:val="28"/>
          <w:lang w:val="ru-RU"/>
        </w:rPr>
        <w:t>м общественного порядка и выражали явное неуважение к обществу, их следует квалифицировать как хулиганство.</w:t>
      </w:r>
    </w:p>
    <w:p w14:paraId="13781911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3 с изменением, внесенным нормативным постановлением Верховного Суда РК от 31.03.2017 </w:t>
      </w:r>
      <w:r w:rsidRPr="004C7519">
        <w:rPr>
          <w:color w:val="000000"/>
          <w:sz w:val="28"/>
          <w:lang w:val="ru-RU"/>
        </w:rPr>
        <w:t>№ 3</w:t>
      </w:r>
      <w:r w:rsidRPr="004C7519">
        <w:rPr>
          <w:color w:val="FF0000"/>
          <w:sz w:val="28"/>
          <w:lang w:val="ru-RU"/>
        </w:rPr>
        <w:t xml:space="preserve"> (вводится в действие со дня первого оф</w:t>
      </w:r>
      <w:r w:rsidRPr="004C7519">
        <w:rPr>
          <w:color w:val="FF0000"/>
          <w:sz w:val="28"/>
          <w:lang w:val="ru-RU"/>
        </w:rPr>
        <w:t>ициального опубликования).</w:t>
      </w:r>
      <w:r w:rsidRPr="004C7519">
        <w:rPr>
          <w:lang w:val="ru-RU"/>
        </w:rPr>
        <w:br/>
      </w:r>
    </w:p>
    <w:p w14:paraId="13781912" w14:textId="77777777" w:rsidR="00636AE2" w:rsidRPr="004C7519" w:rsidRDefault="004C7519">
      <w:pPr>
        <w:spacing w:after="0"/>
        <w:jc w:val="both"/>
        <w:rPr>
          <w:lang w:val="ru-RU"/>
        </w:rPr>
      </w:pPr>
      <w:bookmarkStart w:id="3" w:name="z4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4. При отграничении насилия, примененного из хулиганских побуждений, от насилия, совершенного в процессе ссоры или драки на почве личных неприязненных отношений, следует учитывать характер взаимоотношений виновного и поте</w:t>
      </w:r>
      <w:r w:rsidRPr="004C7519">
        <w:rPr>
          <w:color w:val="000000"/>
          <w:sz w:val="28"/>
          <w:lang w:val="ru-RU"/>
        </w:rPr>
        <w:t xml:space="preserve">рпевшего, повод и причину конфликта, выявлять, кто был его инициатором, степень активности и характер действий его участников, другие обстоятельства, свидетельствующие о направленности умысла виновного. </w:t>
      </w:r>
    </w:p>
    <w:bookmarkEnd w:id="3"/>
    <w:p w14:paraId="13781913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Не могут рассматриваться как совершенные из х</w:t>
      </w:r>
      <w:r w:rsidRPr="004C7519">
        <w:rPr>
          <w:color w:val="000000"/>
          <w:sz w:val="28"/>
          <w:lang w:val="ru-RU"/>
        </w:rPr>
        <w:t>улиганских побуждений убийство, причинение тяжкого или средней тяжести вреда здоровью только в связи с совершением их в общественном месте или в присутствии посторонних граждан, если мотивами их совершения были, например, ревность, месть, неприязненные отн</w:t>
      </w:r>
      <w:r w:rsidRPr="004C7519">
        <w:rPr>
          <w:color w:val="000000"/>
          <w:sz w:val="28"/>
          <w:lang w:val="ru-RU"/>
        </w:rPr>
        <w:t xml:space="preserve">ошения и другие побуждения, возникшие на почве личных взаимоотношений, а равно противозаконное поведение потерпевшего, инициировавшего ссору или драку. </w:t>
      </w:r>
    </w:p>
    <w:p w14:paraId="13781914" w14:textId="77777777" w:rsidR="00636AE2" w:rsidRPr="004C7519" w:rsidRDefault="004C7519">
      <w:pPr>
        <w:spacing w:after="0"/>
        <w:jc w:val="both"/>
        <w:rPr>
          <w:lang w:val="ru-RU"/>
        </w:rPr>
      </w:pPr>
      <w:bookmarkStart w:id="4" w:name="z5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5. При квалификации хулиганских действий виновного, сопряженных с убийством или причинением вред</w:t>
      </w:r>
      <w:r w:rsidRPr="004C7519">
        <w:rPr>
          <w:color w:val="000000"/>
          <w:sz w:val="28"/>
          <w:lang w:val="ru-RU"/>
        </w:rPr>
        <w:t>а здоровью человека различной степени тяжести, следует руководствоваться разъяснениями, содержащимися в нормативном постановлении Верховного Суда Республики Казахстан от 11 мая 2007 года № 1 "О квалификации некоторых преступлений против жизни и здоровья че</w:t>
      </w:r>
      <w:r w:rsidRPr="004C7519">
        <w:rPr>
          <w:color w:val="000000"/>
          <w:sz w:val="28"/>
          <w:lang w:val="ru-RU"/>
        </w:rPr>
        <w:t xml:space="preserve">ловека". </w:t>
      </w:r>
    </w:p>
    <w:bookmarkEnd w:id="4"/>
    <w:p w14:paraId="13781915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Совершение хулиганских действий, сопровождавшееся умышленным причинением легкого вреда здоровью потерпевшего, полностью охватывается составом преступления, предусмотренного соответствующей частью статьи 293 УК.</w:t>
      </w:r>
    </w:p>
    <w:p w14:paraId="13781916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В то же время, причин</w:t>
      </w:r>
      <w:r w:rsidRPr="004C7519">
        <w:rPr>
          <w:color w:val="000000"/>
          <w:sz w:val="28"/>
          <w:lang w:val="ru-RU"/>
        </w:rPr>
        <w:t xml:space="preserve">ение здоровью человека вреда средней степени тяжести, тяжкого вреда или совершение убийства из хулиганских побуждений следует квалифицировать по соответствующим нормам УК, </w:t>
      </w:r>
      <w:r w:rsidRPr="004C7519">
        <w:rPr>
          <w:color w:val="000000"/>
          <w:sz w:val="28"/>
          <w:lang w:val="ru-RU"/>
        </w:rPr>
        <w:lastRenderedPageBreak/>
        <w:t>предусматривающим ответственность за совершенные преступления против жизни и здоровь</w:t>
      </w:r>
      <w:r w:rsidRPr="004C7519">
        <w:rPr>
          <w:color w:val="000000"/>
          <w:sz w:val="28"/>
          <w:lang w:val="ru-RU"/>
        </w:rPr>
        <w:t xml:space="preserve">я человека из хулиганских побуждений. </w:t>
      </w:r>
    </w:p>
    <w:p w14:paraId="13781917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Хулиганские действия, совершенные как до, так и после причинения смерти из хулиганских побуждений, причинение вреда средней степени тяжести или тяжкого вреда здоровью человека из хулиганских побуждений, и не св</w:t>
      </w:r>
      <w:r w:rsidRPr="004C7519">
        <w:rPr>
          <w:color w:val="000000"/>
          <w:sz w:val="28"/>
          <w:lang w:val="ru-RU"/>
        </w:rPr>
        <w:t xml:space="preserve">язанные с ними единым умыслом, во всех случаях подлежат квалификации самостоятельно по соответствующим частям статьи 293 УК. </w:t>
      </w:r>
    </w:p>
    <w:p w14:paraId="13781918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Неосторожное причинение вреда здоровью при совершении хулиганства не может влечь его квалификацию как действий, сопровождав</w:t>
      </w:r>
      <w:r w:rsidRPr="004C7519">
        <w:rPr>
          <w:color w:val="000000"/>
          <w:sz w:val="28"/>
          <w:lang w:val="ru-RU"/>
        </w:rPr>
        <w:t xml:space="preserve">шихся применением насилия. </w:t>
      </w:r>
    </w:p>
    <w:p w14:paraId="13781919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5 с изменением, внесенным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4C7519">
        <w:rPr>
          <w:color w:val="000000"/>
          <w:sz w:val="28"/>
          <w:lang w:val="ru-RU"/>
        </w:rPr>
        <w:t xml:space="preserve"> 1</w:t>
      </w:r>
      <w:r w:rsidRPr="004C7519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4C7519">
        <w:rPr>
          <w:lang w:val="ru-RU"/>
        </w:rPr>
        <w:br/>
      </w:r>
    </w:p>
    <w:p w14:paraId="1378191A" w14:textId="77777777" w:rsidR="00636AE2" w:rsidRPr="004C7519" w:rsidRDefault="004C7519">
      <w:pPr>
        <w:spacing w:after="0"/>
        <w:jc w:val="both"/>
        <w:rPr>
          <w:lang w:val="ru-RU"/>
        </w:rPr>
      </w:pPr>
      <w:bookmarkStart w:id="5" w:name="z6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6. В тех случаях, когда при хулиганстве совершено нез</w:t>
      </w:r>
      <w:r w:rsidRPr="004C7519">
        <w:rPr>
          <w:color w:val="000000"/>
          <w:sz w:val="28"/>
          <w:lang w:val="ru-RU"/>
        </w:rPr>
        <w:t>аконное изъятие чужого имущества, необходимо устанавливать, с какой целью изымалось это имущество. Если лицо преследовало корыстную цель, его действия в зависимости от способа завладения имуществом должны квалифицироваться как совокупность преступлений про</w:t>
      </w:r>
      <w:r w:rsidRPr="004C7519">
        <w:rPr>
          <w:color w:val="000000"/>
          <w:sz w:val="28"/>
          <w:lang w:val="ru-RU"/>
        </w:rPr>
        <w:t xml:space="preserve">тив собственности и хулиганство. </w:t>
      </w:r>
    </w:p>
    <w:p w14:paraId="1378191B" w14:textId="77777777" w:rsidR="00636AE2" w:rsidRPr="004C7519" w:rsidRDefault="004C7519">
      <w:pPr>
        <w:spacing w:after="0"/>
        <w:jc w:val="both"/>
        <w:rPr>
          <w:lang w:val="ru-RU"/>
        </w:rPr>
      </w:pPr>
      <w:bookmarkStart w:id="6" w:name="z7"/>
      <w:bookmarkEnd w:id="5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7. Если при совершении хулиганских действий в результате умышленного уничтожения или повреждения чужого имущества причинен значительный ущерб, то такие действия подлежат дополнительной квалификации по статье 202 УК </w:t>
      </w:r>
      <w:r w:rsidRPr="004C7519">
        <w:rPr>
          <w:color w:val="000000"/>
          <w:sz w:val="28"/>
          <w:lang w:val="ru-RU"/>
        </w:rPr>
        <w:t xml:space="preserve">при наличии отягчающих обстоятельств, предусмотренных в данной статье. </w:t>
      </w:r>
    </w:p>
    <w:bookmarkEnd w:id="6"/>
    <w:p w14:paraId="1378191C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При решении вопроса о том, причинен ли потерпевшему значительный ущерб, следует исходить из стоимости уничтоженного или стоимости восстановления поврежденного имущества. </w:t>
      </w:r>
    </w:p>
    <w:p w14:paraId="1378191D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7 с изменением, внесенным нормативным постановлением Верхов</w:t>
      </w:r>
      <w:r w:rsidRPr="004C7519">
        <w:rPr>
          <w:color w:val="FF0000"/>
          <w:sz w:val="28"/>
          <w:lang w:val="ru-RU"/>
        </w:rPr>
        <w:t xml:space="preserve">ного Суда РК от 31.03.2017 </w:t>
      </w:r>
      <w:r w:rsidRPr="004C7519">
        <w:rPr>
          <w:color w:val="000000"/>
          <w:sz w:val="28"/>
          <w:lang w:val="ru-RU"/>
        </w:rPr>
        <w:t>№ 3</w:t>
      </w:r>
      <w:r w:rsidRPr="004C751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C7519">
        <w:rPr>
          <w:lang w:val="ru-RU"/>
        </w:rPr>
        <w:br/>
      </w:r>
    </w:p>
    <w:p w14:paraId="1378191E" w14:textId="77777777" w:rsidR="00636AE2" w:rsidRPr="004C7519" w:rsidRDefault="004C7519">
      <w:pPr>
        <w:spacing w:after="0"/>
        <w:jc w:val="both"/>
        <w:rPr>
          <w:lang w:val="ru-RU"/>
        </w:rPr>
      </w:pPr>
      <w:bookmarkStart w:id="7" w:name="z8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8. Хулиганство следует отличать от вандализма, то есть совершения действий, направленных на осквернение зданий или иных сооружений, порчу имущества на о</w:t>
      </w:r>
      <w:r w:rsidRPr="004C7519">
        <w:rPr>
          <w:color w:val="000000"/>
          <w:sz w:val="28"/>
          <w:lang w:val="ru-RU"/>
        </w:rPr>
        <w:t>бщественном транспорте или в иных общественных местах. При вандализме нарушение общественного порядка не во всех случаях является демонстративно дерзким и выражающим явное неуважение к обществу, так как до обнаружения его последствий нарушение общественног</w:t>
      </w:r>
      <w:r w:rsidRPr="004C7519">
        <w:rPr>
          <w:color w:val="000000"/>
          <w:sz w:val="28"/>
          <w:lang w:val="ru-RU"/>
        </w:rPr>
        <w:t xml:space="preserve">о порядка остается неизвестным. </w:t>
      </w:r>
    </w:p>
    <w:p w14:paraId="1378191F" w14:textId="77777777" w:rsidR="00636AE2" w:rsidRPr="004C7519" w:rsidRDefault="004C7519">
      <w:pPr>
        <w:spacing w:after="0"/>
        <w:jc w:val="both"/>
        <w:rPr>
          <w:lang w:val="ru-RU"/>
        </w:rPr>
      </w:pPr>
      <w:bookmarkStart w:id="8" w:name="z9"/>
      <w:bookmarkEnd w:id="7"/>
      <w:r w:rsidRPr="004C751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9. Давая правовую оценку действиям виновных, как хулиганству, совершенному при наличии квалифицирующих признаков "совершение группой лиц", "группой лиц по предварительному сговору", "преступной группой", необходимо и</w:t>
      </w:r>
      <w:r w:rsidRPr="004C7519">
        <w:rPr>
          <w:color w:val="000000"/>
          <w:sz w:val="28"/>
          <w:lang w:val="ru-RU"/>
        </w:rPr>
        <w:t xml:space="preserve">сходить из требований, предусмотренных статьей 31 УК. </w:t>
      </w:r>
    </w:p>
    <w:bookmarkEnd w:id="8"/>
    <w:p w14:paraId="13781920" w14:textId="77777777" w:rsidR="00636AE2" w:rsidRPr="004C7519" w:rsidRDefault="004C751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Квалифицирующий признак "совершение группой лиц" может быть вменен в тех случаях, когда в хулиганстве участвовали два и более исполнителя без предварительного сговора.</w:t>
      </w:r>
    </w:p>
    <w:p w14:paraId="13781921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При квалификации дей</w:t>
      </w:r>
      <w:r w:rsidRPr="004C7519">
        <w:rPr>
          <w:color w:val="000000"/>
          <w:sz w:val="28"/>
          <w:lang w:val="ru-RU"/>
        </w:rPr>
        <w:t>ствий виновных по признаку "совершения группой лиц по предварительному сговору" необходимо выяснять, имелась ли выраженная в любой форме договоренность двух или более лиц на совершение хулиганства, состоялся ли сговор этих лиц до начала совершения действий</w:t>
      </w:r>
      <w:r w:rsidRPr="004C7519">
        <w:rPr>
          <w:color w:val="000000"/>
          <w:sz w:val="28"/>
          <w:lang w:val="ru-RU"/>
        </w:rPr>
        <w:t xml:space="preserve">, непосредственно направленных на нарушение общественного порядка, то есть до выполнения объективной стороны состава преступления хотя бы одним исполнителем. </w:t>
      </w:r>
    </w:p>
    <w:p w14:paraId="13781922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Хулиганство квалифицируется по признаку "группой лиц по предварительному сговору" и в тех случаях, когда для его совершения объединены общие усилия двух или более лиц и действия каждого из соучастников являются необходимым условием для совершения дей</w:t>
      </w:r>
      <w:r w:rsidRPr="004C7519">
        <w:rPr>
          <w:color w:val="000000"/>
          <w:sz w:val="28"/>
          <w:lang w:val="ru-RU"/>
        </w:rPr>
        <w:t>ствий других соучастников, согласно предварительному распределению ролей, и находятся в причинной связи с общим, наступившим от деятельности всех соучастников, преступным результатом. В таких случаях необязательно участие в совершении хулиганства двух и бо</w:t>
      </w:r>
      <w:r w:rsidRPr="004C7519">
        <w:rPr>
          <w:color w:val="000000"/>
          <w:sz w:val="28"/>
          <w:lang w:val="ru-RU"/>
        </w:rPr>
        <w:t xml:space="preserve">лее исполнителей, достаточно одного исполнителя при наличии других видов соучастников. </w:t>
      </w:r>
    </w:p>
    <w:p w14:paraId="13781923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Ответственность организатора, подстрекателя или пособника наступает по статье 293 УК со ссылкой на статью 28 УК, за исключением случаев, когда они одновременно я</w:t>
      </w:r>
      <w:r w:rsidRPr="004C7519">
        <w:rPr>
          <w:color w:val="000000"/>
          <w:sz w:val="28"/>
          <w:lang w:val="ru-RU"/>
        </w:rPr>
        <w:t xml:space="preserve">влялись соисполнителями хулиганства. </w:t>
      </w:r>
    </w:p>
    <w:p w14:paraId="13781924" w14:textId="77777777" w:rsidR="00636AE2" w:rsidRPr="004C7519" w:rsidRDefault="004C751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Лицо, которое не состояло в предварительном сговоре с другими соучастниками хулиганства, но в ходе его совершения другими лицами присоединилось к ним и приняло непосредственное участие, должно нести ответственнос</w:t>
      </w:r>
      <w:r w:rsidRPr="004C7519">
        <w:rPr>
          <w:color w:val="000000"/>
          <w:sz w:val="28"/>
          <w:lang w:val="ru-RU"/>
        </w:rPr>
        <w:t>ть за фактически совершенные им конкретные действия как соисполнитель.</w:t>
      </w:r>
    </w:p>
    <w:p w14:paraId="13781925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9 с изменением, внесенным нормативным постановлением Верховного Суда РК от 31.03.2017 </w:t>
      </w:r>
      <w:r w:rsidRPr="004C7519">
        <w:rPr>
          <w:color w:val="000000"/>
          <w:sz w:val="28"/>
          <w:lang w:val="ru-RU"/>
        </w:rPr>
        <w:t>№ 3</w:t>
      </w:r>
      <w:r w:rsidRPr="004C751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C7519">
        <w:rPr>
          <w:lang w:val="ru-RU"/>
        </w:rPr>
        <w:br/>
      </w:r>
    </w:p>
    <w:p w14:paraId="13781926" w14:textId="77777777" w:rsidR="00636AE2" w:rsidRPr="004C7519" w:rsidRDefault="004C7519">
      <w:pPr>
        <w:spacing w:after="0"/>
        <w:jc w:val="both"/>
        <w:rPr>
          <w:lang w:val="ru-RU"/>
        </w:rPr>
      </w:pPr>
      <w:bookmarkStart w:id="9" w:name="z10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10</w:t>
      </w:r>
      <w:r w:rsidRPr="004C7519">
        <w:rPr>
          <w:color w:val="000000"/>
          <w:sz w:val="28"/>
          <w:lang w:val="ru-RU"/>
        </w:rPr>
        <w:t xml:space="preserve">. При решении вопроса о квалификации действий нескольких лиц по части третьей статьи 293 УК с указанием квалифицирующего признака, предусмотренного пунктом 1 части второй той же статьи, судам следует иметь в </w:t>
      </w:r>
      <w:r w:rsidRPr="004C7519">
        <w:rPr>
          <w:color w:val="000000"/>
          <w:sz w:val="28"/>
          <w:lang w:val="ru-RU"/>
        </w:rPr>
        <w:lastRenderedPageBreak/>
        <w:t xml:space="preserve">виду, что предварительная договоренность должна </w:t>
      </w:r>
      <w:r w:rsidRPr="004C7519">
        <w:rPr>
          <w:color w:val="000000"/>
          <w:sz w:val="28"/>
          <w:lang w:val="ru-RU"/>
        </w:rPr>
        <w:t>быть достигнута не только о совместном совершении хулиганских действий, но и о применении оружия или предметов, специально приспособленных для причинения вреда здоровью. Для квалификации содеянного не имеет значения, всеми ли лицами, договорившимися о сове</w:t>
      </w:r>
      <w:r w:rsidRPr="004C7519">
        <w:rPr>
          <w:color w:val="000000"/>
          <w:sz w:val="28"/>
          <w:lang w:val="ru-RU"/>
        </w:rPr>
        <w:t xml:space="preserve">ршении такого преступления, применялись оружие или предметы. </w:t>
      </w:r>
    </w:p>
    <w:bookmarkEnd w:id="9"/>
    <w:p w14:paraId="13781927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В случае, если одно лицо в ходе совершения совместных противоправных действий при отсутствии предварительного сговора с другими участниками преступления применило или пыталось применить о</w:t>
      </w:r>
      <w:r w:rsidRPr="004C7519">
        <w:rPr>
          <w:color w:val="000000"/>
          <w:sz w:val="28"/>
          <w:lang w:val="ru-RU"/>
        </w:rPr>
        <w:t xml:space="preserve">ружие или предметы, специально приспособленные для причинения вреда здоровью, содеянное им, при наличии к тому оснований, подлежит квалификации с учетом требований статьи 30 УК. </w:t>
      </w:r>
    </w:p>
    <w:p w14:paraId="13781928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10 с изменением, внесенным нормативным постановлением Вер</w:t>
      </w:r>
      <w:r w:rsidRPr="004C7519">
        <w:rPr>
          <w:color w:val="FF0000"/>
          <w:sz w:val="28"/>
          <w:lang w:val="ru-RU"/>
        </w:rPr>
        <w:t xml:space="preserve">ховного Суда РК от 31.03.2017 </w:t>
      </w:r>
      <w:r w:rsidRPr="004C7519">
        <w:rPr>
          <w:color w:val="000000"/>
          <w:sz w:val="28"/>
          <w:lang w:val="ru-RU"/>
        </w:rPr>
        <w:t>№ 3</w:t>
      </w:r>
      <w:r w:rsidRPr="004C751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C7519">
        <w:rPr>
          <w:lang w:val="ru-RU"/>
        </w:rPr>
        <w:br/>
      </w:r>
    </w:p>
    <w:p w14:paraId="13781929" w14:textId="77777777" w:rsidR="00636AE2" w:rsidRPr="004C7519" w:rsidRDefault="004C7519">
      <w:pPr>
        <w:spacing w:after="0"/>
        <w:jc w:val="both"/>
        <w:rPr>
          <w:lang w:val="ru-RU"/>
        </w:rPr>
      </w:pPr>
      <w:bookmarkStart w:id="10" w:name="z11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11. Преступные действия лица могут быть квалифицированы пунктом 2 части второй статьи 293 УК в том случае, когда они имели место непосредственно во в</w:t>
      </w:r>
      <w:r w:rsidRPr="004C7519">
        <w:rPr>
          <w:color w:val="000000"/>
          <w:sz w:val="28"/>
          <w:lang w:val="ru-RU"/>
        </w:rPr>
        <w:t>ремя совершения хулиганских действий и связаны с сопротивлением представителю власти либо иному лицу, исполняющему обязанности по охране общественного порядка или пресекающему нарушение общественного порядка.</w:t>
      </w:r>
    </w:p>
    <w:bookmarkEnd w:id="10"/>
    <w:p w14:paraId="1378192A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11 с изменением, внесенным </w:t>
      </w:r>
      <w:r w:rsidRPr="004C7519">
        <w:rPr>
          <w:color w:val="FF0000"/>
          <w:sz w:val="28"/>
          <w:lang w:val="ru-RU"/>
        </w:rPr>
        <w:t xml:space="preserve">нормативным постановлением Верховного Суда РК от 31.03.2017 </w:t>
      </w:r>
      <w:r w:rsidRPr="004C7519">
        <w:rPr>
          <w:color w:val="000000"/>
          <w:sz w:val="28"/>
          <w:lang w:val="ru-RU"/>
        </w:rPr>
        <w:t>№ 3</w:t>
      </w:r>
      <w:r w:rsidRPr="004C751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C7519">
        <w:rPr>
          <w:lang w:val="ru-RU"/>
        </w:rPr>
        <w:br/>
      </w:r>
    </w:p>
    <w:p w14:paraId="1378192B" w14:textId="77777777" w:rsidR="00636AE2" w:rsidRPr="004C7519" w:rsidRDefault="004C7519">
      <w:pPr>
        <w:spacing w:after="0"/>
        <w:jc w:val="both"/>
        <w:rPr>
          <w:lang w:val="ru-RU"/>
        </w:rPr>
      </w:pPr>
      <w:bookmarkStart w:id="11" w:name="z12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12. Под сопротивлением представителю власти или иному лицу, исполняющему обязанности по охране общественного порядка, л</w:t>
      </w:r>
      <w:r w:rsidRPr="004C7519">
        <w:rPr>
          <w:color w:val="000000"/>
          <w:sz w:val="28"/>
          <w:lang w:val="ru-RU"/>
        </w:rPr>
        <w:t>ибо пресекающему нарушение общественного порядка, следует понимать умышленные действия (нанесение ударов, побои, причинение вреда здоровью) виновного по преодолению законных действий указанных лиц, направленных на пресечение нарушения общественного порядка</w:t>
      </w:r>
      <w:r w:rsidRPr="004C7519">
        <w:rPr>
          <w:color w:val="000000"/>
          <w:sz w:val="28"/>
          <w:lang w:val="ru-RU"/>
        </w:rPr>
        <w:t xml:space="preserve">, например, путем удержания или обезоруживания лица, совершающего хулиганство, воспрепятствования иным способом продолжению хулиганских действий. </w:t>
      </w:r>
    </w:p>
    <w:p w14:paraId="1378192C" w14:textId="77777777" w:rsidR="00636AE2" w:rsidRPr="004C7519" w:rsidRDefault="004C7519">
      <w:pPr>
        <w:spacing w:after="0"/>
        <w:jc w:val="both"/>
        <w:rPr>
          <w:lang w:val="ru-RU"/>
        </w:rPr>
      </w:pPr>
      <w:bookmarkStart w:id="12" w:name="z13"/>
      <w:bookmarkEnd w:id="11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13. Хулиганство и сопротивление, оказанное после прекращения хулиганских действий, например, в связи с</w:t>
      </w:r>
      <w:r w:rsidRPr="004C7519">
        <w:rPr>
          <w:color w:val="000000"/>
          <w:sz w:val="28"/>
          <w:lang w:val="ru-RU"/>
        </w:rPr>
        <w:t xml:space="preserve"> последующим задержанием виновного, подлежат квалификации как совокупность преступлений. </w:t>
      </w:r>
    </w:p>
    <w:bookmarkEnd w:id="12"/>
    <w:p w14:paraId="1378192D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Хулиганские действия, которые сопровождаются сопротивлением лицу, исполняющему обязанности по охране общественного порядка или пресекающему нарушение обществен</w:t>
      </w:r>
      <w:r w:rsidRPr="004C7519">
        <w:rPr>
          <w:color w:val="000000"/>
          <w:sz w:val="28"/>
          <w:lang w:val="ru-RU"/>
        </w:rPr>
        <w:t>ного порядка, в том числе и соединенные с насилием или угрозой его применения в отношении этих лиц, полностью охватываются диспозицией пункта 2 части второй статьи 293 УК и дополнительной квалификации по другим статьям не требуют. Сопротивление лицу, испол</w:t>
      </w:r>
      <w:r w:rsidRPr="004C7519">
        <w:rPr>
          <w:color w:val="000000"/>
          <w:sz w:val="28"/>
          <w:lang w:val="ru-RU"/>
        </w:rPr>
        <w:t>няющему обязанности по охране общественного порядка или пресекающему нарушение общественного порядка, не охватывается составом хулиганства лишь в тех случаях, когда в результате примененного при этом насилия совершается еще и другое более тяжкое посягатель</w:t>
      </w:r>
      <w:r w:rsidRPr="004C7519">
        <w:rPr>
          <w:color w:val="000000"/>
          <w:sz w:val="28"/>
          <w:lang w:val="ru-RU"/>
        </w:rPr>
        <w:t>ство.</w:t>
      </w:r>
    </w:p>
    <w:p w14:paraId="1378192E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13 с изменением, внесенным нормативным постановлением Верховного Суда РК от 31.03.2017 </w:t>
      </w:r>
      <w:r w:rsidRPr="004C7519">
        <w:rPr>
          <w:color w:val="000000"/>
          <w:sz w:val="28"/>
          <w:lang w:val="ru-RU"/>
        </w:rPr>
        <w:t>№ 3</w:t>
      </w:r>
      <w:r w:rsidRPr="004C751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4C7519">
        <w:rPr>
          <w:lang w:val="ru-RU"/>
        </w:rPr>
        <w:br/>
      </w:r>
    </w:p>
    <w:p w14:paraId="1378192F" w14:textId="77777777" w:rsidR="00636AE2" w:rsidRPr="004C7519" w:rsidRDefault="004C7519">
      <w:pPr>
        <w:spacing w:after="0"/>
        <w:jc w:val="both"/>
        <w:rPr>
          <w:lang w:val="ru-RU"/>
        </w:rPr>
      </w:pPr>
      <w:bookmarkStart w:id="13" w:name="z14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14. Если виновный при сопротивлении лицу, исполняющему обязанности</w:t>
      </w:r>
      <w:r w:rsidRPr="004C7519">
        <w:rPr>
          <w:color w:val="000000"/>
          <w:sz w:val="28"/>
          <w:lang w:val="ru-RU"/>
        </w:rPr>
        <w:t xml:space="preserve"> по охране общественного порядка или пресекающему нарушение общественного порядка, умышленно причинил его здоровью тяжкий вред или вред средней степени тяжести, либо совершил убийство, содеянное при наличии к тому оснований следует квалифицировать по совок</w:t>
      </w:r>
      <w:r w:rsidRPr="004C7519">
        <w:rPr>
          <w:color w:val="000000"/>
          <w:sz w:val="28"/>
          <w:lang w:val="ru-RU"/>
        </w:rPr>
        <w:t>упности преступлений, предусмотренных пунктом 2 части второй статьи 293 УК и, соответственно, пунктом 2 части второй статьи 106 УК, пунктом 2 части второй статьи 107 УК или пунктом 2 части второй статьи 99 УК, как совершение указанных преступлений в отноше</w:t>
      </w:r>
      <w:r w:rsidRPr="004C7519">
        <w:rPr>
          <w:color w:val="000000"/>
          <w:sz w:val="28"/>
          <w:lang w:val="ru-RU"/>
        </w:rPr>
        <w:t>нии лица в связи с осуществлением им служебной деятельности либо выполнением профессионального или общественного долга.</w:t>
      </w:r>
    </w:p>
    <w:bookmarkEnd w:id="13"/>
    <w:p w14:paraId="13781930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14 с изменениями, внесенными нормативным постановлением Верховного Суда РК от 31.03.2017 </w:t>
      </w:r>
      <w:r w:rsidRPr="004C7519">
        <w:rPr>
          <w:color w:val="000000"/>
          <w:sz w:val="28"/>
          <w:lang w:val="ru-RU"/>
        </w:rPr>
        <w:t>№ 3</w:t>
      </w:r>
      <w:r w:rsidRPr="004C7519">
        <w:rPr>
          <w:color w:val="FF0000"/>
          <w:sz w:val="28"/>
          <w:lang w:val="ru-RU"/>
        </w:rPr>
        <w:t xml:space="preserve"> (вводится в действие со</w:t>
      </w:r>
      <w:r w:rsidRPr="004C7519">
        <w:rPr>
          <w:color w:val="FF0000"/>
          <w:sz w:val="28"/>
          <w:lang w:val="ru-RU"/>
        </w:rPr>
        <w:t xml:space="preserve"> дня первого официального опубликования).</w:t>
      </w:r>
      <w:r w:rsidRPr="004C7519">
        <w:rPr>
          <w:lang w:val="ru-RU"/>
        </w:rPr>
        <w:br/>
      </w:r>
    </w:p>
    <w:p w14:paraId="13781931" w14:textId="77777777" w:rsidR="00636AE2" w:rsidRPr="004C7519" w:rsidRDefault="004C7519">
      <w:pPr>
        <w:spacing w:after="0"/>
        <w:jc w:val="both"/>
        <w:rPr>
          <w:lang w:val="ru-RU"/>
        </w:rPr>
      </w:pPr>
      <w:bookmarkStart w:id="14" w:name="z15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15. Под иными лицами, исполняющими обязанности по охране общественного порядка или пресекающими нарушение общественного порядка, следует понимать военнослужащих срочной службы, привлекаемых к охране обществ</w:t>
      </w:r>
      <w:r w:rsidRPr="004C7519">
        <w:rPr>
          <w:color w:val="000000"/>
          <w:sz w:val="28"/>
          <w:lang w:val="ru-RU"/>
        </w:rPr>
        <w:t xml:space="preserve">енного порядка, а также других лиц, участвующих в таких действиях по своей инициативе. </w:t>
      </w:r>
    </w:p>
    <w:bookmarkEnd w:id="14"/>
    <w:p w14:paraId="13781932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16. Исключен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4C7519">
        <w:rPr>
          <w:color w:val="000000"/>
          <w:sz w:val="28"/>
          <w:lang w:val="ru-RU"/>
        </w:rPr>
        <w:t xml:space="preserve"> 1</w:t>
      </w:r>
      <w:r w:rsidRPr="004C7519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4C7519">
        <w:rPr>
          <w:lang w:val="ru-RU"/>
        </w:rPr>
        <w:br/>
      </w:r>
    </w:p>
    <w:p w14:paraId="13781933" w14:textId="77777777" w:rsidR="00636AE2" w:rsidRPr="004C7519" w:rsidRDefault="004C7519">
      <w:pPr>
        <w:spacing w:after="0"/>
        <w:jc w:val="both"/>
        <w:rPr>
          <w:lang w:val="ru-RU"/>
        </w:rPr>
      </w:pPr>
      <w:bookmarkStart w:id="15" w:name="z17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17. При квалификации</w:t>
      </w:r>
      <w:r w:rsidRPr="004C7519">
        <w:rPr>
          <w:color w:val="000000"/>
          <w:sz w:val="28"/>
          <w:lang w:val="ru-RU"/>
        </w:rPr>
        <w:t xml:space="preserve"> действий лица по части третьей статьи 293 УК судам при необходимости следует в соответствии с Законом Республики Казахстан от </w:t>
      </w:r>
      <w:r w:rsidRPr="004C7519">
        <w:rPr>
          <w:color w:val="000000"/>
          <w:sz w:val="28"/>
          <w:lang w:val="ru-RU"/>
        </w:rPr>
        <w:lastRenderedPageBreak/>
        <w:t>30 декабря 1998 года № 339-</w:t>
      </w:r>
      <w:r>
        <w:rPr>
          <w:color w:val="000000"/>
          <w:sz w:val="28"/>
        </w:rPr>
        <w:t>I</w:t>
      </w:r>
      <w:r w:rsidRPr="004C7519">
        <w:rPr>
          <w:color w:val="000000"/>
          <w:sz w:val="28"/>
          <w:lang w:val="ru-RU"/>
        </w:rPr>
        <w:t xml:space="preserve"> "О государственном контроле за оборотом отдельных видов оружия" и на основании заключения эксперта у</w:t>
      </w:r>
      <w:r w:rsidRPr="004C7519">
        <w:rPr>
          <w:color w:val="000000"/>
          <w:sz w:val="28"/>
          <w:lang w:val="ru-RU"/>
        </w:rPr>
        <w:t xml:space="preserve">станавливать, является ли примененный при совершении хулиганства предмет или устройство оружием, конструктивно предназначенным для поражения живой или иной цели. </w:t>
      </w:r>
    </w:p>
    <w:bookmarkEnd w:id="15"/>
    <w:p w14:paraId="13781934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При наличии к тому оснований действия лица, применившего при совершении хулиганства ор</w:t>
      </w:r>
      <w:r w:rsidRPr="004C7519">
        <w:rPr>
          <w:color w:val="000000"/>
          <w:sz w:val="28"/>
          <w:lang w:val="ru-RU"/>
        </w:rPr>
        <w:t>ужие, должны дополнительно квалифицироваться по статье 287 УК. При этом виновное лицо должно осознавать, что применяет оружие.</w:t>
      </w:r>
    </w:p>
    <w:p w14:paraId="13781935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17 с изменениями, внесенными нормативным постановлением Верховного Суда РК от 31.03.2017 </w:t>
      </w:r>
      <w:r w:rsidRPr="004C7519">
        <w:rPr>
          <w:color w:val="000000"/>
          <w:sz w:val="28"/>
          <w:lang w:val="ru-RU"/>
        </w:rPr>
        <w:t>№ 3</w:t>
      </w:r>
      <w:r w:rsidRPr="004C7519">
        <w:rPr>
          <w:color w:val="FF0000"/>
          <w:sz w:val="28"/>
          <w:lang w:val="ru-RU"/>
        </w:rPr>
        <w:t xml:space="preserve"> (вводится в дейс</w:t>
      </w:r>
      <w:r w:rsidRPr="004C7519">
        <w:rPr>
          <w:color w:val="FF0000"/>
          <w:sz w:val="28"/>
          <w:lang w:val="ru-RU"/>
        </w:rPr>
        <w:t>твие со дня первого официального опубликования).</w:t>
      </w:r>
      <w:r w:rsidRPr="004C7519">
        <w:rPr>
          <w:lang w:val="ru-RU"/>
        </w:rPr>
        <w:br/>
      </w:r>
    </w:p>
    <w:p w14:paraId="13781936" w14:textId="77777777" w:rsidR="00636AE2" w:rsidRPr="004C7519" w:rsidRDefault="004C7519">
      <w:pPr>
        <w:spacing w:after="0"/>
        <w:jc w:val="both"/>
        <w:rPr>
          <w:lang w:val="ru-RU"/>
        </w:rPr>
      </w:pPr>
      <w:bookmarkStart w:id="16" w:name="z18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18. Под применением огнестрельного, газового оружия, ножей, кастетов и иного холодного оружия либо других предметов, специально приспособленных для причинения вреда здоровью следует понимать как дейс</w:t>
      </w:r>
      <w:r w:rsidRPr="004C7519">
        <w:rPr>
          <w:color w:val="000000"/>
          <w:sz w:val="28"/>
          <w:lang w:val="ru-RU"/>
        </w:rPr>
        <w:t>твия, направленные на использование их по прямому назначению для причинения вреда здоровью (производство выстрелов, нанесение колюще-режущих ударов и другие), так и умышленное использование их в качестве средства психического насилия. То есть основанием дл</w:t>
      </w:r>
      <w:r w:rsidRPr="004C7519">
        <w:rPr>
          <w:color w:val="000000"/>
          <w:sz w:val="28"/>
          <w:lang w:val="ru-RU"/>
        </w:rPr>
        <w:t>я квалификации таких действий по части третьей статьи 293 УК является не только нанесение или попытка причинения вреда здоровью потерпевшего с использованием указанных предметов, но и иное поведение виновного в процессе хулиганских действий с использование</w:t>
      </w:r>
      <w:r w:rsidRPr="004C7519">
        <w:rPr>
          <w:color w:val="000000"/>
          <w:sz w:val="28"/>
          <w:lang w:val="ru-RU"/>
        </w:rPr>
        <w:t xml:space="preserve">м таких предметов, представлявшее реальную опасность для жизни и здоровья потерпевшего. </w:t>
      </w:r>
    </w:p>
    <w:bookmarkEnd w:id="16"/>
    <w:p w14:paraId="13781937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При этом, следует иметь ввиду, что применение оружия предполагает только использование его поражающих свойств (к примеру, в случае нанесения во время хулиганств</w:t>
      </w:r>
      <w:r w:rsidRPr="004C7519">
        <w:rPr>
          <w:color w:val="000000"/>
          <w:sz w:val="28"/>
          <w:lang w:val="ru-RU"/>
        </w:rPr>
        <w:t xml:space="preserve">а ударов рукояткой оружия, оно должно расцениваться как предмет, использованный для причинения вреда здоровью, а не как оружие). </w:t>
      </w:r>
    </w:p>
    <w:p w14:paraId="13781938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При использовании в процессе хулиганских действий заведомо непригодного или незаряженного оружия либо иного предмета, лишь имитирующего оружие, указанное в части третьей статьи 293 УК (макет пистолета, игрушечный нож или кастет и другие), вне зависим</w:t>
      </w:r>
      <w:r w:rsidRPr="004C7519">
        <w:rPr>
          <w:color w:val="000000"/>
          <w:sz w:val="28"/>
          <w:lang w:val="ru-RU"/>
        </w:rPr>
        <w:t xml:space="preserve">ости от восприятия его потерпевшим действия виновного не могут быть квалифицированы по части третьей статьи 293 УК. </w:t>
      </w:r>
    </w:p>
    <w:p w14:paraId="13781939" w14:textId="77777777" w:rsidR="00636AE2" w:rsidRPr="004C7519" w:rsidRDefault="004C7519">
      <w:pPr>
        <w:spacing w:after="0"/>
        <w:jc w:val="both"/>
        <w:rPr>
          <w:lang w:val="ru-RU"/>
        </w:rPr>
      </w:pPr>
      <w:bookmarkStart w:id="17" w:name="z19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19. Словесная угроза, а равно демонстрация оружия либо других предметов при хулиганстве охватываются диспозицией части первой статьи</w:t>
      </w:r>
      <w:r w:rsidRPr="004C7519">
        <w:rPr>
          <w:color w:val="000000"/>
          <w:sz w:val="28"/>
          <w:lang w:val="ru-RU"/>
        </w:rPr>
        <w:t xml:space="preserve"> 293 УК и не могут быть квалифицированы как хулиганство, совершенное с их применением, поскольку такие действия еще не свидетельствуют о применении </w:t>
      </w:r>
      <w:r w:rsidRPr="004C7519">
        <w:rPr>
          <w:color w:val="000000"/>
          <w:sz w:val="28"/>
          <w:lang w:val="ru-RU"/>
        </w:rPr>
        <w:lastRenderedPageBreak/>
        <w:t>(использовании) оружия либо других предметов, следовательно, не создают реальную угрозу для жизни и здоровья</w:t>
      </w:r>
      <w:r w:rsidRPr="004C7519">
        <w:rPr>
          <w:color w:val="000000"/>
          <w:sz w:val="28"/>
          <w:lang w:val="ru-RU"/>
        </w:rPr>
        <w:t xml:space="preserve"> граждан. </w:t>
      </w:r>
    </w:p>
    <w:p w14:paraId="1378193A" w14:textId="77777777" w:rsidR="00636AE2" w:rsidRPr="004C7519" w:rsidRDefault="004C7519">
      <w:pPr>
        <w:spacing w:after="0"/>
        <w:jc w:val="both"/>
        <w:rPr>
          <w:lang w:val="ru-RU"/>
        </w:rPr>
      </w:pPr>
      <w:bookmarkStart w:id="18" w:name="z20"/>
      <w:bookmarkEnd w:id="17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20. Специально приспособленными для причинения вреда здоровью признаются предметы, которым виновный для указанной цели придал свойства поражающего характера заранее или во время совершения хулиганских действий, а равно предметы, которые х</w:t>
      </w:r>
      <w:r w:rsidRPr="004C7519">
        <w:rPr>
          <w:color w:val="000000"/>
          <w:sz w:val="28"/>
          <w:lang w:val="ru-RU"/>
        </w:rPr>
        <w:t>отя и не подвергались какой-либо предварительной обработке, но были специально подготовлены виновным и находились при нем с той же целью использования, исходя из их конструктивных особенностей и свойств (ножи бытового назначения, отвертки, топоры, дубинки,</w:t>
      </w:r>
      <w:r w:rsidRPr="004C7519">
        <w:rPr>
          <w:color w:val="000000"/>
          <w:sz w:val="28"/>
          <w:lang w:val="ru-RU"/>
        </w:rPr>
        <w:t xml:space="preserve"> бейсбольные биты, обрезки металлических труб, палки, арматура, бритвы и другие). </w:t>
      </w:r>
    </w:p>
    <w:bookmarkEnd w:id="18"/>
    <w:p w14:paraId="1378193B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Применение или попытка применения предметов, подобранных на месте преступления, которые не были специально приспособлены для причинения вреда здоровью, не могут служи</w:t>
      </w:r>
      <w:r w:rsidRPr="004C7519">
        <w:rPr>
          <w:color w:val="000000"/>
          <w:sz w:val="28"/>
          <w:lang w:val="ru-RU"/>
        </w:rPr>
        <w:t>ть основанием для квалификации действий по признакам части третьей статьи 293 УК.</w:t>
      </w:r>
    </w:p>
    <w:p w14:paraId="1378193C" w14:textId="77777777" w:rsidR="00636AE2" w:rsidRPr="004C7519" w:rsidRDefault="004C751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C7519">
        <w:rPr>
          <w:color w:val="FF0000"/>
          <w:sz w:val="28"/>
          <w:lang w:val="ru-RU"/>
        </w:rPr>
        <w:t xml:space="preserve"> Сноска. Пункт 20 с изменением, внесенным нормативным постановлением Верховного Суда РК от 31.03.2017 </w:t>
      </w:r>
      <w:r w:rsidRPr="004C7519">
        <w:rPr>
          <w:color w:val="000000"/>
          <w:sz w:val="28"/>
          <w:lang w:val="ru-RU"/>
        </w:rPr>
        <w:t>№ 3</w:t>
      </w:r>
      <w:r w:rsidRPr="004C7519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</w:t>
      </w:r>
      <w:r w:rsidRPr="004C7519">
        <w:rPr>
          <w:color w:val="FF0000"/>
          <w:sz w:val="28"/>
          <w:lang w:val="ru-RU"/>
        </w:rPr>
        <w:t>.</w:t>
      </w:r>
      <w:r w:rsidRPr="004C7519">
        <w:rPr>
          <w:lang w:val="ru-RU"/>
        </w:rPr>
        <w:br/>
      </w:r>
    </w:p>
    <w:p w14:paraId="1378193D" w14:textId="77777777" w:rsidR="00636AE2" w:rsidRPr="004C7519" w:rsidRDefault="004C7519">
      <w:pPr>
        <w:spacing w:after="0"/>
        <w:jc w:val="both"/>
        <w:rPr>
          <w:lang w:val="ru-RU"/>
        </w:rPr>
      </w:pPr>
      <w:bookmarkStart w:id="19" w:name="z21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21. Под попыткой применения огнестрельного, газового оружия, ножей, кастетов и иного холодного оружия либо других предметов, специально приспособленных для причинения вреда здоровью следует понимать действия, непосредственно направленные на испол</w:t>
      </w:r>
      <w:r w:rsidRPr="004C7519">
        <w:rPr>
          <w:color w:val="000000"/>
          <w:sz w:val="28"/>
          <w:lang w:val="ru-RU"/>
        </w:rPr>
        <w:t xml:space="preserve">ьзование этих предметов в соответствии с их назначениями, но не доведенные до конца по обстоятельствам, не зависящими от воли виновного. </w:t>
      </w:r>
    </w:p>
    <w:p w14:paraId="1378193E" w14:textId="77777777" w:rsidR="00636AE2" w:rsidRPr="004C7519" w:rsidRDefault="004C7519">
      <w:pPr>
        <w:spacing w:after="0"/>
        <w:jc w:val="both"/>
        <w:rPr>
          <w:lang w:val="ru-RU"/>
        </w:rPr>
      </w:pPr>
      <w:bookmarkStart w:id="20" w:name="z22"/>
      <w:bookmarkEnd w:id="19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22. В связи с принятием настоящего постановления признать утратившими силу: </w:t>
      </w:r>
    </w:p>
    <w:bookmarkEnd w:id="20"/>
    <w:p w14:paraId="1378193F" w14:textId="77777777" w:rsidR="00636AE2" w:rsidRPr="004C7519" w:rsidRDefault="00636AE2">
      <w:pPr>
        <w:spacing w:after="0"/>
        <w:rPr>
          <w:lang w:val="ru-RU"/>
        </w:rPr>
      </w:pPr>
    </w:p>
    <w:p w14:paraId="13781940" w14:textId="77777777" w:rsidR="00636AE2" w:rsidRPr="004C7519" w:rsidRDefault="004C7519">
      <w:pPr>
        <w:spacing w:after="0"/>
        <w:jc w:val="both"/>
        <w:rPr>
          <w:lang w:val="ru-RU"/>
        </w:rPr>
      </w:pPr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постановление Пленума Верх</w:t>
      </w:r>
      <w:r w:rsidRPr="004C7519">
        <w:rPr>
          <w:color w:val="000000"/>
          <w:sz w:val="28"/>
          <w:lang w:val="ru-RU"/>
        </w:rPr>
        <w:t xml:space="preserve">овного Суда Республики Казахстан от 21 июля 1995 года № 5 "О судебной практике по делам о хулиганстве". </w:t>
      </w:r>
    </w:p>
    <w:p w14:paraId="13781941" w14:textId="77777777" w:rsidR="00636AE2" w:rsidRPr="004C7519" w:rsidRDefault="004C7519">
      <w:pPr>
        <w:spacing w:after="0"/>
        <w:jc w:val="both"/>
        <w:rPr>
          <w:lang w:val="ru-RU"/>
        </w:rPr>
      </w:pPr>
      <w:bookmarkStart w:id="21" w:name="z24"/>
      <w:r w:rsidRPr="004C751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C7519">
        <w:rPr>
          <w:color w:val="000000"/>
          <w:sz w:val="28"/>
          <w:lang w:val="ru-RU"/>
        </w:rPr>
        <w:t xml:space="preserve"> 23. Согласно статье 4 Конституции Республики Казахстан, настоящее нормативное постановление включается в состав действующего права, а также явля</w:t>
      </w:r>
      <w:r w:rsidRPr="004C7519">
        <w:rPr>
          <w:color w:val="000000"/>
          <w:sz w:val="28"/>
          <w:lang w:val="ru-RU"/>
        </w:rPr>
        <w:t xml:space="preserve">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52"/>
        <w:gridCol w:w="4825"/>
      </w:tblGrid>
      <w:tr w:rsidR="00636AE2" w14:paraId="1378194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14:paraId="13781942" w14:textId="77777777" w:rsidR="00636AE2" w:rsidRDefault="004C7519">
            <w:pPr>
              <w:spacing w:after="20"/>
              <w:ind w:left="20"/>
              <w:jc w:val="both"/>
            </w:pPr>
            <w:r w:rsidRPr="004C751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943" w14:textId="77777777" w:rsidR="00636AE2" w:rsidRDefault="004C7519">
            <w:pPr>
              <w:spacing w:after="0"/>
              <w:jc w:val="both"/>
            </w:pPr>
            <w:r>
              <w:br/>
            </w:r>
          </w:p>
        </w:tc>
      </w:tr>
      <w:tr w:rsidR="00636AE2" w14:paraId="1378194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945" w14:textId="77777777" w:rsidR="00636AE2" w:rsidRDefault="004C75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946" w14:textId="77777777" w:rsidR="00636AE2" w:rsidRDefault="004C75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К. </w:t>
            </w:r>
            <w:proofErr w:type="spellStart"/>
            <w:r>
              <w:rPr>
                <w:color w:val="000000"/>
                <w:sz w:val="20"/>
              </w:rPr>
              <w:t>Мами</w:t>
            </w:r>
            <w:proofErr w:type="spellEnd"/>
          </w:p>
        </w:tc>
      </w:tr>
      <w:tr w:rsidR="00636AE2" w14:paraId="1378194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948" w14:textId="77777777" w:rsidR="00636AE2" w:rsidRDefault="004C75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949" w14:textId="77777777" w:rsidR="00636AE2" w:rsidRDefault="004C7519">
            <w:pPr>
              <w:spacing w:after="0"/>
              <w:jc w:val="both"/>
            </w:pPr>
            <w:r>
              <w:br/>
            </w:r>
          </w:p>
        </w:tc>
      </w:tr>
      <w:tr w:rsidR="00636AE2" w14:paraId="1378194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94B" w14:textId="77777777" w:rsidR="00636AE2" w:rsidRDefault="004C75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94C" w14:textId="77777777" w:rsidR="00636AE2" w:rsidRDefault="004C7519">
            <w:pPr>
              <w:spacing w:after="0"/>
              <w:jc w:val="both"/>
            </w:pPr>
            <w:r>
              <w:br/>
            </w:r>
          </w:p>
        </w:tc>
      </w:tr>
      <w:tr w:rsidR="00636AE2" w14:paraId="1378195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94E" w14:textId="77777777" w:rsidR="00636AE2" w:rsidRDefault="004C75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194F" w14:textId="77777777" w:rsidR="00636AE2" w:rsidRDefault="004C75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Ж. </w:t>
            </w:r>
            <w:proofErr w:type="spellStart"/>
            <w:r>
              <w:rPr>
                <w:color w:val="000000"/>
                <w:sz w:val="20"/>
              </w:rPr>
              <w:t>Баишев</w:t>
            </w:r>
            <w:proofErr w:type="spellEnd"/>
          </w:p>
        </w:tc>
      </w:tr>
    </w:tbl>
    <w:p w14:paraId="13781951" w14:textId="77777777" w:rsidR="00636AE2" w:rsidRDefault="004C7519">
      <w:pPr>
        <w:spacing w:after="0"/>
      </w:pPr>
      <w:r>
        <w:br/>
      </w:r>
    </w:p>
    <w:p w14:paraId="13781952" w14:textId="77777777" w:rsidR="00636AE2" w:rsidRDefault="004C7519">
      <w:pPr>
        <w:spacing w:after="0"/>
      </w:pPr>
      <w:r>
        <w:br/>
      </w:r>
      <w:r>
        <w:br/>
      </w:r>
    </w:p>
    <w:p w14:paraId="13781953" w14:textId="77777777" w:rsidR="00636AE2" w:rsidRPr="004C7519" w:rsidRDefault="004C7519">
      <w:pPr>
        <w:pStyle w:val="disclaimer"/>
        <w:rPr>
          <w:lang w:val="ru-RU"/>
        </w:rPr>
      </w:pPr>
      <w:r w:rsidRPr="004C7519">
        <w:rPr>
          <w:color w:val="000000"/>
          <w:lang w:val="ru-RU"/>
        </w:rPr>
        <w:t xml:space="preserve">© </w:t>
      </w:r>
      <w:r w:rsidRPr="004C7519">
        <w:rPr>
          <w:color w:val="000000"/>
          <w:lang w:val="ru-RU"/>
        </w:rPr>
        <w:t>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36AE2" w:rsidRPr="004C751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AE2"/>
    <w:rsid w:val="004C7519"/>
    <w:rsid w:val="0063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1900"/>
  <w15:docId w15:val="{9FC38CD4-A075-4A50-BD74-FA70C97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3082</Words>
  <Characters>17570</Characters>
  <Application>Microsoft Office Word</Application>
  <DocSecurity>0</DocSecurity>
  <Lines>146</Lines>
  <Paragraphs>41</Paragraphs>
  <ScaleCrop>false</ScaleCrop>
  <Company/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2023-07-31T09:06:00Z</dcterms:created>
  <dcterms:modified xsi:type="dcterms:W3CDTF">2023-07-31T09:07:00Z</dcterms:modified>
</cp:coreProperties>
</file>