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2C40" w14:textId="77777777" w:rsidR="001B510D" w:rsidRDefault="00FF4E8A">
      <w:pPr>
        <w:spacing w:after="0"/>
      </w:pPr>
      <w:r>
        <w:rPr>
          <w:noProof/>
        </w:rPr>
        <w:drawing>
          <wp:inline distT="0" distB="0" distL="0" distR="0" wp14:anchorId="17512CF1" wp14:editId="17512CF2">
            <wp:extent cx="2057400" cy="571500"/>
            <wp:effectExtent l="0" t="0" r="0" b="0"/>
            <wp:docPr id="1486222144" name="Рисунок 1486222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12C41" w14:textId="77777777" w:rsidR="001B510D" w:rsidRDefault="00FF4E8A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тағайындаудың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7512C42" w14:textId="77777777" w:rsidR="001B510D" w:rsidRDefault="00FF4E8A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17512C43" w14:textId="77777777" w:rsidR="001B510D" w:rsidRDefault="00FF4E8A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b/>
          <w:color w:val="000000"/>
          <w:sz w:val="28"/>
        </w:rPr>
        <w:t>:</w:t>
      </w:r>
    </w:p>
    <w:p w14:paraId="17512C44" w14:textId="77777777" w:rsidR="001B510D" w:rsidRDefault="00FF4E8A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ешкім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52-бабында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келтiрiлуi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45" w14:textId="77777777" w:rsidR="001B510D" w:rsidRDefault="00FF4E8A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bookmarkEnd w:id="2"/>
    <w:p w14:paraId="17512C46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11-бабында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</w:t>
      </w:r>
      <w:r>
        <w:rPr>
          <w:color w:val="000000"/>
          <w:sz w:val="28"/>
        </w:rPr>
        <w:lastRenderedPageBreak/>
        <w:t>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тәсiлi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кiнәнiң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7512C47" w14:textId="77777777" w:rsidR="001B510D" w:rsidRDefault="00FF4E8A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елеулi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қабiлеттiлiгiн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48" w14:textId="77777777" w:rsidR="001B510D" w:rsidRDefault="00FF4E8A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4.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54-бабының бiрiншi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түпкiлiктi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маскүнемдiкке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p w14:paraId="17512C49" w14:textId="77777777" w:rsidR="001B510D" w:rsidRDefault="00FF4E8A">
      <w:pPr>
        <w:spacing w:after="0"/>
        <w:jc w:val="both"/>
      </w:pPr>
      <w:bookmarkStart w:id="5" w:name="z43"/>
      <w:bookmarkEnd w:id="4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12)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спирт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есеңгірететін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ересек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5"/>
    <w:p w14:paraId="17512C4A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53-бабында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54-бабында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7512C4B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299-бабы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4-тармағы).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шектелмейді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4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17-бабының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4D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7512C4E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340-бабы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7512C4F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50" w14:textId="77777777" w:rsidR="001B510D" w:rsidRDefault="00FF4E8A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51" w14:textId="77777777" w:rsidR="001B510D" w:rsidRDefault="00FF4E8A">
      <w:pPr>
        <w:spacing w:after="0"/>
        <w:jc w:val="both"/>
      </w:pPr>
      <w:bookmarkStart w:id="7" w:name="z49"/>
      <w:bookmarkEnd w:id="6"/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bookmarkEnd w:id="7"/>
    <w:p w14:paraId="17512C5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7512C53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54" w14:textId="77777777" w:rsidR="001B510D" w:rsidRDefault="00FF4E8A">
      <w:pPr>
        <w:spacing w:after="0"/>
        <w:jc w:val="both"/>
      </w:pPr>
      <w:bookmarkStart w:id="8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көздесе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52-бабының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55" w14:textId="77777777" w:rsidR="001B510D" w:rsidRDefault="00FF4E8A">
      <w:pPr>
        <w:spacing w:after="0"/>
        <w:jc w:val="both"/>
      </w:pPr>
      <w:bookmarkStart w:id="9" w:name="z51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40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81-бабында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негіздемесі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9"/>
    <w:p w14:paraId="17512C56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57" w14:textId="77777777" w:rsidR="001B510D" w:rsidRDefault="00FF4E8A">
      <w:pPr>
        <w:spacing w:after="0"/>
        <w:jc w:val="both"/>
      </w:pPr>
      <w:bookmarkStart w:id="10" w:name="z8"/>
      <w:r>
        <w:rPr>
          <w:color w:val="000000"/>
          <w:sz w:val="28"/>
        </w:rPr>
        <w:t xml:space="preserve">       7.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жарыспалылығы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.</w:t>
      </w:r>
    </w:p>
    <w:bookmarkEnd w:id="10"/>
    <w:p w14:paraId="17512C5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55-бабына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едәуiр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7512C5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Жеңiлдететiн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17512C5A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қайсысын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55-бабын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>.</w:t>
      </w:r>
    </w:p>
    <w:p w14:paraId="17512C5B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17512C5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17512C5D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55-бабы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ескерілмейді</w:t>
      </w:r>
      <w:proofErr w:type="spellEnd"/>
      <w:r>
        <w:rPr>
          <w:color w:val="000000"/>
          <w:sz w:val="28"/>
        </w:rPr>
        <w:t>.</w:t>
      </w:r>
    </w:p>
    <w:p w14:paraId="17512C5E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55-бабын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5F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56-баптарының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7512C60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7512C61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62" w14:textId="77777777" w:rsidR="001B510D" w:rsidRDefault="00FF4E8A">
      <w:pPr>
        <w:spacing w:after="0"/>
        <w:jc w:val="both"/>
      </w:pPr>
      <w:bookmarkStart w:id="11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әйелдерге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алпыс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еркектерге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46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Әйелдерге,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өмiр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>.</w:t>
      </w:r>
    </w:p>
    <w:bookmarkEnd w:id="11"/>
    <w:p w14:paraId="17512C63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64" w14:textId="77777777" w:rsidR="001B510D" w:rsidRDefault="00FF4E8A">
      <w:pPr>
        <w:spacing w:after="0"/>
        <w:jc w:val="both"/>
      </w:pPr>
      <w:bookmarkStart w:id="12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81-бабында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82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83-баптарында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2"/>
    <w:p w14:paraId="17512C65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өлтiргенi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терроризм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66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67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68" w14:textId="77777777" w:rsidR="001B510D" w:rsidRDefault="00FF4E8A">
      <w:pPr>
        <w:spacing w:after="0"/>
        <w:jc w:val="both"/>
      </w:pPr>
      <w:bookmarkStart w:id="13" w:name="z38"/>
      <w:r>
        <w:rPr>
          <w:color w:val="000000"/>
          <w:sz w:val="28"/>
        </w:rPr>
        <w:t>      9-1.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131-бабының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іздестірудегі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апаруға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)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3"/>
    <w:p w14:paraId="17512C6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17512C6A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9-1-тармақпен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lastRenderedPageBreak/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6B" w14:textId="77777777" w:rsidR="001B510D" w:rsidRDefault="00FF4E8A">
      <w:pPr>
        <w:spacing w:after="0"/>
        <w:jc w:val="both"/>
      </w:pPr>
      <w:bookmarkStart w:id="14" w:name="z11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bookmarkEnd w:id="14"/>
    <w:p w14:paraId="17512C6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.</w:t>
      </w:r>
    </w:p>
    <w:p w14:paraId="17512C6D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7512C6E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6F" w14:textId="77777777" w:rsidR="001B510D" w:rsidRDefault="00FF4E8A">
      <w:pPr>
        <w:spacing w:after="0"/>
        <w:jc w:val="both"/>
      </w:pPr>
      <w:bookmarkStart w:id="15" w:name="z42"/>
      <w:r>
        <w:rPr>
          <w:color w:val="000000"/>
          <w:sz w:val="28"/>
        </w:rPr>
        <w:t xml:space="preserve">       10-1.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17512C70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17512C71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жүз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17512C72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73" w14:textId="77777777" w:rsidR="001B510D" w:rsidRDefault="00FF4E8A">
      <w:pPr>
        <w:spacing w:after="0"/>
        <w:jc w:val="both"/>
      </w:pPr>
      <w:bookmarkStart w:id="16" w:name="z12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қолданбай-ақ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65, 66, 67, 68, 69, 70-баптарында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</w:t>
      </w:r>
      <w:proofErr w:type="spellEnd"/>
      <w:r>
        <w:rPr>
          <w:color w:val="000000"/>
          <w:sz w:val="28"/>
        </w:rPr>
        <w:t xml:space="preserve"> iстiң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объективтi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мәлiметтерге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6"/>
    <w:p w14:paraId="17512C74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75" w14:textId="77777777" w:rsidR="001B510D" w:rsidRDefault="00FF4E8A">
      <w:pPr>
        <w:spacing w:after="0"/>
        <w:jc w:val="both"/>
      </w:pPr>
      <w:bookmarkStart w:id="17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ескеріледі</w:t>
      </w:r>
      <w:proofErr w:type="spellEnd"/>
      <w:r>
        <w:rPr>
          <w:color w:val="000000"/>
          <w:sz w:val="28"/>
        </w:rPr>
        <w:t>.</w:t>
      </w:r>
    </w:p>
    <w:bookmarkEnd w:id="17"/>
    <w:p w14:paraId="17512C76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7512C77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17512C7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Сотталғандықты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үзбейді</w:t>
      </w:r>
      <w:proofErr w:type="spellEnd"/>
      <w:r>
        <w:rPr>
          <w:color w:val="000000"/>
          <w:sz w:val="28"/>
        </w:rPr>
        <w:t>.</w:t>
      </w:r>
    </w:p>
    <w:p w14:paraId="17512C7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75-бабының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7512C7A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76-баптары)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жiберiлген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7B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63-бабы);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74-бабы);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тоғысуы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босатылғандар</w:t>
      </w:r>
      <w:proofErr w:type="spellEnd"/>
      <w:r>
        <w:rPr>
          <w:color w:val="000000"/>
          <w:sz w:val="28"/>
        </w:rPr>
        <w:t xml:space="preserve"> (ҚК-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есептелмейді</w:t>
      </w:r>
      <w:proofErr w:type="spellEnd"/>
      <w:r>
        <w:rPr>
          <w:color w:val="000000"/>
          <w:sz w:val="28"/>
        </w:rPr>
        <w:t>.</w:t>
      </w:r>
    </w:p>
    <w:p w14:paraId="17512C7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>)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17512C7D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алынбайды</w:t>
      </w:r>
      <w:proofErr w:type="spellEnd"/>
      <w:r>
        <w:rPr>
          <w:color w:val="000000"/>
          <w:sz w:val="28"/>
        </w:rPr>
        <w:t>.</w:t>
      </w:r>
    </w:p>
    <w:p w14:paraId="17512C7E" w14:textId="77777777" w:rsidR="001B510D" w:rsidRDefault="00FF4E8A">
      <w:pPr>
        <w:spacing w:after="0"/>
        <w:jc w:val="both"/>
      </w:pPr>
      <w:bookmarkStart w:id="18" w:name="z7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59-бабының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18"/>
    <w:p w14:paraId="17512C7F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80" w14:textId="77777777" w:rsidR="001B510D" w:rsidRDefault="00FF4E8A">
      <w:pPr>
        <w:spacing w:after="0"/>
        <w:jc w:val="both"/>
      </w:pPr>
      <w:bookmarkStart w:id="19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рөлін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17512C81" w14:textId="77777777" w:rsidR="001B510D" w:rsidRDefault="00FF4E8A">
      <w:pPr>
        <w:spacing w:after="0"/>
        <w:jc w:val="both"/>
      </w:pPr>
      <w:bookmarkStart w:id="20" w:name="z15"/>
      <w:bookmarkEnd w:id="19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сiңiру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0"/>
    <w:p w14:paraId="17512C8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сiңiру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40-бабында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7512C83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Қосылған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84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85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86" w14:textId="77777777" w:rsidR="001B510D" w:rsidRDefault="00FF4E8A">
      <w:pPr>
        <w:spacing w:after="0"/>
        <w:jc w:val="both"/>
      </w:pPr>
      <w:bookmarkStart w:id="21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58-бабының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сіңiрген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21"/>
    <w:p w14:paraId="17512C87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58-бабымен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60-бабы </w:t>
      </w:r>
      <w:proofErr w:type="spellStart"/>
      <w:r>
        <w:rPr>
          <w:color w:val="000000"/>
          <w:sz w:val="28"/>
        </w:rPr>
        <w:t>қолданыла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алдымен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17512C8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17512C8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Аяқталмаған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8A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8B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>.</w:t>
      </w:r>
    </w:p>
    <w:p w14:paraId="17512C8C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8D" w14:textId="77777777" w:rsidR="001B510D" w:rsidRDefault="00FF4E8A">
      <w:pPr>
        <w:spacing w:after="0"/>
        <w:jc w:val="both"/>
      </w:pPr>
      <w:bookmarkStart w:id="22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7512C8E" w14:textId="77777777" w:rsidR="001B510D" w:rsidRDefault="00FF4E8A">
      <w:pPr>
        <w:spacing w:after="0"/>
        <w:jc w:val="both"/>
      </w:pPr>
      <w:bookmarkStart w:id="23" w:name="z81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есептейді</w:t>
      </w:r>
      <w:proofErr w:type="spellEnd"/>
      <w:r>
        <w:rPr>
          <w:color w:val="000000"/>
          <w:sz w:val="28"/>
        </w:rPr>
        <w:t>:</w:t>
      </w:r>
    </w:p>
    <w:bookmarkEnd w:id="23"/>
    <w:p w14:paraId="17512C8F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74-бабында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76-бабының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75-бабының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ұсталуына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есептемегенде</w:t>
      </w:r>
      <w:proofErr w:type="spellEnd"/>
      <w:r>
        <w:rPr>
          <w:color w:val="000000"/>
          <w:sz w:val="28"/>
        </w:rPr>
        <w:t xml:space="preserve"> —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>;</w:t>
      </w:r>
    </w:p>
    <w:p w14:paraId="17512C90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;</w:t>
      </w:r>
      <w:proofErr w:type="gramEnd"/>
    </w:p>
    <w:p w14:paraId="17512C91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таңдалса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үйқамақ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7512C9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93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7512C94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61-бабына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95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бұлтартпау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7512C96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97" w14:textId="77777777" w:rsidR="001B510D" w:rsidRDefault="00FF4E8A">
      <w:pPr>
        <w:spacing w:after="0"/>
        <w:jc w:val="both"/>
      </w:pPr>
      <w:bookmarkStart w:id="24" w:name="z39"/>
      <w:r>
        <w:rPr>
          <w:color w:val="000000"/>
          <w:sz w:val="28"/>
        </w:rPr>
        <w:t>      16-1.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182-бабына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тергеп-тексеруге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толтыруы</w:t>
      </w:r>
      <w:proofErr w:type="spellEnd"/>
      <w:r>
        <w:rPr>
          <w:color w:val="000000"/>
          <w:sz w:val="28"/>
        </w:rPr>
        <w:t>.</w:t>
      </w:r>
    </w:p>
    <w:bookmarkEnd w:id="24"/>
    <w:p w14:paraId="17512C9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өкінуіне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17512C9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7512C9A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16-1-тармақпен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9B" w14:textId="77777777" w:rsidR="001B510D" w:rsidRDefault="00FF4E8A">
      <w:pPr>
        <w:spacing w:after="0"/>
        <w:jc w:val="both"/>
      </w:pPr>
      <w:bookmarkStart w:id="25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61-бабында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мерзiмдерді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орындалады</w:t>
      </w:r>
      <w:proofErr w:type="spellEnd"/>
      <w:r>
        <w:rPr>
          <w:color w:val="000000"/>
          <w:sz w:val="28"/>
        </w:rPr>
        <w:t>.</w:t>
      </w:r>
    </w:p>
    <w:bookmarkEnd w:id="25"/>
    <w:p w14:paraId="17512C9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7512C9D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9E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63-бабы </w:t>
      </w:r>
      <w:proofErr w:type="spellStart"/>
      <w:r>
        <w:rPr>
          <w:color w:val="000000"/>
          <w:sz w:val="28"/>
        </w:rPr>
        <w:t>қолданылып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7512C9F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58-бабы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рақымшылық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A0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A1" w14:textId="77777777" w:rsidR="001B510D" w:rsidRDefault="00FF4E8A">
      <w:pPr>
        <w:spacing w:after="0"/>
        <w:jc w:val="both"/>
      </w:pPr>
      <w:bookmarkStart w:id="26" w:name="z19"/>
      <w:r>
        <w:rPr>
          <w:color w:val="000000"/>
          <w:sz w:val="28"/>
        </w:rPr>
        <w:lastRenderedPageBreak/>
        <w:t xml:space="preserve"> 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bookmarkEnd w:id="26"/>
    <w:p w14:paraId="17512CA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74-бабының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белгiлеп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>.</w:t>
      </w:r>
    </w:p>
    <w:p w14:paraId="17512CA3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iс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тиiстi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476, 477, 478-баптарында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7512CA4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A5" w14:textId="77777777" w:rsidR="001B510D" w:rsidRDefault="00FF4E8A">
      <w:pPr>
        <w:spacing w:after="0"/>
        <w:jc w:val="both"/>
      </w:pPr>
      <w:bookmarkStart w:id="27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танитын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27"/>
    <w:p w14:paraId="17512CA6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көрсетілмейді</w:t>
      </w:r>
      <w:proofErr w:type="spellEnd"/>
      <w:r>
        <w:rPr>
          <w:color w:val="000000"/>
          <w:sz w:val="28"/>
        </w:rPr>
        <w:t>.</w:t>
      </w:r>
    </w:p>
    <w:p w14:paraId="17512CA7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55-бабында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</w:t>
      </w:r>
      <w:proofErr w:type="spellEnd"/>
      <w:r>
        <w:rPr>
          <w:color w:val="000000"/>
          <w:sz w:val="28"/>
        </w:rPr>
        <w:t>.</w:t>
      </w:r>
    </w:p>
    <w:p w14:paraId="17512CA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17512CA9" w14:textId="77777777" w:rsidR="001B510D" w:rsidRDefault="00FF4E8A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AA" w14:textId="77777777" w:rsidR="001B510D" w:rsidRDefault="00FF4E8A">
      <w:pPr>
        <w:spacing w:after="0"/>
        <w:jc w:val="both"/>
      </w:pPr>
      <w:bookmarkStart w:id="28" w:name="z21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7512CAB" w14:textId="77777777" w:rsidR="001B510D" w:rsidRDefault="00FF4E8A">
      <w:pPr>
        <w:spacing w:after="0"/>
        <w:jc w:val="both"/>
      </w:pPr>
      <w:bookmarkStart w:id="29" w:name="z41"/>
      <w:bookmarkEnd w:id="2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7512CAC" w14:textId="77777777" w:rsidR="001B510D" w:rsidRDefault="00FF4E8A">
      <w:pPr>
        <w:spacing w:after="0"/>
        <w:jc w:val="both"/>
      </w:pPr>
      <w:bookmarkStart w:id="30" w:name="z96"/>
      <w:bookmarkEnd w:id="29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7512CAD" w14:textId="77777777" w:rsidR="001B510D" w:rsidRDefault="00FF4E8A">
      <w:pPr>
        <w:spacing w:after="0"/>
        <w:jc w:val="both"/>
      </w:pPr>
      <w:bookmarkStart w:id="31" w:name="z97"/>
      <w:bookmarkEnd w:id="30"/>
      <w:r>
        <w:rPr>
          <w:color w:val="000000"/>
          <w:sz w:val="28"/>
        </w:rPr>
        <w:t xml:space="preserve"> 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тәркілеуді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1"/>
    <w:p w14:paraId="17512CAE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сипаттау-уәждеу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81-бабына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48-бабының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17512CAF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118-бабының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B0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;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B1" w14:textId="77777777" w:rsidR="001B510D" w:rsidRDefault="00FF4E8A">
      <w:pPr>
        <w:spacing w:after="0"/>
        <w:jc w:val="both"/>
      </w:pPr>
      <w:bookmarkStart w:id="32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49-бабына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2"/>
    <w:p w14:paraId="17512CB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соттаған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Президентiнiң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Президентi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құрметтi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Награданы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2676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B3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шенiнен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дипломатиялық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бiлiктiлiк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49-бабында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атақтарынан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сыныптарынан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дәрежелерінен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шендерінен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наградаларынан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Президентіне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енгізеді</w:t>
      </w:r>
      <w:proofErr w:type="spellEnd"/>
      <w:r>
        <w:rPr>
          <w:color w:val="000000"/>
          <w:sz w:val="28"/>
        </w:rPr>
        <w:t>.</w:t>
      </w:r>
    </w:p>
    <w:p w14:paraId="17512CB4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B5" w14:textId="77777777" w:rsidR="001B510D" w:rsidRDefault="00FF4E8A">
      <w:pPr>
        <w:spacing w:after="0"/>
        <w:jc w:val="both"/>
      </w:pPr>
      <w:bookmarkStart w:id="33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Үкiмнiң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бөлiмiнде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ережелерінің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bookmarkEnd w:id="33"/>
    <w:p w14:paraId="17512CB6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тағайындалуы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тағайындалмайды</w:t>
      </w:r>
      <w:proofErr w:type="spellEnd"/>
      <w:r>
        <w:rPr>
          <w:color w:val="000000"/>
          <w:sz w:val="28"/>
        </w:rPr>
        <w:t>.</w:t>
      </w:r>
    </w:p>
    <w:p w14:paraId="17512CB7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17512CB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жүргiзу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7512CB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>     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партиялардың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саяси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мүшелігіне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>).</w:t>
      </w:r>
    </w:p>
    <w:p w14:paraId="17512CBA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жыныстық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тиіспеушілікке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7512CBB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BC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08.12.2021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BD" w14:textId="77777777" w:rsidR="001B510D" w:rsidRDefault="00FF4E8A">
      <w:pPr>
        <w:spacing w:after="0"/>
        <w:jc w:val="both"/>
      </w:pPr>
      <w:bookmarkStart w:id="34" w:name="z40"/>
      <w:r>
        <w:rPr>
          <w:color w:val="000000"/>
          <w:sz w:val="28"/>
        </w:rPr>
        <w:t xml:space="preserve">      22-1.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холдингтерде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холдингтерде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bookmarkEnd w:id="34"/>
    <w:p w14:paraId="17512CBE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капиталындағы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холдингтерде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холдингтерде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институттарында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үлестерінің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пайызынан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еншілес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17512CBF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ведомстволарында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17512CC0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</w:t>
      </w:r>
      <w:proofErr w:type="spellEnd"/>
      <w:r>
        <w:rPr>
          <w:color w:val="FF0000"/>
          <w:sz w:val="28"/>
        </w:rPr>
        <w:t xml:space="preserve"> 22-1-тармақпен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C1" w14:textId="77777777" w:rsidR="001B510D" w:rsidRDefault="00FF4E8A">
      <w:pPr>
        <w:spacing w:after="0"/>
        <w:jc w:val="both"/>
      </w:pPr>
      <w:bookmarkStart w:id="35" w:name="z24"/>
      <w:r>
        <w:rPr>
          <w:color w:val="000000"/>
          <w:sz w:val="28"/>
        </w:rPr>
        <w:t xml:space="preserve">      23.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сәйкестiгiн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iстiң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тәртiбiн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. Бiрiншi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35"/>
    <w:p w14:paraId="17512CC2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өзгерiстер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көмектесушi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iс-</w:t>
      </w:r>
      <w:proofErr w:type="spellStart"/>
      <w:r>
        <w:rPr>
          <w:color w:val="000000"/>
          <w:sz w:val="28"/>
        </w:rPr>
        <w:t>әрекеттерінде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байқап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мүмкiндiгi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қажеттiлiгi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келтiруге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7512CC3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өзгертпей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438-бабына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шеңберiнде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ұлғайту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iстi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үшiн негiз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7512CC4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C5" w14:textId="77777777" w:rsidR="001B510D" w:rsidRDefault="00FF4E8A">
      <w:pPr>
        <w:spacing w:after="0"/>
        <w:jc w:val="both"/>
      </w:pPr>
      <w:bookmarkStart w:id="36" w:name="z25"/>
      <w:r>
        <w:rPr>
          <w:color w:val="000000"/>
          <w:sz w:val="28"/>
        </w:rPr>
        <w:lastRenderedPageBreak/>
        <w:t xml:space="preserve">      24.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өкiлiнiң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тарапының</w:t>
      </w:r>
      <w:proofErr w:type="spellEnd"/>
      <w:r>
        <w:rPr>
          <w:color w:val="000000"/>
          <w:sz w:val="28"/>
        </w:rPr>
        <w:t xml:space="preserve"> өтінішхаты, </w:t>
      </w:r>
      <w:proofErr w:type="spellStart"/>
      <w:r>
        <w:rPr>
          <w:color w:val="000000"/>
          <w:sz w:val="28"/>
        </w:rPr>
        <w:t>наразылығы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36"/>
    <w:p w14:paraId="17512CC6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C7" w14:textId="77777777" w:rsidR="001B510D" w:rsidRDefault="00FF4E8A">
      <w:pPr>
        <w:spacing w:after="0"/>
        <w:jc w:val="both"/>
      </w:pPr>
      <w:bookmarkStart w:id="37" w:name="z26"/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жеңiлдеткен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37"/>
    <w:p w14:paraId="17512CC8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бiрiнші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сiңiрудi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60-бабы </w:t>
      </w:r>
      <w:proofErr w:type="spellStart"/>
      <w:r>
        <w:rPr>
          <w:color w:val="000000"/>
          <w:sz w:val="28"/>
        </w:rPr>
        <w:t>екiншi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7512CC9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Іс-әрекетті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нiң</w:t>
      </w:r>
      <w:proofErr w:type="spellEnd"/>
      <w:r>
        <w:rPr>
          <w:color w:val="000000"/>
          <w:sz w:val="28"/>
        </w:rPr>
        <w:t xml:space="preserve"> 58-бабында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7512CCA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CB" w14:textId="77777777" w:rsidR="001B510D" w:rsidRDefault="00FF4E8A">
      <w:pPr>
        <w:spacing w:after="0"/>
        <w:jc w:val="both"/>
      </w:pPr>
      <w:bookmarkStart w:id="38" w:name="z27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бiрақ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қателесiп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баппен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бөлiктерiмен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бiрiншi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үкiмде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38"/>
    <w:p w14:paraId="17512CCC" w14:textId="77777777" w:rsidR="001B510D" w:rsidRDefault="00FF4E8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17512CCD" w14:textId="77777777" w:rsidR="001B510D" w:rsidRDefault="00FF4E8A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22.12.2017 </w:t>
      </w:r>
      <w:r>
        <w:rPr>
          <w:color w:val="000000"/>
          <w:sz w:val="28"/>
        </w:rPr>
        <w:t>№ 13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7512CCE" w14:textId="77777777" w:rsidR="001B510D" w:rsidRDefault="00FF4E8A">
      <w:pPr>
        <w:spacing w:after="0"/>
        <w:jc w:val="both"/>
      </w:pPr>
      <w:bookmarkStart w:id="39" w:name="z28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:</w:t>
      </w:r>
    </w:p>
    <w:p w14:paraId="17512CCF" w14:textId="77777777" w:rsidR="001B510D" w:rsidRDefault="00FF4E8A">
      <w:pPr>
        <w:spacing w:after="0"/>
        <w:jc w:val="both"/>
      </w:pPr>
      <w:bookmarkStart w:id="40" w:name="z29"/>
      <w:bookmarkEnd w:id="39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0" w14:textId="77777777" w:rsidR="001B510D" w:rsidRDefault="00FF4E8A">
      <w:pPr>
        <w:spacing w:after="0"/>
        <w:jc w:val="both"/>
      </w:pPr>
      <w:bookmarkStart w:id="41" w:name="z30"/>
      <w:bookmarkEnd w:id="40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1" w14:textId="77777777" w:rsidR="001B510D" w:rsidRDefault="00FF4E8A">
      <w:pPr>
        <w:spacing w:after="0"/>
        <w:jc w:val="both"/>
      </w:pPr>
      <w:bookmarkStart w:id="42" w:name="z31"/>
      <w:bookmarkEnd w:id="41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кейбiр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нормативтiк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8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2" w14:textId="77777777" w:rsidR="001B510D" w:rsidRDefault="00FF4E8A">
      <w:pPr>
        <w:spacing w:after="0"/>
        <w:jc w:val="both"/>
      </w:pPr>
      <w:bookmarkStart w:id="43" w:name="z32"/>
      <w:bookmarkEnd w:id="42"/>
      <w:r>
        <w:rPr>
          <w:color w:val="000000"/>
          <w:sz w:val="28"/>
        </w:rPr>
        <w:t xml:space="preserve">       4)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lastRenderedPageBreak/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3" w14:textId="77777777" w:rsidR="001B510D" w:rsidRDefault="00FF4E8A">
      <w:pPr>
        <w:spacing w:after="0"/>
        <w:jc w:val="both"/>
      </w:pPr>
      <w:bookmarkStart w:id="44" w:name="z33"/>
      <w:bookmarkEnd w:id="43"/>
      <w:r>
        <w:rPr>
          <w:color w:val="000000"/>
          <w:sz w:val="28"/>
        </w:rPr>
        <w:t xml:space="preserve">       5)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1999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4" w14:textId="77777777" w:rsidR="001B510D" w:rsidRDefault="00FF4E8A">
      <w:pPr>
        <w:spacing w:after="0"/>
        <w:jc w:val="both"/>
      </w:pPr>
      <w:bookmarkStart w:id="45" w:name="z34"/>
      <w:bookmarkEnd w:id="44"/>
      <w:r>
        <w:rPr>
          <w:color w:val="000000"/>
          <w:sz w:val="28"/>
        </w:rPr>
        <w:t xml:space="preserve">       6) "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15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;</w:t>
      </w:r>
      <w:proofErr w:type="gramEnd"/>
    </w:p>
    <w:p w14:paraId="17512CD5" w14:textId="77777777" w:rsidR="001B510D" w:rsidRDefault="00FF4E8A">
      <w:pPr>
        <w:spacing w:after="0"/>
        <w:jc w:val="both"/>
      </w:pPr>
      <w:bookmarkStart w:id="46" w:name="z35"/>
      <w:bookmarkEnd w:id="45"/>
      <w:r>
        <w:rPr>
          <w:color w:val="000000"/>
          <w:sz w:val="28"/>
        </w:rPr>
        <w:t xml:space="preserve">       7)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Пленумының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12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7-</w:t>
      </w:r>
      <w:proofErr w:type="gramStart"/>
      <w:r>
        <w:rPr>
          <w:color w:val="000000"/>
          <w:sz w:val="28"/>
        </w:rPr>
        <w:t>тармағы;</w:t>
      </w:r>
      <w:proofErr w:type="gramEnd"/>
    </w:p>
    <w:p w14:paraId="17512CD6" w14:textId="77777777" w:rsidR="001B510D" w:rsidRDefault="00FF4E8A">
      <w:pPr>
        <w:spacing w:after="0"/>
        <w:jc w:val="both"/>
      </w:pPr>
      <w:bookmarkStart w:id="47" w:name="z36"/>
      <w:bookmarkEnd w:id="46"/>
      <w:r>
        <w:rPr>
          <w:color w:val="000000"/>
          <w:sz w:val="28"/>
        </w:rPr>
        <w:t xml:space="preserve">       8)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3, 5-тармақтары.</w:t>
      </w:r>
    </w:p>
    <w:p w14:paraId="17512CD7" w14:textId="77777777" w:rsidR="001B510D" w:rsidRDefault="00FF4E8A">
      <w:pPr>
        <w:spacing w:after="0"/>
        <w:jc w:val="both"/>
      </w:pPr>
      <w:bookmarkStart w:id="48" w:name="z37"/>
      <w:bookmarkEnd w:id="47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1B510D" w14:paraId="17512CD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14:paraId="17512CD8" w14:textId="77777777" w:rsidR="001B510D" w:rsidRDefault="00FF4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D9" w14:textId="77777777" w:rsidR="001B510D" w:rsidRDefault="001B510D">
            <w:pPr>
              <w:spacing w:after="20"/>
              <w:ind w:left="20"/>
              <w:jc w:val="both"/>
            </w:pPr>
          </w:p>
          <w:p w14:paraId="17512CDA" w14:textId="77777777" w:rsidR="001B510D" w:rsidRDefault="001B510D">
            <w:pPr>
              <w:spacing w:after="20"/>
              <w:ind w:left="20"/>
              <w:jc w:val="both"/>
            </w:pPr>
          </w:p>
        </w:tc>
      </w:tr>
      <w:tr w:rsidR="001B510D" w14:paraId="17512CD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DC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DD" w14:textId="77777777" w:rsidR="001B510D" w:rsidRDefault="001B510D">
            <w:pPr>
              <w:spacing w:after="20"/>
              <w:ind w:left="20"/>
              <w:jc w:val="both"/>
            </w:pPr>
          </w:p>
          <w:p w14:paraId="17512CDE" w14:textId="77777777" w:rsidR="001B510D" w:rsidRDefault="001B510D">
            <w:pPr>
              <w:spacing w:after="20"/>
              <w:ind w:left="20"/>
              <w:jc w:val="both"/>
            </w:pPr>
          </w:p>
        </w:tc>
      </w:tr>
      <w:tr w:rsidR="001B510D" w14:paraId="17512CE2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0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1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Қ.Мәми</w:t>
            </w:r>
            <w:proofErr w:type="spellEnd"/>
          </w:p>
        </w:tc>
      </w:tr>
      <w:tr w:rsidR="001B510D" w14:paraId="17512CE6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3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4" w14:textId="77777777" w:rsidR="001B510D" w:rsidRDefault="001B510D">
            <w:pPr>
              <w:spacing w:after="20"/>
              <w:ind w:left="20"/>
              <w:jc w:val="both"/>
            </w:pPr>
          </w:p>
          <w:p w14:paraId="17512CE5" w14:textId="77777777" w:rsidR="001B510D" w:rsidRDefault="001B510D">
            <w:pPr>
              <w:spacing w:after="20"/>
              <w:ind w:left="20"/>
              <w:jc w:val="both"/>
            </w:pPr>
          </w:p>
        </w:tc>
      </w:tr>
      <w:tr w:rsidR="001B510D" w14:paraId="17512CEA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7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8" w14:textId="77777777" w:rsidR="001B510D" w:rsidRDefault="001B510D">
            <w:pPr>
              <w:spacing w:after="20"/>
              <w:ind w:left="20"/>
              <w:jc w:val="both"/>
            </w:pPr>
          </w:p>
          <w:p w14:paraId="17512CE9" w14:textId="77777777" w:rsidR="001B510D" w:rsidRDefault="001B510D">
            <w:pPr>
              <w:spacing w:after="20"/>
              <w:ind w:left="20"/>
              <w:jc w:val="both"/>
            </w:pPr>
          </w:p>
        </w:tc>
      </w:tr>
      <w:tr w:rsidR="001B510D" w14:paraId="17512CE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B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12CEC" w14:textId="77777777" w:rsidR="001B510D" w:rsidRDefault="00FF4E8A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Қ.Шаухаров</w:t>
            </w:r>
            <w:proofErr w:type="spellEnd"/>
          </w:p>
        </w:tc>
      </w:tr>
    </w:tbl>
    <w:p w14:paraId="17512CEE" w14:textId="77777777" w:rsidR="001B510D" w:rsidRDefault="00FF4E8A">
      <w:pPr>
        <w:spacing w:after="0"/>
      </w:pPr>
      <w:r>
        <w:br/>
      </w:r>
    </w:p>
    <w:p w14:paraId="17512CEF" w14:textId="77777777" w:rsidR="001B510D" w:rsidRDefault="00FF4E8A">
      <w:pPr>
        <w:spacing w:after="0"/>
      </w:pPr>
      <w:r>
        <w:br/>
      </w:r>
      <w:r>
        <w:br/>
      </w:r>
    </w:p>
    <w:p w14:paraId="17512CF0" w14:textId="77777777" w:rsidR="001B510D" w:rsidRDefault="00FF4E8A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1B510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10D"/>
    <w:rsid w:val="001B510D"/>
    <w:rsid w:val="008905AF"/>
    <w:rsid w:val="00B027EC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2C40"/>
  <w15:docId w15:val="{7AF5F401-B2A9-4F48-AFDD-7A396554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8884</Words>
  <Characters>50642</Characters>
  <Application>Microsoft Office Word</Application>
  <DocSecurity>0</DocSecurity>
  <Lines>422</Lines>
  <Paragraphs>118</Paragraphs>
  <ScaleCrop>false</ScaleCrop>
  <Company/>
  <LinksUpToDate>false</LinksUpToDate>
  <CharactersWithSpaces>59408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2023-07-29T17:39:00Z</dcterms:created>
  <dcterms:modified xsi:type="dcterms:W3CDTF">2023-08-16T15:40:00Z</dcterms:modified>
</cp:coreProperties>
</file>