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4410" w14:textId="77777777" w:rsidR="00D70DEA" w:rsidRDefault="00F223DC">
      <w:pPr>
        <w:spacing w:after="0"/>
      </w:pPr>
      <w:r>
        <w:rPr>
          <w:noProof/>
        </w:rPr>
        <w:drawing>
          <wp:inline distT="0" distB="0" distL="0" distR="0" wp14:anchorId="4678445F" wp14:editId="46784460">
            <wp:extent cx="2057400" cy="571500"/>
            <wp:effectExtent l="0" t="0" r="0" b="0"/>
            <wp:docPr id="1640480977" name="Рисунок 164048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4411" w14:textId="77777777" w:rsidR="00D70DEA" w:rsidRDefault="00F223DC">
      <w:pPr>
        <w:spacing w:after="0"/>
      </w:pPr>
      <w:proofErr w:type="spellStart"/>
      <w:r>
        <w:rPr>
          <w:b/>
          <w:color w:val="000000"/>
          <w:sz w:val="28"/>
        </w:rPr>
        <w:t>Шетелдіктерді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адамдарды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шегінен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шығарып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жіберу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6784412" w14:textId="77777777" w:rsidR="00D70DEA" w:rsidRDefault="00F223DC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6784413" w14:textId="77777777" w:rsidR="00D70DEA" w:rsidRDefault="00F223DC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>", "АІЖК-</w:t>
      </w:r>
      <w:proofErr w:type="spellStart"/>
      <w:r>
        <w:rPr>
          <w:color w:val="FF0000"/>
          <w:sz w:val="28"/>
        </w:rPr>
        <w:t>інде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"АПК-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>", "АПК-</w:t>
      </w:r>
      <w:proofErr w:type="spellStart"/>
      <w:r>
        <w:rPr>
          <w:color w:val="FF0000"/>
          <w:sz w:val="28"/>
        </w:rPr>
        <w:t>де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46784414" w14:textId="77777777" w:rsidR="00D70DEA" w:rsidRDefault="00F223DC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46784415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етті</w:t>
      </w:r>
      <w:proofErr w:type="spellEnd"/>
      <w:r>
        <w:rPr>
          <w:color w:val="000000"/>
          <w:sz w:val="28"/>
        </w:rPr>
        <w:t>:</w:t>
      </w:r>
    </w:p>
    <w:p w14:paraId="46784416" w14:textId="77777777" w:rsidR="00D70DEA" w:rsidRDefault="00F223DC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АПК), "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2337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"/>
    <w:p w14:paraId="46784417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,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Достастығына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еңбекші-мигранттары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Кишинев</w:t>
      </w:r>
      <w:proofErr w:type="spellEnd"/>
      <w:r>
        <w:rPr>
          <w:color w:val="000000"/>
          <w:sz w:val="28"/>
        </w:rPr>
        <w:t xml:space="preserve">,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қараша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Мәскеу</w:t>
      </w:r>
      <w:proofErr w:type="spellEnd"/>
      <w:r>
        <w:rPr>
          <w:color w:val="000000"/>
          <w:sz w:val="28"/>
        </w:rPr>
        <w:t xml:space="preserve">,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6784418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19" w14:textId="77777777" w:rsidR="00D70DEA" w:rsidRDefault="00F223DC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(2-бап).</w:t>
      </w:r>
    </w:p>
    <w:bookmarkEnd w:id="2"/>
    <w:p w14:paraId="4678441A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1B" w14:textId="77777777" w:rsidR="00D70DEA" w:rsidRDefault="00F223DC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480-V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3-тармағында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3"/>
    <w:p w14:paraId="4678441C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1D" w14:textId="77777777" w:rsidR="00D70DEA" w:rsidRDefault="00F223DC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4678441E" w14:textId="77777777" w:rsidR="00D70DEA" w:rsidRDefault="00F223DC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678441F" w14:textId="77777777" w:rsidR="00D70DEA" w:rsidRDefault="00F223DC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"/>
    <w:p w14:paraId="46784420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>:</w:t>
      </w:r>
    </w:p>
    <w:p w14:paraId="46784421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шетелдiктердiң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109-бабы</w:t>
      </w:r>
      <w:proofErr w:type="gramStart"/>
      <w:r>
        <w:rPr>
          <w:color w:val="000000"/>
          <w:sz w:val="28"/>
        </w:rPr>
        <w:t>);</w:t>
      </w:r>
      <w:proofErr w:type="gramEnd"/>
    </w:p>
    <w:p w14:paraId="46784422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449-бабының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46784423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490-бабының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;</w:t>
      </w:r>
      <w:proofErr w:type="gramEnd"/>
    </w:p>
    <w:p w14:paraId="46784424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495-бабының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46784425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бекеттерiнде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46784426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46784427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517-бабы</w:t>
      </w:r>
      <w:proofErr w:type="gramStart"/>
      <w:r>
        <w:rPr>
          <w:color w:val="000000"/>
          <w:sz w:val="28"/>
        </w:rPr>
        <w:t>);</w:t>
      </w:r>
      <w:proofErr w:type="gramEnd"/>
    </w:p>
    <w:p w14:paraId="46784428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иммигранттарын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519-бабының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46784429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бағынбау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678442A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2B" w14:textId="77777777" w:rsidR="00D70DEA" w:rsidRDefault="00F223DC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 7.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bookmarkEnd w:id="7"/>
    <w:p w14:paraId="4678442C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әкiмшілік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кетiрілуі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>.</w:t>
      </w:r>
    </w:p>
    <w:p w14:paraId="4678442D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2E" w14:textId="77777777" w:rsidR="00D70DEA" w:rsidRDefault="00F223DC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 8.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678442F" w14:textId="77777777" w:rsidR="00D70DEA" w:rsidRDefault="00F223DC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822-бабының 2-бөлігі).</w:t>
      </w:r>
    </w:p>
    <w:bookmarkEnd w:id="9"/>
    <w:p w14:paraId="46784430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46784431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6784432" w14:textId="77777777" w:rsidR="00D70DEA" w:rsidRDefault="00F223DC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       10.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51-бабының 1-бөлігі,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0"/>
    <w:p w14:paraId="46784433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8-бабының 1-бөлігіне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ӘҚБтК-інде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ешкiм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әкiмшiлiк-құқықтық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46784434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46784435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proofErr w:type="gramStart"/>
      <w:r>
        <w:rPr>
          <w:color w:val="FF0000"/>
          <w:sz w:val="28"/>
        </w:rPr>
        <w:t>) )</w:t>
      </w:r>
      <w:proofErr w:type="gramEnd"/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36" w14:textId="77777777" w:rsidR="00D70DEA" w:rsidRDefault="00F223DC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       11.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49-тарауы).</w:t>
      </w:r>
    </w:p>
    <w:bookmarkEnd w:id="11"/>
    <w:p w14:paraId="46784437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38" w14:textId="77777777" w:rsidR="00D70DEA" w:rsidRDefault="00F223DC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382-бабы).</w:t>
      </w:r>
    </w:p>
    <w:bookmarkEnd w:id="12"/>
    <w:p w14:paraId="46784439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678443A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3B" w14:textId="77777777" w:rsidR="00D70DEA" w:rsidRDefault="00F223DC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383-бабының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3"/>
    <w:p w14:paraId="4678443C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678443D" w14:textId="77777777" w:rsidR="00D70DEA" w:rsidRDefault="00F223DC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3E" w14:textId="77777777" w:rsidR="00D70DEA" w:rsidRDefault="00F223DC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4"/>
    <w:p w14:paraId="4678443F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61-бабы).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9-бөлігі).</w:t>
      </w:r>
    </w:p>
    <w:p w14:paraId="46784440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6784441" w14:textId="77777777" w:rsidR="00D70DEA" w:rsidRDefault="00F223DC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 15.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Шетелдіктің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196-</w:t>
      </w:r>
      <w:proofErr w:type="gramStart"/>
      <w:r>
        <w:rPr>
          <w:color w:val="000000"/>
          <w:sz w:val="28"/>
        </w:rPr>
        <w:t xml:space="preserve">бабының  </w:t>
      </w:r>
      <w:proofErr w:type="spellStart"/>
      <w:r>
        <w:rPr>
          <w:color w:val="000000"/>
          <w:sz w:val="28"/>
        </w:rPr>
        <w:t>екінші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bookmarkEnd w:id="15"/>
    <w:p w14:paraId="46784442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273-бабының 8)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46784443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44" w14:textId="77777777" w:rsidR="00D70DEA" w:rsidRDefault="00F223DC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46784445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6784446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6784447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48" w14:textId="77777777" w:rsidR="00D70DEA" w:rsidRDefault="00F223DC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385-бабы).</w:t>
      </w:r>
    </w:p>
    <w:bookmarkEnd w:id="17"/>
    <w:p w14:paraId="46784449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4A" w14:textId="77777777" w:rsidR="00D70DEA" w:rsidRDefault="00F223DC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18.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401-бабының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678444B" w14:textId="77777777" w:rsidR="00D70DEA" w:rsidRDefault="00F223DC">
      <w:pPr>
        <w:spacing w:after="0"/>
        <w:jc w:val="both"/>
      </w:pPr>
      <w:bookmarkStart w:id="19" w:name="z467"/>
      <w:bookmarkEnd w:id="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,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91-III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) 13-бабының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678444C" w14:textId="77777777" w:rsidR="00D70DEA" w:rsidRDefault="00F223DC">
      <w:pPr>
        <w:spacing w:after="0"/>
        <w:jc w:val="both"/>
      </w:pPr>
      <w:bookmarkStart w:id="20" w:name="z468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4678444D" w14:textId="77777777" w:rsidR="00D70DEA" w:rsidRDefault="00F223DC">
      <w:pPr>
        <w:spacing w:after="0"/>
        <w:jc w:val="both"/>
      </w:pPr>
      <w:bookmarkStart w:id="21" w:name="z469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240-бабының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оған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403-бабының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1"/>
    <w:p w14:paraId="4678444E" w14:textId="77777777" w:rsidR="00D70DEA" w:rsidRDefault="00F223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386-бабы).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678444F" w14:textId="77777777" w:rsidR="00D70DEA" w:rsidRDefault="00F223D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6784450" w14:textId="77777777" w:rsidR="00D70DEA" w:rsidRDefault="00F223DC">
      <w:pPr>
        <w:spacing w:after="0"/>
        <w:jc w:val="both"/>
      </w:pPr>
      <w:bookmarkStart w:id="22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7"/>
        <w:gridCol w:w="3440"/>
      </w:tblGrid>
      <w:tr w:rsidR="00D70DEA" w14:paraId="46784452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46784451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</w:tc>
      </w:tr>
      <w:tr w:rsidR="00D70DEA" w14:paraId="46784455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4453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4454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Қ. </w:t>
            </w:r>
            <w:proofErr w:type="spellStart"/>
            <w:r>
              <w:rPr>
                <w:i/>
                <w:color w:val="000000"/>
                <w:sz w:val="20"/>
              </w:rPr>
              <w:t>Мәми</w:t>
            </w:r>
            <w:proofErr w:type="spellEnd"/>
          </w:p>
        </w:tc>
      </w:tr>
      <w:tr w:rsidR="00D70DEA" w14:paraId="46784457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4456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</w:tc>
      </w:tr>
      <w:tr w:rsidR="00D70DEA" w14:paraId="46784459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4458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</w:tc>
      </w:tr>
      <w:tr w:rsidR="00D70DEA" w14:paraId="4678445C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445A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445B" w14:textId="77777777" w:rsidR="00D70DEA" w:rsidRDefault="00F223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Д. </w:t>
            </w:r>
            <w:proofErr w:type="spellStart"/>
            <w:r>
              <w:rPr>
                <w:i/>
                <w:color w:val="000000"/>
                <w:sz w:val="20"/>
              </w:rPr>
              <w:t>Нұралин</w:t>
            </w:r>
            <w:proofErr w:type="spellEnd"/>
          </w:p>
        </w:tc>
      </w:tr>
    </w:tbl>
    <w:p w14:paraId="4678445D" w14:textId="77777777" w:rsidR="00D70DEA" w:rsidRDefault="00F223DC">
      <w:pPr>
        <w:spacing w:after="0"/>
      </w:pPr>
      <w:r>
        <w:br/>
      </w:r>
      <w:r>
        <w:br/>
      </w:r>
    </w:p>
    <w:p w14:paraId="4678445E" w14:textId="77777777" w:rsidR="00D70DEA" w:rsidRDefault="00F223DC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70DE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DEA"/>
    <w:rsid w:val="008725CC"/>
    <w:rsid w:val="00D70DEA"/>
    <w:rsid w:val="00F2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4410"/>
  <w15:docId w15:val="{3511CCC0-9F0E-4A85-92B0-F9A175B7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2489</Words>
  <Characters>14188</Characters>
  <Application>Microsoft Office Word</Application>
  <DocSecurity>0</DocSecurity>
  <Lines>118</Lines>
  <Paragraphs>33</Paragraphs>
  <ScaleCrop>false</ScaleCrop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2023-07-29T17:37:00Z</dcterms:created>
  <dcterms:modified xsi:type="dcterms:W3CDTF">2023-08-16T16:23:00Z</dcterms:modified>
</cp:coreProperties>
</file>