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8109" w14:textId="77777777" w:rsidR="00F44F48" w:rsidRDefault="00720B14">
      <w:pPr>
        <w:spacing w:after="0"/>
      </w:pPr>
      <w:r>
        <w:rPr>
          <w:noProof/>
        </w:rPr>
        <w:drawing>
          <wp:inline distT="0" distB="0" distL="0" distR="0" wp14:anchorId="47BA815C" wp14:editId="47BA815D">
            <wp:extent cx="2057400" cy="571500"/>
            <wp:effectExtent l="0" t="0" r="0" b="0"/>
            <wp:docPr id="936480594" name="Рисунок 93648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810A" w14:textId="77777777" w:rsidR="00F44F48" w:rsidRDefault="00720B14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шығындарды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өндіріп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7BA810B" w14:textId="77777777" w:rsidR="00F44F48" w:rsidRDefault="00720B14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10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7BA810C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22-тарауының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47BA810D" w14:textId="77777777" w:rsidR="00F44F48" w:rsidRDefault="00720B14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куәгерлерге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адвокаттарға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сыйақылар</w:t>
      </w:r>
      <w:proofErr w:type="spellEnd"/>
      <w:r>
        <w:rPr>
          <w:color w:val="000000"/>
          <w:sz w:val="28"/>
        </w:rPr>
        <w:t>).</w:t>
      </w:r>
    </w:p>
    <w:bookmarkEnd w:id="0"/>
    <w:p w14:paraId="47BA810E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177-бабының 11)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47BA810F" w14:textId="77777777" w:rsidR="00F44F48" w:rsidRDefault="00720B14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"/>
    <w:p w14:paraId="47BA8110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эксгумациялау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шығыстарға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7BA8111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47BA8112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13" w14:textId="77777777" w:rsidR="00F44F48" w:rsidRDefault="00720B14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      3. ҚПК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көздемейді</w:t>
      </w:r>
      <w:proofErr w:type="spellEnd"/>
      <w:r>
        <w:rPr>
          <w:color w:val="000000"/>
          <w:sz w:val="28"/>
        </w:rPr>
        <w:t>.</w:t>
      </w:r>
    </w:p>
    <w:bookmarkEnd w:id="2"/>
    <w:p w14:paraId="47BA8114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өндіріледі</w:t>
      </w:r>
      <w:proofErr w:type="spellEnd"/>
      <w:r>
        <w:rPr>
          <w:color w:val="000000"/>
          <w:sz w:val="28"/>
        </w:rPr>
        <w:t>.</w:t>
      </w:r>
    </w:p>
    <w:p w14:paraId="47BA8115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сот-сараптамалық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16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7BA8117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7BA8118" w14:textId="77777777" w:rsidR="00F44F48" w:rsidRDefault="00720B14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ұсынылып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3"/>
    <w:p w14:paraId="47BA8119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1A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44-тармағына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7BA811B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47BA811C" w14:textId="77777777" w:rsidR="00F44F48" w:rsidRDefault="00720B14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bookmarkEnd w:id="4"/>
    <w:p w14:paraId="47BA811D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>.</w:t>
      </w:r>
    </w:p>
    <w:p w14:paraId="47BA811E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өндіріледі</w:t>
      </w:r>
      <w:proofErr w:type="spellEnd"/>
      <w:r>
        <w:rPr>
          <w:color w:val="000000"/>
          <w:sz w:val="28"/>
        </w:rPr>
        <w:t>.</w:t>
      </w:r>
    </w:p>
    <w:p w14:paraId="47BA811F" w14:textId="77777777" w:rsidR="00F44F48" w:rsidRDefault="00720B14">
      <w:pPr>
        <w:spacing w:after="0"/>
        <w:jc w:val="both"/>
      </w:pPr>
      <w:bookmarkStart w:id="5" w:name="z20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</w:p>
    <w:bookmarkEnd w:id="5"/>
    <w:p w14:paraId="47BA8120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178-бабы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A8121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22" w14:textId="77777777" w:rsidR="00F44F48" w:rsidRDefault="00720B14">
      <w:pPr>
        <w:spacing w:after="0"/>
        <w:jc w:val="both"/>
      </w:pPr>
      <w:bookmarkStart w:id="6" w:name="z6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6"/>
    <w:p w14:paraId="47BA8123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өкінуіне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татуласуына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47BA8124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r>
        <w:rPr>
          <w:color w:val="000000"/>
          <w:sz w:val="28"/>
        </w:rPr>
        <w:t>тармақтарына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p w14:paraId="47BA8125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эпизодтар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>.</w:t>
      </w:r>
    </w:p>
    <w:p w14:paraId="47BA8126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14:paraId="47BA8127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7BA8128" w14:textId="77777777" w:rsidR="00F44F48" w:rsidRDefault="00720B14">
      <w:pPr>
        <w:spacing w:after="0"/>
        <w:jc w:val="both"/>
      </w:pPr>
      <w:bookmarkStart w:id="7" w:name="z7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bookmarkEnd w:id="7"/>
    <w:p w14:paraId="47BA8129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47BA812A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47BA812B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p w14:paraId="47BA812C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>,-</w:t>
      </w:r>
      <w:proofErr w:type="spellStart"/>
      <w:proofErr w:type="gramEnd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A812D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іссапар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7BA812E" w14:textId="77777777" w:rsidR="00F44F48" w:rsidRDefault="00720B14">
      <w:pPr>
        <w:spacing w:after="0"/>
        <w:jc w:val="both"/>
      </w:pPr>
      <w:bookmarkStart w:id="8" w:name="z8"/>
      <w:r>
        <w:rPr>
          <w:color w:val="000000"/>
          <w:sz w:val="28"/>
        </w:rPr>
        <w:t xml:space="preserve">       8.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төлейді</w:t>
      </w:r>
      <w:proofErr w:type="spellEnd"/>
      <w:r>
        <w:rPr>
          <w:color w:val="000000"/>
          <w:sz w:val="28"/>
        </w:rPr>
        <w:t>.</w:t>
      </w:r>
    </w:p>
    <w:bookmarkEnd w:id="8"/>
    <w:p w14:paraId="47BA812F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325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өндіріледі</w:t>
      </w:r>
      <w:proofErr w:type="spellEnd"/>
      <w:r>
        <w:rPr>
          <w:color w:val="000000"/>
          <w:sz w:val="28"/>
        </w:rPr>
        <w:t>.</w:t>
      </w:r>
    </w:p>
    <w:p w14:paraId="47BA8130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14:paraId="47BA8131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1070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өндіріледі</w:t>
      </w:r>
      <w:proofErr w:type="spellEnd"/>
      <w:r>
        <w:rPr>
          <w:color w:val="000000"/>
          <w:sz w:val="28"/>
        </w:rPr>
        <w:t>.</w:t>
      </w:r>
    </w:p>
    <w:p w14:paraId="47BA8132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Сараптамалардың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7BA8133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7BA8134" w14:textId="77777777" w:rsidR="00F44F48" w:rsidRDefault="00720B14">
      <w:pPr>
        <w:spacing w:after="0"/>
        <w:jc w:val="both"/>
      </w:pPr>
      <w:bookmarkStart w:id="9" w:name="z9"/>
      <w:r>
        <w:rPr>
          <w:color w:val="000000"/>
          <w:sz w:val="28"/>
        </w:rPr>
        <w:t xml:space="preserve">       9.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bookmarkEnd w:id="9"/>
    <w:p w14:paraId="47BA8135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p w14:paraId="47BA8136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10-тармағына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37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аудармашының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38" w14:textId="77777777" w:rsidR="00F44F48" w:rsidRDefault="00720B14">
      <w:pPr>
        <w:spacing w:after="0"/>
        <w:jc w:val="both"/>
      </w:pPr>
      <w:bookmarkStart w:id="10" w:name="z10"/>
      <w:r>
        <w:rPr>
          <w:color w:val="000000"/>
          <w:sz w:val="28"/>
        </w:rPr>
        <w:t xml:space="preserve">       10.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178-бабының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bookmarkEnd w:id="10"/>
    <w:p w14:paraId="47BA8139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p w14:paraId="47BA813A" w14:textId="77777777" w:rsidR="00F44F48" w:rsidRDefault="00720B14">
      <w:pPr>
        <w:spacing w:after="0"/>
        <w:jc w:val="both"/>
      </w:pPr>
      <w:bookmarkStart w:id="11" w:name="z11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Тергеуден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1220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регламенттелген</w:t>
      </w:r>
      <w:proofErr w:type="spellEnd"/>
      <w:r>
        <w:rPr>
          <w:color w:val="000000"/>
          <w:sz w:val="28"/>
        </w:rPr>
        <w:t>.</w:t>
      </w:r>
    </w:p>
    <w:bookmarkEnd w:id="11"/>
    <w:p w14:paraId="47BA813B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>:</w:t>
      </w:r>
    </w:p>
    <w:p w14:paraId="47BA813C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шығыстарынан</w:t>
      </w:r>
      <w:proofErr w:type="spellEnd"/>
      <w:r>
        <w:rPr>
          <w:color w:val="000000"/>
          <w:sz w:val="28"/>
        </w:rPr>
        <w:t>;</w:t>
      </w:r>
      <w:proofErr w:type="gramEnd"/>
    </w:p>
    <w:p w14:paraId="47BA813D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>;</w:t>
      </w:r>
      <w:proofErr w:type="gramEnd"/>
    </w:p>
    <w:p w14:paraId="47BA813E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47BA813F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тігеді</w:t>
      </w:r>
      <w:proofErr w:type="spellEnd"/>
      <w:r>
        <w:rPr>
          <w:color w:val="000000"/>
          <w:sz w:val="28"/>
        </w:rPr>
        <w:t>.</w:t>
      </w:r>
    </w:p>
    <w:p w14:paraId="47BA8140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7BA8141" w14:textId="77777777" w:rsidR="00F44F48" w:rsidRDefault="00720B14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47BA8142" w14:textId="77777777" w:rsidR="00F44F48" w:rsidRDefault="00720B14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13"/>
    <w:p w14:paraId="47BA8143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44" w14:textId="77777777" w:rsidR="00F44F48" w:rsidRDefault="00720B14">
      <w:pPr>
        <w:spacing w:after="0"/>
        <w:jc w:val="both"/>
      </w:pPr>
      <w:bookmarkStart w:id="14" w:name="z13"/>
      <w:r>
        <w:rPr>
          <w:color w:val="000000"/>
          <w:sz w:val="28"/>
        </w:rPr>
        <w:lastRenderedPageBreak/>
        <w:t xml:space="preserve">      13.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куәгерлерді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bookmarkEnd w:id="14"/>
    <w:p w14:paraId="47BA8145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енгізілмейді</w:t>
      </w:r>
      <w:proofErr w:type="spellEnd"/>
      <w:r>
        <w:rPr>
          <w:color w:val="000000"/>
          <w:sz w:val="28"/>
        </w:rPr>
        <w:t>.</w:t>
      </w:r>
    </w:p>
    <w:p w14:paraId="47BA8146" w14:textId="77777777" w:rsidR="00F44F48" w:rsidRDefault="00720B14">
      <w:pPr>
        <w:spacing w:after="0"/>
        <w:jc w:val="both"/>
      </w:pPr>
      <w:bookmarkStart w:id="15" w:name="z14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1291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5"/>
    <w:p w14:paraId="47BA8147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жіберілгені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түбіртектері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7BA8148" w14:textId="77777777" w:rsidR="00F44F48" w:rsidRDefault="00720B14">
      <w:pPr>
        <w:spacing w:after="0"/>
        <w:jc w:val="both"/>
      </w:pPr>
      <w:bookmarkStart w:id="16" w:name="z15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47BA8149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Анықтаушыға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47BA814A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4B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7BA814C" w14:textId="77777777" w:rsidR="00F44F48" w:rsidRDefault="00720B14">
      <w:pPr>
        <w:spacing w:after="0"/>
        <w:jc w:val="both"/>
      </w:pPr>
      <w:bookmarkStart w:id="17" w:name="z16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7"/>
    <w:p w14:paraId="47BA814D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299-бабы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7BA814E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7BA814F" w14:textId="77777777" w:rsidR="00F44F48" w:rsidRDefault="00720B14">
      <w:pPr>
        <w:spacing w:after="0"/>
        <w:jc w:val="both"/>
      </w:pPr>
      <w:bookmarkStart w:id="18" w:name="z17"/>
      <w:r>
        <w:rPr>
          <w:color w:val="000000"/>
          <w:sz w:val="28"/>
        </w:rPr>
        <w:t xml:space="preserve">       17.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bookmarkEnd w:id="18"/>
    <w:p w14:paraId="47BA8150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47BA8151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7BA8152" w14:textId="77777777" w:rsidR="00F44F48" w:rsidRDefault="00720B1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476-бабының 16)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7BA8153" w14:textId="77777777" w:rsidR="00F44F48" w:rsidRDefault="00720B14">
      <w:pPr>
        <w:spacing w:after="0"/>
        <w:jc w:val="both"/>
      </w:pPr>
      <w:bookmarkStart w:id="19" w:name="z18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8"/>
        <w:gridCol w:w="3569"/>
      </w:tblGrid>
      <w:tr w:rsidR="00F44F48" w14:paraId="47BA8156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47BA8154" w14:textId="77777777" w:rsidR="00F44F48" w:rsidRPr="00720B14" w:rsidRDefault="00720B1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720B14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720B1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20B14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720B14">
              <w:rPr>
                <w:lang w:val="ru-RU"/>
              </w:rPr>
              <w:br/>
            </w:r>
            <w:proofErr w:type="spellStart"/>
            <w:r w:rsidRPr="00720B14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720B1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20B14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720B1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20B14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8155" w14:textId="77777777" w:rsidR="00F44F48" w:rsidRDefault="00720B14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Ж.Асанов</w:t>
            </w:r>
            <w:proofErr w:type="spellEnd"/>
          </w:p>
        </w:tc>
      </w:tr>
      <w:tr w:rsidR="00F44F48" w14:paraId="47BA8159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8157" w14:textId="77777777" w:rsidR="00F44F48" w:rsidRDefault="00720B1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8158" w14:textId="77777777" w:rsidR="00F44F48" w:rsidRDefault="00720B14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Г.Әлмағамбетова</w:t>
            </w:r>
            <w:proofErr w:type="spellEnd"/>
          </w:p>
        </w:tc>
      </w:tr>
    </w:tbl>
    <w:p w14:paraId="47BA815A" w14:textId="77777777" w:rsidR="00F44F48" w:rsidRDefault="00720B14">
      <w:pPr>
        <w:spacing w:after="0"/>
      </w:pPr>
      <w:r>
        <w:br/>
      </w:r>
      <w:r>
        <w:br/>
      </w:r>
    </w:p>
    <w:p w14:paraId="47BA815B" w14:textId="77777777" w:rsidR="00F44F48" w:rsidRDefault="00720B14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F44F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F48"/>
    <w:rsid w:val="00720B14"/>
    <w:rsid w:val="0076304A"/>
    <w:rsid w:val="00F4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8109"/>
  <w15:docId w15:val="{54A5B6E0-EB3A-4A41-BB42-33B6843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2716</Words>
  <Characters>15485</Characters>
  <Application>Microsoft Office Word</Application>
  <DocSecurity>0</DocSecurity>
  <Lines>129</Lines>
  <Paragraphs>36</Paragraphs>
  <ScaleCrop>false</ScaleCrop>
  <Company/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2023-07-29T17:50:00Z</dcterms:created>
  <dcterms:modified xsi:type="dcterms:W3CDTF">2023-08-17T12:21:00Z</dcterms:modified>
</cp:coreProperties>
</file>