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0246B" w14:textId="77777777" w:rsidR="0034241D" w:rsidRPr="0034241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34241D">
        <w:rPr>
          <w:rFonts w:ascii="Times New Roman" w:hAnsi="Times New Roman" w:cs="Times New Roman"/>
          <w:b/>
          <w:sz w:val="24"/>
          <w:szCs w:val="24"/>
        </w:rPr>
        <w:t>В Специализированный межрайонный экономический суд г. Алматы</w:t>
      </w:r>
    </w:p>
    <w:p w14:paraId="2CE0246C" w14:textId="77777777" w:rsidR="0034241D" w:rsidRPr="0034241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34241D">
        <w:rPr>
          <w:rFonts w:ascii="Times New Roman" w:hAnsi="Times New Roman" w:cs="Times New Roman"/>
          <w:sz w:val="24"/>
          <w:szCs w:val="24"/>
        </w:rPr>
        <w:t>050008, г.Алматы, ул. Байзакова, 273 Б</w:t>
      </w:r>
    </w:p>
    <w:p w14:paraId="2CE0246D" w14:textId="77777777" w:rsidR="0034241D" w:rsidRPr="0034241D" w:rsidRDefault="0034241D" w:rsidP="0034241D">
      <w:pPr>
        <w:pStyle w:val="a4"/>
        <w:ind w:left="424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333-10-70</w:t>
      </w:r>
    </w:p>
    <w:p w14:paraId="2CE0246E" w14:textId="77777777" w:rsidR="0034241D" w:rsidRPr="0034241D" w:rsidRDefault="00BC22F4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4241D" w:rsidRPr="0034241D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020203@sud.kz</w:t>
        </w:r>
      </w:hyperlink>
    </w:p>
    <w:p w14:paraId="2CE0246F" w14:textId="2EB7078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Истец: </w:t>
      </w:r>
      <w:r w:rsidRPr="005633DD">
        <w:rPr>
          <w:rFonts w:ascii="Times New Roman" w:hAnsi="Times New Roman" w:cs="Times New Roman"/>
          <w:b/>
          <w:sz w:val="24"/>
          <w:szCs w:val="24"/>
        </w:rPr>
        <w:t>ТОО «</w:t>
      </w:r>
      <w:r w:rsidR="00BC22F4">
        <w:rPr>
          <w:rFonts w:ascii="Times New Roman" w:hAnsi="Times New Roman" w:cs="Times New Roman"/>
          <w:b/>
          <w:sz w:val="24"/>
          <w:szCs w:val="24"/>
        </w:rPr>
        <w:t>…….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» в лице Директора </w:t>
      </w:r>
      <w:r w:rsidR="00BC22F4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2CE02470" w14:textId="68C8E1FF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БИН </w:t>
      </w:r>
      <w:r w:rsidR="00BC22F4">
        <w:rPr>
          <w:rFonts w:ascii="Times New Roman" w:hAnsi="Times New Roman" w:cs="Times New Roman"/>
          <w:sz w:val="24"/>
          <w:szCs w:val="24"/>
        </w:rPr>
        <w:t>…………</w:t>
      </w:r>
    </w:p>
    <w:p w14:paraId="2CE02471" w14:textId="467B684B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Шымкент, 160000, ул. </w:t>
      </w:r>
      <w:r w:rsidR="00BC22F4">
        <w:rPr>
          <w:rFonts w:ascii="Times New Roman" w:hAnsi="Times New Roman" w:cs="Times New Roman"/>
          <w:sz w:val="24"/>
          <w:szCs w:val="24"/>
        </w:rPr>
        <w:t>……..</w:t>
      </w:r>
      <w:r w:rsidRPr="005633DD">
        <w:rPr>
          <w:rFonts w:ascii="Times New Roman" w:hAnsi="Times New Roman" w:cs="Times New Roman"/>
          <w:sz w:val="24"/>
          <w:szCs w:val="24"/>
        </w:rPr>
        <w:t>, д. 207, кв. 41.</w:t>
      </w:r>
    </w:p>
    <w:p w14:paraId="2CE02472" w14:textId="29FC5CCC" w:rsidR="0034241D" w:rsidRPr="005633DD" w:rsidRDefault="00BC22F4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t>……….</w:t>
      </w:r>
    </w:p>
    <w:p w14:paraId="2CE02473" w14:textId="33BFA5D5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+7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33DD">
        <w:rPr>
          <w:rFonts w:ascii="Times New Roman" w:hAnsi="Times New Roman" w:cs="Times New Roman"/>
          <w:sz w:val="24"/>
          <w:szCs w:val="24"/>
        </w:rPr>
        <w:t>701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22F4">
        <w:rPr>
          <w:rFonts w:ascii="Times New Roman" w:hAnsi="Times New Roman" w:cs="Times New Roman"/>
          <w:sz w:val="24"/>
          <w:szCs w:val="24"/>
        </w:rPr>
        <w:t>…………..</w:t>
      </w:r>
    </w:p>
    <w:p w14:paraId="2CE02474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CE02475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CE02476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2CE02477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CE02478" w14:textId="77777777" w:rsidR="0034241D" w:rsidRPr="005633DD" w:rsidRDefault="00BC22F4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4241D" w:rsidRPr="005633DD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CE02479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5633DD">
        <w:rPr>
          <w:rFonts w:ascii="Times New Roman" w:hAnsi="Times New Roman" w:cs="Times New Roman"/>
          <w:sz w:val="24"/>
          <w:szCs w:val="24"/>
          <w:lang w:val="en-US"/>
        </w:rPr>
        <w:t>+ 7 (708) 578 57 58.</w:t>
      </w:r>
    </w:p>
    <w:p w14:paraId="2CE0247A" w14:textId="7EE5CAEB" w:rsidR="0034241D" w:rsidRPr="00BC22F4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Ответчик: </w:t>
      </w:r>
      <w:r w:rsidRPr="005633DD">
        <w:rPr>
          <w:rFonts w:ascii="Times New Roman" w:hAnsi="Times New Roman" w:cs="Times New Roman"/>
          <w:b/>
          <w:sz w:val="24"/>
          <w:szCs w:val="24"/>
        </w:rPr>
        <w:t>ТОО</w:t>
      </w:r>
      <w:r w:rsidRPr="00BC22F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C22F4">
        <w:rPr>
          <w:rFonts w:ascii="Times New Roman" w:hAnsi="Times New Roman" w:cs="Times New Roman"/>
          <w:b/>
          <w:sz w:val="24"/>
          <w:szCs w:val="24"/>
        </w:rPr>
        <w:t>……</w:t>
      </w:r>
      <w:r w:rsidRPr="00BC22F4">
        <w:rPr>
          <w:rFonts w:ascii="Times New Roman" w:hAnsi="Times New Roman" w:cs="Times New Roman"/>
          <w:b/>
          <w:sz w:val="24"/>
          <w:szCs w:val="24"/>
        </w:rPr>
        <w:t>»</w:t>
      </w:r>
    </w:p>
    <w:p w14:paraId="2CE0247B" w14:textId="17E1730B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</w:rPr>
        <w:t xml:space="preserve">Исполнительный Директор </w:t>
      </w:r>
      <w:r w:rsidR="00BC22F4">
        <w:rPr>
          <w:rFonts w:ascii="Times New Roman" w:hAnsi="Times New Roman" w:cs="Times New Roman"/>
          <w:b/>
          <w:sz w:val="24"/>
          <w:szCs w:val="24"/>
        </w:rPr>
        <w:t>………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0247C" w14:textId="523D5472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БИН </w:t>
      </w:r>
      <w:r w:rsidR="00BC22F4">
        <w:rPr>
          <w:rFonts w:ascii="Times New Roman" w:hAnsi="Times New Roman" w:cs="Times New Roman"/>
          <w:sz w:val="24"/>
          <w:szCs w:val="24"/>
        </w:rPr>
        <w:t>……..</w:t>
      </w:r>
    </w:p>
    <w:p w14:paraId="2CE0247D" w14:textId="14BCD22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r w:rsidR="00BC22F4">
        <w:rPr>
          <w:rFonts w:ascii="Times New Roman" w:hAnsi="Times New Roman" w:cs="Times New Roman"/>
          <w:sz w:val="24"/>
          <w:szCs w:val="24"/>
        </w:rPr>
        <w:t>……</w:t>
      </w:r>
      <w:r w:rsidRPr="005633DD">
        <w:rPr>
          <w:rFonts w:ascii="Times New Roman" w:hAnsi="Times New Roman" w:cs="Times New Roman"/>
          <w:sz w:val="24"/>
          <w:szCs w:val="24"/>
        </w:rPr>
        <w:t>, д. 14.</w:t>
      </w:r>
    </w:p>
    <w:p w14:paraId="2CE0247E" w14:textId="6A23DA86" w:rsidR="0034241D" w:rsidRPr="005633DD" w:rsidRDefault="00BC22F4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t>……….</w:t>
      </w:r>
    </w:p>
    <w:p w14:paraId="2CE0247F" w14:textId="07AC25BD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+7 702 </w:t>
      </w:r>
      <w:r w:rsidR="00BC22F4">
        <w:rPr>
          <w:rFonts w:ascii="Times New Roman" w:hAnsi="Times New Roman" w:cs="Times New Roman"/>
          <w:sz w:val="24"/>
          <w:szCs w:val="24"/>
        </w:rPr>
        <w:t>…………</w:t>
      </w:r>
    </w:p>
    <w:p w14:paraId="2CE02480" w14:textId="77777777" w:rsidR="0034241D" w:rsidRPr="00DB4050" w:rsidRDefault="0034241D" w:rsidP="0034241D">
      <w:pPr>
        <w:pStyle w:val="a4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02481" w14:textId="77777777" w:rsidR="0034241D" w:rsidRPr="00DB4050" w:rsidRDefault="0034241D" w:rsidP="0034241D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02482" w14:textId="77777777" w:rsidR="0034241D" w:rsidRPr="00DB4050" w:rsidRDefault="0034241D" w:rsidP="0034241D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50">
        <w:rPr>
          <w:rFonts w:ascii="Times New Roman" w:hAnsi="Times New Roman" w:cs="Times New Roman"/>
          <w:b/>
          <w:sz w:val="24"/>
          <w:szCs w:val="24"/>
        </w:rPr>
        <w:t xml:space="preserve">             Заявление</w:t>
      </w:r>
    </w:p>
    <w:p w14:paraId="2CE02483" w14:textId="77777777" w:rsidR="0034241D" w:rsidRPr="00DB4050" w:rsidRDefault="0034241D" w:rsidP="0034241D">
      <w:pPr>
        <w:pStyle w:val="a4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B4050">
        <w:rPr>
          <w:rFonts w:ascii="Times New Roman" w:hAnsi="Times New Roman" w:cs="Times New Roman"/>
          <w:sz w:val="24"/>
          <w:szCs w:val="24"/>
        </w:rPr>
        <w:t xml:space="preserve">                о принятии обеспечительных мер</w:t>
      </w:r>
    </w:p>
    <w:p w14:paraId="2CE02484" w14:textId="77777777" w:rsidR="0034241D" w:rsidRPr="00DB4050" w:rsidRDefault="0034241D" w:rsidP="0034241D">
      <w:pPr>
        <w:pStyle w:val="a4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E02485" w14:textId="3C2FC570" w:rsidR="0034241D" w:rsidRPr="005633DD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Между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</w:rPr>
        <w:t>ТОО «</w:t>
      </w:r>
      <w:r w:rsidR="00BC22F4">
        <w:rPr>
          <w:rFonts w:ascii="Times New Roman" w:hAnsi="Times New Roman" w:cs="Times New Roman"/>
          <w:sz w:val="24"/>
          <w:szCs w:val="24"/>
        </w:rPr>
        <w:t>………</w:t>
      </w:r>
      <w:r w:rsidRPr="005633DD">
        <w:rPr>
          <w:rFonts w:ascii="Times New Roman" w:hAnsi="Times New Roman" w:cs="Times New Roman"/>
          <w:sz w:val="24"/>
          <w:szCs w:val="24"/>
        </w:rPr>
        <w:t>» (Далее Истец/Генподрядчик) и ТОО «</w:t>
      </w:r>
      <w:r w:rsidR="00BC22F4">
        <w:rPr>
          <w:rFonts w:ascii="Times New Roman" w:hAnsi="Times New Roman" w:cs="Times New Roman"/>
          <w:sz w:val="24"/>
          <w:szCs w:val="24"/>
        </w:rPr>
        <w:t>……….</w:t>
      </w:r>
      <w:r w:rsidRPr="005633DD">
        <w:rPr>
          <w:rFonts w:ascii="Times New Roman" w:hAnsi="Times New Roman" w:cs="Times New Roman"/>
          <w:sz w:val="24"/>
          <w:szCs w:val="24"/>
        </w:rPr>
        <w:t xml:space="preserve">» (Далее Ответчик/Заказчик) был заключен Договор подряда многофункционального жилого комплекса «Бозарык» за №09/08, от «20» сентября 2017 года по условиям которого Истец обязался выполнить работы по строительству 12-ти одноэтажных домов общей площадью 1 440 кв.м., и 7-ми таунхаусов общей площадью 840 кв.м., расположенной по адресу: ЮКО, г. Шымкент, малоэтажный жилой комплекс «Бозарык», а Ответчик в свою очередь обязался предоставить проектно-сметную документацию (далее - ПСД) без препятствия ходу работ в соответствии с графиком производства работ, также получить технические условия необходимых временных инженерных коммуникаций до границы строительной площадки, разрешение на производство строительно-монтажных работ, ордер на земляные работы и разрешение на сруб деревьев и иные разрешения, входящие в обязанности Заказчика. </w:t>
      </w:r>
    </w:p>
    <w:p w14:paraId="2CE02486" w14:textId="77777777" w:rsidR="0034241D" w:rsidRPr="005633DD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соответствии с условиями п.3, п.п. 3.9., договора Истец обязался оплатить Заказчику гарантийный взнос 1 500 000 тенге после подписания Договора, для оплаты ПСД, которая является возвратной, в течение строительства.  </w:t>
      </w:r>
    </w:p>
    <w:p w14:paraId="2CE02487" w14:textId="77777777" w:rsidR="0034241D" w:rsidRPr="005633DD" w:rsidRDefault="0034241D" w:rsidP="003424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Факт надлежащего исполнения Генподрядчиком договорных обязательств подтверждается Платежным поручением от 21.09.2017 года. Однако Ответчик свои договорные обязательства не выполнил, поскольку по сегодняшний день Ответчиком не предоставлено ПСД в соответствии с графиком производства работ, не произведена оплата в соответствии с условиями договора. </w:t>
      </w:r>
    </w:p>
    <w:p w14:paraId="2CE02488" w14:textId="77777777" w:rsidR="0034241D" w:rsidRPr="005633DD" w:rsidRDefault="0034241D" w:rsidP="003424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Соответственно у нас создается мнение, что действия Ответчика направлены на завладение имуществом путем обмана и злоупотребления доверием Генподрядчика.</w:t>
      </w:r>
    </w:p>
    <w:p w14:paraId="2CE02489" w14:textId="77777777" w:rsidR="003E2F11" w:rsidRDefault="0034241D" w:rsidP="0034241D">
      <w:pPr>
        <w:pStyle w:val="a4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связи не исполнения Договорных обязательств Нами в адрес Ответчика было направлено Досудебная претензия где Ответчику было предложено возвратить полученные денежные средства от Генподрядчика которая составляет сумму 1 500 000 тенге, и пеню согласно п. 8.7, Договора в размере 45 000 тенге в срок до 30 июля 2018 года. </w:t>
      </w:r>
    </w:p>
    <w:p w14:paraId="2CE0248A" w14:textId="77777777" w:rsidR="003E2F11" w:rsidRPr="005633DD" w:rsidRDefault="003E2F11" w:rsidP="003E2F11">
      <w:pPr>
        <w:pStyle w:val="a4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lastRenderedPageBreak/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не возврата полученных</w:t>
      </w:r>
      <w:r w:rsidRPr="005633DD">
        <w:rPr>
          <w:rFonts w:ascii="Times New Roman" w:hAnsi="Times New Roman" w:cs="Times New Roman"/>
          <w:sz w:val="24"/>
          <w:szCs w:val="24"/>
        </w:rPr>
        <w:t xml:space="preserve"> денежны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633DD">
        <w:rPr>
          <w:rFonts w:ascii="Times New Roman" w:hAnsi="Times New Roman" w:cs="Times New Roman"/>
          <w:sz w:val="24"/>
          <w:szCs w:val="24"/>
        </w:rPr>
        <w:t xml:space="preserve"> средства от Генподрядчика в указанный срок, оставляем за собой право обращения по данному вопросу в суд с правом взыскания всех расходов судебного разбирательства, упущенную выгоды и т.д.   Заявлена претензия от 09.07.2018 года оставлена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5633DD">
        <w:rPr>
          <w:rFonts w:ascii="Times New Roman" w:hAnsi="Times New Roman" w:cs="Times New Roman"/>
          <w:sz w:val="24"/>
          <w:szCs w:val="24"/>
        </w:rPr>
        <w:t xml:space="preserve"> удовлетворения.</w:t>
      </w:r>
    </w:p>
    <w:p w14:paraId="2CE0248B" w14:textId="77777777" w:rsidR="0034241D" w:rsidRPr="005633DD" w:rsidRDefault="0034241D" w:rsidP="0034241D">
      <w:pPr>
        <w:pStyle w:val="a4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Также нами было установлено что, Ответчик таким образом причинил ущерб не выполнением Договорных обязательств и другим юридическим лицам по аналогичным случаям о чем свидетельствует в приложении решения суда.  </w:t>
      </w:r>
    </w:p>
    <w:p w14:paraId="2CE0248C" w14:textId="77777777" w:rsidR="0034241D" w:rsidRPr="00C62EB6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>В соответствии со ст. 272 ГК РК «Обязательство должно исполнятся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требованиями».</w:t>
      </w:r>
    </w:p>
    <w:p w14:paraId="2CE0248D" w14:textId="77777777" w:rsidR="0034241D" w:rsidRPr="00C62EB6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EB6">
        <w:rPr>
          <w:rFonts w:ascii="Times New Roman" w:hAnsi="Times New Roman" w:cs="Times New Roman"/>
          <w:sz w:val="24"/>
          <w:szCs w:val="24"/>
        </w:rPr>
        <w:t>349 ГК РК «Под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– ненадлежащее исполнение. При возникшей невозможности надлежащего исполнения должник обязан незамедлительно известить об этом кредитора. Привлечение должника к ответственности за нарушение обязательства производится по требованием кредитора».</w:t>
      </w:r>
    </w:p>
    <w:p w14:paraId="2CE0248E" w14:textId="77777777" w:rsidR="0034241D" w:rsidRPr="00C62EB6" w:rsidRDefault="0034241D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62EB6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Согласно ст. 155., ГПК РК</w:t>
      </w:r>
      <w:r w:rsidRPr="00C62EB6">
        <w:rPr>
          <w:rFonts w:ascii="Times New Roman" w:hAnsi="Times New Roman" w:cs="Times New Roman"/>
          <w:color w:val="000000"/>
          <w:sz w:val="24"/>
          <w:szCs w:val="24"/>
        </w:rPr>
        <w:t>., по заявлению лиц, участвующих в деле, суд может принять</w:t>
      </w:r>
    </w:p>
    <w:p w14:paraId="2CE0248F" w14:textId="77777777" w:rsidR="0034241D" w:rsidRPr="00C62EB6" w:rsidRDefault="003E2F11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62EB6">
        <w:rPr>
          <w:rFonts w:ascii="Times New Roman" w:hAnsi="Times New Roman" w:cs="Times New Roman"/>
          <w:color w:val="000000"/>
          <w:sz w:val="24"/>
          <w:szCs w:val="24"/>
        </w:rPr>
        <w:t>еры</w:t>
      </w:r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 xml:space="preserve"> к обеспечению иска во всяком положении дела, если непринятие таких мер может </w:t>
      </w:r>
      <w:hyperlink r:id="rId8" w:anchor="sub_id=900" w:tgtFrame="_parent" w:tooltip="Нормативное постановление Верховного Суда Республики Казахстан от 12 января 2009 года № 2 " w:history="1">
        <w:r w:rsidR="0034241D" w:rsidRPr="00C62EB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затруднить или сделать невозможным</w:t>
        </w:r>
      </w:hyperlink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> исполнение решения суда.</w:t>
      </w:r>
    </w:p>
    <w:p w14:paraId="2CE02490" w14:textId="77777777" w:rsidR="0034241D" w:rsidRPr="00C62EB6" w:rsidRDefault="0034241D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EB6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     Также согласно ст. </w:t>
      </w:r>
      <w:r w:rsidR="003E2F11" w:rsidRPr="00C62EB6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157</w:t>
      </w:r>
      <w:r w:rsidR="003E2F11" w:rsidRPr="00C62E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2EB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об обеспечении иска рассматривается и разрешается</w:t>
      </w:r>
    </w:p>
    <w:p w14:paraId="2CE02491" w14:textId="77777777" w:rsidR="0034241D" w:rsidRPr="00C62EB6" w:rsidRDefault="003E2F11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EB6">
        <w:rPr>
          <w:rFonts w:ascii="Times New Roman" w:hAnsi="Times New Roman" w:cs="Times New Roman"/>
          <w:color w:val="000000"/>
          <w:sz w:val="24"/>
          <w:szCs w:val="24"/>
        </w:rPr>
        <w:t>Судьей</w:t>
      </w:r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 xml:space="preserve"> в день вынесения определения о возбуждении гражданского дела, если оно было приложено к исковому заявлению или об этом указано в исковом заявлении. В остальных случаях заявление об обеспечении иска разрешается судьей в день его поступления в суд. Заявление об обеспечении иска рассматривается и разрешается судьей без извещения лиц, участвующих в деле, сторон арбитражного разбирательства, без проведения судебного заседания. По результатам рассмотрения заявления судья выносит определение об обеспечении иска с указанием обеспечительной меры, предусмотренной </w:t>
      </w:r>
      <w:hyperlink r:id="rId9" w:anchor="sub_id=1560000" w:tgtFrame="_parent" w:history="1">
        <w:r w:rsidR="0034241D" w:rsidRPr="00C62EB6">
          <w:rPr>
            <w:rStyle w:val="a8"/>
            <w:rFonts w:ascii="Times New Roman" w:hAnsi="Times New Roman" w:cs="Times New Roman"/>
            <w:sz w:val="24"/>
            <w:szCs w:val="24"/>
          </w:rPr>
          <w:t>статьей 156</w:t>
        </w:r>
      </w:hyperlink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> настоящего Кодекса.</w:t>
      </w:r>
    </w:p>
    <w:p w14:paraId="2CE02492" w14:textId="77777777" w:rsidR="0034241D" w:rsidRPr="00C62EB6" w:rsidRDefault="0034241D" w:rsidP="003424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 xml:space="preserve">На основания выше изложенного и руководствуясь </w:t>
      </w:r>
      <w:hyperlink r:id="rId10" w:anchor="sub_id=500" w:tgtFrame="_parent" w:tooltip="Нормативное постановление Верховного Суда Республики Казахстан от 12 января 2009 года № 2 " w:history="1">
        <w:r w:rsidRPr="00C62EB6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Нормативным</w:t>
        </w:r>
        <w:r w:rsidRPr="00C62EB6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shd w:val="clear" w:color="auto" w:fill="FFFFFF"/>
          </w:rPr>
          <w:t xml:space="preserve"> постановление</w:t>
        </w:r>
      </w:hyperlink>
      <w:r w:rsidRPr="00C62EB6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t>м</w:t>
      </w:r>
      <w:r w:rsidRPr="00C62EB6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 Верховного Суда Республики Казахстан от 12 января 2009 года № 2 «О принятии обеспечительных мер по гражданским делам»</w:t>
      </w:r>
      <w:r w:rsidRPr="00C62EB6">
        <w:rPr>
          <w:rStyle w:val="s3"/>
          <w:rFonts w:ascii="Times New Roman" w:hAnsi="Times New Roman" w:cs="Times New Roman"/>
          <w:sz w:val="24"/>
          <w:szCs w:val="24"/>
        </w:rPr>
        <w:t xml:space="preserve"> и в</w:t>
      </w:r>
      <w:r w:rsidRPr="00C62EB6">
        <w:rPr>
          <w:rFonts w:ascii="Times New Roman" w:hAnsi="Times New Roman" w:cs="Times New Roman"/>
          <w:sz w:val="24"/>
          <w:szCs w:val="24"/>
        </w:rPr>
        <w:t xml:space="preserve"> соответствии со статьями главой 15 ГПК РК, </w:t>
      </w:r>
    </w:p>
    <w:p w14:paraId="2CE02493" w14:textId="77777777" w:rsidR="0034241D" w:rsidRPr="00DB4050" w:rsidRDefault="0034241D" w:rsidP="0034241D">
      <w:pPr>
        <w:pStyle w:val="a3"/>
        <w:shd w:val="clear" w:color="auto" w:fill="FFFFFF"/>
        <w:ind w:left="3540" w:firstLine="708"/>
        <w:jc w:val="both"/>
      </w:pPr>
      <w:r w:rsidRPr="00DB4050">
        <w:rPr>
          <w:b/>
        </w:rPr>
        <w:t>Прошу</w:t>
      </w:r>
      <w:r w:rsidRPr="00DB4050">
        <w:t xml:space="preserve"> </w:t>
      </w:r>
      <w:r>
        <w:rPr>
          <w:b/>
        </w:rPr>
        <w:t>Суд</w:t>
      </w:r>
      <w:r w:rsidRPr="00DB4050">
        <w:rPr>
          <w:b/>
        </w:rPr>
        <w:t>:</w:t>
      </w:r>
    </w:p>
    <w:p w14:paraId="2CE02494" w14:textId="77777777" w:rsidR="0034241D" w:rsidRPr="00DB4050" w:rsidRDefault="0034241D" w:rsidP="0034241D">
      <w:pPr>
        <w:pStyle w:val="a3"/>
        <w:numPr>
          <w:ilvl w:val="0"/>
          <w:numId w:val="1"/>
        </w:numPr>
        <w:shd w:val="clear" w:color="auto" w:fill="FFFFFF"/>
        <w:ind w:left="426"/>
        <w:jc w:val="both"/>
      </w:pPr>
      <w:r w:rsidRPr="00DB4050">
        <w:t>Принять меры к обеспечению иска, поскольку не принятие этих мер может затруднить или сделать невозможным исполнение Решения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(заявителю);</w:t>
      </w:r>
    </w:p>
    <w:p w14:paraId="2CE02495" w14:textId="77777777" w:rsidR="0034241D" w:rsidRPr="00DB4050" w:rsidRDefault="0034241D" w:rsidP="0034241D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B40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Вынести определение о </w:t>
      </w:r>
      <w:r w:rsidRPr="00DB4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наложение ареста на движимые/недвижимые имущество, принадлежащее ответчику находящееся у него в собственности, наложить ареста на денежные средства, находящиеся на банковских счетах</w:t>
      </w:r>
      <w:r w:rsidRPr="00DB4050">
        <w:rPr>
          <w:rFonts w:ascii="Times New Roman" w:hAnsi="Times New Roman" w:cs="Times New Roman"/>
          <w:sz w:val="24"/>
          <w:szCs w:val="24"/>
        </w:rPr>
        <w:t xml:space="preserve"> в банках второго уровня расположенные на территории Республики Казахстан</w:t>
      </w:r>
      <w:r w:rsidRPr="00DB40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</w:p>
    <w:p w14:paraId="2CE02496" w14:textId="77777777" w:rsidR="0034241D" w:rsidRPr="00DB4050" w:rsidRDefault="0034241D" w:rsidP="0034241D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</w:p>
    <w:p w14:paraId="2CE02497" w14:textId="77777777" w:rsidR="0034241D" w:rsidRPr="00DB4050" w:rsidRDefault="0034241D" w:rsidP="0034241D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  <w:r w:rsidRPr="00DB4050">
        <w:rPr>
          <w:b/>
          <w:sz w:val="24"/>
          <w:szCs w:val="24"/>
        </w:rPr>
        <w:t xml:space="preserve">С уважением,   </w:t>
      </w:r>
    </w:p>
    <w:p w14:paraId="2CE02498" w14:textId="77777777" w:rsidR="0034241D" w:rsidRPr="00DB4050" w:rsidRDefault="0034241D" w:rsidP="0034241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2CE02499" w14:textId="77777777" w:rsidR="0034241D" w:rsidRPr="00DB4050" w:rsidRDefault="0034241D" w:rsidP="0034241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CE0249A" w14:textId="77777777" w:rsidR="0034241D" w:rsidRDefault="0034241D" w:rsidP="0034241D">
      <w:pPr>
        <w:pStyle w:val="a4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E0249B" w14:textId="77777777" w:rsidR="0034241D" w:rsidRPr="00DB4050" w:rsidRDefault="0034241D" w:rsidP="0034241D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Pr="00DB4050"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14:paraId="2CE0249C" w14:textId="77777777" w:rsidR="0034241D" w:rsidRDefault="0034241D" w:rsidP="0034241D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CE0249D" w14:textId="77777777" w:rsidR="0034241D" w:rsidRDefault="0034241D" w:rsidP="0034241D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>"___"____________2018г.</w:t>
      </w:r>
    </w:p>
    <w:p w14:paraId="2CE0249E" w14:textId="77777777" w:rsidR="00F914F9" w:rsidRDefault="00F914F9"/>
    <w:sectPr w:rsidR="00F914F9" w:rsidSect="0034241D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5E0C"/>
    <w:multiLevelType w:val="hybridMultilevel"/>
    <w:tmpl w:val="6066ABC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16997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89"/>
    <w:rsid w:val="0034241D"/>
    <w:rsid w:val="003E2F11"/>
    <w:rsid w:val="00BC22F4"/>
    <w:rsid w:val="00F24289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246B"/>
  <w15:chartTrackingRefBased/>
  <w15:docId w15:val="{1AB4EDBF-0D13-437B-86D3-2F5F4ECF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1D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4241D"/>
    <w:pPr>
      <w:spacing w:after="0"/>
      <w:ind w:left="0" w:firstLine="0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34241D"/>
    <w:rPr>
      <w:b/>
      <w:bCs/>
    </w:rPr>
  </w:style>
  <w:style w:type="character" w:customStyle="1" w:styleId="apple-converted-space">
    <w:name w:val="apple-converted-space"/>
    <w:basedOn w:val="a0"/>
    <w:rsid w:val="0034241D"/>
  </w:style>
  <w:style w:type="character" w:styleId="a7">
    <w:name w:val="Hyperlink"/>
    <w:basedOn w:val="a0"/>
    <w:rsid w:val="0034241D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4241D"/>
    <w:rPr>
      <w:rFonts w:eastAsiaTheme="minorEastAsia"/>
      <w:lang w:eastAsia="zh-CN"/>
    </w:rPr>
  </w:style>
  <w:style w:type="character" w:customStyle="1" w:styleId="2">
    <w:name w:val="Основной текст (2)_"/>
    <w:basedOn w:val="a0"/>
    <w:link w:val="20"/>
    <w:rsid w:val="003424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241D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34241D"/>
  </w:style>
  <w:style w:type="character" w:customStyle="1" w:styleId="a8">
    <w:name w:val="a"/>
    <w:basedOn w:val="a0"/>
    <w:rsid w:val="0034241D"/>
  </w:style>
  <w:style w:type="character" w:customStyle="1" w:styleId="s3">
    <w:name w:val="s3"/>
    <w:basedOn w:val="a0"/>
    <w:rsid w:val="0034241D"/>
  </w:style>
  <w:style w:type="character" w:customStyle="1" w:styleId="s9">
    <w:name w:val="s9"/>
    <w:basedOn w:val="a0"/>
    <w:rsid w:val="0034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818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://online.zakon.kz/Document/?doc_id=303818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29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945</Words>
  <Characters>5387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2018-08-30T07:46:00Z</dcterms:created>
  <dcterms:modified xsi:type="dcterms:W3CDTF">2022-07-19T13:12:00Z</dcterms:modified>
</cp:coreProperties>
</file>