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D4FC" w14:textId="77777777" w:rsidR="003123FC" w:rsidRDefault="003123FC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CFFA" w14:textId="193A84C7" w:rsidR="00FE608D" w:rsidRPr="003123FC" w:rsidRDefault="000D0233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FC">
        <w:rPr>
          <w:rFonts w:ascii="Times New Roman" w:hAnsi="Times New Roman" w:cs="Times New Roman"/>
          <w:b/>
          <w:sz w:val="24"/>
          <w:szCs w:val="24"/>
        </w:rPr>
        <w:t>Вопросы соблюдения норм уголовно-процессуального закона при рассмотрении ходатайств об УДО от отбывания наказания</w:t>
      </w:r>
    </w:p>
    <w:p w14:paraId="75048BAC" w14:textId="77777777" w:rsidR="000D0233" w:rsidRDefault="000D0233" w:rsidP="00FE608D">
      <w:pPr>
        <w:jc w:val="center"/>
      </w:pPr>
    </w:p>
    <w:p w14:paraId="3814EB7C" w14:textId="77777777" w:rsidR="00F75F42" w:rsidRDefault="003123FC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233" w:rsidRPr="003123F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ст.455 УПК, регламентирующего порядок разрешения вопросов, связанных с исполнением приговора, при рассмотрении ходатайств об УДО за указанный период судами республики в целом обеспечивается обязательное участие осужденного, защитника, прокурора. В судебном заседании также принимали </w:t>
      </w:r>
      <w:hyperlink r:id="rId6" w:history="1">
        <w:r w:rsidR="000D0233" w:rsidRPr="004840D5">
          <w:rPr>
            <w:rStyle w:val="aa"/>
            <w:rFonts w:ascii="Times New Roman" w:hAnsi="Times New Roman" w:cs="Times New Roman"/>
            <w:sz w:val="24"/>
            <w:szCs w:val="24"/>
          </w:rPr>
          <w:t xml:space="preserve">участие представители </w:t>
        </w:r>
        <w:r w:rsidRPr="004840D5">
          <w:rPr>
            <w:rStyle w:val="aa"/>
            <w:rFonts w:ascii="Times New Roman" w:hAnsi="Times New Roman" w:cs="Times New Roman"/>
            <w:sz w:val="24"/>
            <w:szCs w:val="24"/>
          </w:rPr>
          <w:t>органа</w:t>
        </w:r>
      </w:hyperlink>
      <w:r>
        <w:rPr>
          <w:rFonts w:ascii="Times New Roman" w:hAnsi="Times New Roman" w:cs="Times New Roman"/>
          <w:sz w:val="24"/>
          <w:szCs w:val="24"/>
        </w:rPr>
        <w:t>, исполняющего наказание.</w:t>
      </w:r>
    </w:p>
    <w:p w14:paraId="702F5FBF" w14:textId="77777777" w:rsidR="00F75F42" w:rsidRDefault="000D0233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sz w:val="24"/>
          <w:szCs w:val="24"/>
        </w:rPr>
        <w:t xml:space="preserve">Судами в основном принимаются меры к надлежащему извещению потерпевших о времени и месте судебного заседания по вопросам УДО, а также обеспечивается возможность их участия в судебном заседании. При надлежащем уведомлении потерпевших либо их представителей и отсутствии с их стороны каких-либо письменных заявлений и ходатайств, а также в случаях, когда ущерб был нанесен интересам государства по вопросу о соблюдении прав потерпевших или государства в обязательном порядке заслушивалось заключение прокурора. Изучение рассмотренных материалов за период 2012 года, свидетельствует о том, что ходатайства и представления об УДО от отбывания наказания рассматривались в установленный законом срок, нарушения в этой части согласно данным программы ЕАИАС имеются лишь по трем материалам. </w:t>
      </w:r>
      <w:proofErr w:type="gramStart"/>
      <w:r w:rsidRPr="003123FC">
        <w:rPr>
          <w:rFonts w:ascii="Times New Roman" w:hAnsi="Times New Roman" w:cs="Times New Roman"/>
          <w:sz w:val="24"/>
          <w:szCs w:val="24"/>
        </w:rPr>
        <w:t>Вместе с тем,</w:t>
      </w:r>
      <w:proofErr w:type="gramEnd"/>
      <w:r w:rsidRPr="003123FC">
        <w:rPr>
          <w:rFonts w:ascii="Times New Roman" w:hAnsi="Times New Roman" w:cs="Times New Roman"/>
          <w:sz w:val="24"/>
          <w:szCs w:val="24"/>
        </w:rPr>
        <w:t xml:space="preserve"> изучение материалов показало, что судами были допущены нарушения требований закона при рассмотрении материалов об УДО. </w:t>
      </w:r>
    </w:p>
    <w:p w14:paraId="119EE12B" w14:textId="77777777" w:rsidR="00F75F42" w:rsidRDefault="000D0233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sz w:val="24"/>
          <w:szCs w:val="24"/>
        </w:rPr>
        <w:t xml:space="preserve">Законом от 26 марта 2007 года №240-III «О внесении изменений и дополнений в некоторые законодательные акты Республики Казахстан по вопросам уголовно-исполнительной системы», введенным в действие с 14 апреля 2007 года, ст.455 УПК была дополнена ч.6-1, согласно которой при рассмотрении вопроса об УДО от отбывания наказания должно учитываться мнение потерпевшего либо его представителя, в случае невозможности личного участия потерпевшего либо его представителя в суде могут быть рассмотрены письменные заявления и ходатайства, при надлежащем уведомлении потерпевшего либо его представителя и отсутствии с его стороны каких-либо письменных заявлений и ходатайств, а также в случае, если ущерб нанесен интересам государства, по вопросу о соблюдении прав потерпевшего или государства в обязательном порядке требуется заключение прокурора. </w:t>
      </w:r>
    </w:p>
    <w:p w14:paraId="47B25E06" w14:textId="77777777" w:rsidR="00F75F42" w:rsidRDefault="000D0233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sz w:val="24"/>
          <w:szCs w:val="24"/>
        </w:rPr>
        <w:t xml:space="preserve">Между тем, не </w:t>
      </w:r>
      <w:hyperlink r:id="rId7" w:history="1">
        <w:r w:rsidRPr="004840D5">
          <w:rPr>
            <w:rStyle w:val="aa"/>
            <w:rFonts w:ascii="Times New Roman" w:hAnsi="Times New Roman" w:cs="Times New Roman"/>
            <w:sz w:val="24"/>
            <w:szCs w:val="24"/>
          </w:rPr>
          <w:t>всегда судами при рассмотрении материала</w:t>
        </w:r>
      </w:hyperlink>
      <w:r w:rsidRPr="003123FC">
        <w:rPr>
          <w:rFonts w:ascii="Times New Roman" w:hAnsi="Times New Roman" w:cs="Times New Roman"/>
          <w:sz w:val="24"/>
          <w:szCs w:val="24"/>
        </w:rPr>
        <w:t xml:space="preserve"> обсуждается вопрос о соблюдении прав потерпевшего и его представителя, и не заслушивается заключение прокурора по этому вопросу. Как правило, судьи ограничиваются извещением потерпевших о времени рассмотрения материала, тогда как законом требуется надлежащее уведомление </w:t>
      </w:r>
      <w:proofErr w:type="gramStart"/>
      <w:r w:rsidRPr="003123FC">
        <w:rPr>
          <w:rFonts w:ascii="Times New Roman" w:hAnsi="Times New Roman" w:cs="Times New Roman"/>
          <w:sz w:val="24"/>
          <w:szCs w:val="24"/>
        </w:rPr>
        <w:t>потерпевшего, для того, чтобы</w:t>
      </w:r>
      <w:proofErr w:type="gramEnd"/>
      <w:r w:rsidRPr="003123FC">
        <w:rPr>
          <w:rFonts w:ascii="Times New Roman" w:hAnsi="Times New Roman" w:cs="Times New Roman"/>
          <w:sz w:val="24"/>
          <w:szCs w:val="24"/>
        </w:rPr>
        <w:t xml:space="preserve"> потерпевшая сторона могла выразить свое мнение относительно УДО осужденного. </w:t>
      </w:r>
    </w:p>
    <w:p w14:paraId="15F57FE1" w14:textId="77777777" w:rsidR="00F75F42" w:rsidRDefault="000D0233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sz w:val="24"/>
          <w:szCs w:val="24"/>
        </w:rPr>
        <w:t xml:space="preserve">При рассмотрении материала в отношении осужденного Т., отбывавшего наказание по приговору Меркенского райсуда Жамбылской области от 04 апреля 2008 года, по ч.3 ст.103 УК к восьми годам лишения свободы, судом не обсуждался вопрос о соблюдении прав потерпевшего, и не заслушивалось заключение прокурора по этому вопросу. Суд удовлетворил ходатайство об УДО вопреки тому, что потерпевшая сторона не выразила своего согласия на УДО осужденного. </w:t>
      </w:r>
    </w:p>
    <w:p w14:paraId="1E20B118" w14:textId="77777777" w:rsidR="00F75F42" w:rsidRDefault="000D0233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sz w:val="24"/>
          <w:szCs w:val="24"/>
        </w:rPr>
        <w:t xml:space="preserve">Аналогичные нарушения допущены при рассмотрении материалов в отношении осужденных по ч.2 ст.184 Б., </w:t>
      </w:r>
      <w:proofErr w:type="spellStart"/>
      <w:r w:rsidRPr="003123FC">
        <w:rPr>
          <w:rFonts w:ascii="Times New Roman" w:hAnsi="Times New Roman" w:cs="Times New Roman"/>
          <w:sz w:val="24"/>
          <w:szCs w:val="24"/>
        </w:rPr>
        <w:t>п.«в</w:t>
      </w:r>
      <w:proofErr w:type="spellEnd"/>
      <w:r w:rsidRPr="003123FC">
        <w:rPr>
          <w:rFonts w:ascii="Times New Roman" w:hAnsi="Times New Roman" w:cs="Times New Roman"/>
          <w:sz w:val="24"/>
          <w:szCs w:val="24"/>
        </w:rPr>
        <w:t xml:space="preserve">» ч.2 ст.178 УК Т., Я., рассмотренных Алгинским райсудом </w:t>
      </w:r>
      <w:r w:rsidRPr="003123FC">
        <w:rPr>
          <w:rFonts w:ascii="Times New Roman" w:hAnsi="Times New Roman" w:cs="Times New Roman"/>
          <w:sz w:val="24"/>
          <w:szCs w:val="24"/>
        </w:rPr>
        <w:lastRenderedPageBreak/>
        <w:t>Актюбинской области; в отношении осужденных по ч.1 ст.321 УК Н., С., рассмотренных Каргалинским райсудом и в отношении осужденных по п.п.«</w:t>
      </w:r>
      <w:proofErr w:type="spellStart"/>
      <w:r w:rsidRPr="003123FC">
        <w:rPr>
          <w:rFonts w:ascii="Times New Roman" w:hAnsi="Times New Roman" w:cs="Times New Roman"/>
          <w:sz w:val="24"/>
          <w:szCs w:val="24"/>
        </w:rPr>
        <w:t>а,б,в</w:t>
      </w:r>
      <w:proofErr w:type="spellEnd"/>
      <w:r w:rsidRPr="003123FC">
        <w:rPr>
          <w:rFonts w:ascii="Times New Roman" w:hAnsi="Times New Roman" w:cs="Times New Roman"/>
          <w:sz w:val="24"/>
          <w:szCs w:val="24"/>
        </w:rPr>
        <w:t xml:space="preserve">» ч.2 ст.175 УК К., по ч.1 ст.96 УК Т., Мугалжарским райсудом №2 этой же области потерпевшие о рассмотрении вопроса об УДО судами не уведомлялись. </w:t>
      </w:r>
    </w:p>
    <w:p w14:paraId="3418CAEA" w14:textId="77777777" w:rsidR="00F75F42" w:rsidRDefault="000D0233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sz w:val="24"/>
          <w:szCs w:val="24"/>
        </w:rPr>
        <w:t xml:space="preserve">Более того, вопрос о возможности рассмотрения ходатайства об УДО в отсутствие не извещенного потерпевшего в судебном заседании указанными судами не обсуждался, заключения прокурора относительно соблюдения прав потерпевшего не заслушивались, что указывает о грубом нарушении председательствующими по делу требований ч.6-1 ст.455 УПК. По изученным материалам поступившие ответы от потерпевших встречались редко, это объясняется истечением длительного времени с момента рассмотрения дела, смены адресов и нежеланием потерпевших по тем или иным причинам реагировать на представления администраций учреждений и ходатайств осужденных. </w:t>
      </w:r>
    </w:p>
    <w:p w14:paraId="4A6F4D54" w14:textId="673695AC" w:rsidR="000D0233" w:rsidRPr="003123FC" w:rsidRDefault="000D0233" w:rsidP="003123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sz w:val="24"/>
          <w:szCs w:val="24"/>
        </w:rPr>
        <w:t xml:space="preserve">Законом предусмотрена совокупность условий, по которым лицо может быть освобождено условно-досрочно от отбывания </w:t>
      </w:r>
      <w:hyperlink r:id="rId8" w:history="1">
        <w:r w:rsidRPr="004840D5">
          <w:rPr>
            <w:rStyle w:val="aa"/>
            <w:rFonts w:ascii="Times New Roman" w:hAnsi="Times New Roman" w:cs="Times New Roman"/>
            <w:sz w:val="24"/>
            <w:szCs w:val="24"/>
          </w:rPr>
          <w:t>назначенного судом наказания</w:t>
        </w:r>
      </w:hyperlink>
      <w:r w:rsidRPr="003123FC">
        <w:rPr>
          <w:rFonts w:ascii="Times New Roman" w:hAnsi="Times New Roman" w:cs="Times New Roman"/>
          <w:sz w:val="24"/>
          <w:szCs w:val="24"/>
        </w:rPr>
        <w:t xml:space="preserve">. Согласно ст.70 УК «Лицо, отбывающее лишение свободы, за </w:t>
      </w:r>
      <w:proofErr w:type="spellStart"/>
      <w:r w:rsidRPr="003123FC">
        <w:rPr>
          <w:rFonts w:ascii="Times New Roman" w:hAnsi="Times New Roman" w:cs="Times New Roman"/>
          <w:sz w:val="24"/>
          <w:szCs w:val="24"/>
        </w:rPr>
        <w:t>правопослушное</w:t>
      </w:r>
      <w:proofErr w:type="spellEnd"/>
      <w:r w:rsidRPr="003123FC">
        <w:rPr>
          <w:rFonts w:ascii="Times New Roman" w:hAnsi="Times New Roman" w:cs="Times New Roman"/>
          <w:sz w:val="24"/>
          <w:szCs w:val="24"/>
        </w:rPr>
        <w:t xml:space="preserve"> поведение, добросовестное отношение к труду, активное участие в работе самодеятельных организаций и в воспитательных мероприятиях, принятие мер по возмещению ущерба, причиненного преступлением, и не нуждающееся в полном отбытии назначенного судом наказания, может быть судом освобождено условно-досрочно от отбывания назначенного судом наказания».</w:t>
      </w:r>
    </w:p>
    <w:p w14:paraId="7CED4965" w14:textId="08C47EA4" w:rsidR="00702393" w:rsidRPr="003123FC" w:rsidRDefault="008E7DF6" w:rsidP="003123FC">
      <w:pPr>
        <w:jc w:val="both"/>
        <w:rPr>
          <w:rFonts w:ascii="Times New Roman" w:hAnsi="Times New Roman" w:cs="Times New Roman"/>
          <w:sz w:val="24"/>
          <w:szCs w:val="24"/>
        </w:rPr>
      </w:pPr>
      <w:r w:rsidRPr="00312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312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3123FC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EB5C" w14:textId="77777777" w:rsidR="002B2D93" w:rsidRDefault="002B2D93" w:rsidP="00702393">
      <w:pPr>
        <w:spacing w:after="0" w:line="240" w:lineRule="auto"/>
      </w:pPr>
      <w:r>
        <w:separator/>
      </w:r>
    </w:p>
  </w:endnote>
  <w:endnote w:type="continuationSeparator" w:id="0">
    <w:p w14:paraId="6B8ED251" w14:textId="77777777" w:rsidR="002B2D93" w:rsidRDefault="002B2D93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0B9F" w14:textId="77777777" w:rsidR="002B2D93" w:rsidRDefault="002B2D93" w:rsidP="00702393">
      <w:pPr>
        <w:spacing w:after="0" w:line="240" w:lineRule="auto"/>
      </w:pPr>
      <w:r>
        <w:separator/>
      </w:r>
    </w:p>
  </w:footnote>
  <w:footnote w:type="continuationSeparator" w:id="0">
    <w:p w14:paraId="0BA29FC1" w14:textId="77777777" w:rsidR="002B2D93" w:rsidRDefault="002B2D93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708CE5BF" w:rsidR="00702393" w:rsidRPr="00017580" w:rsidRDefault="00C65398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856BF21" wp14:editId="71B1059F">
          <wp:simplePos x="0" y="0"/>
          <wp:positionH relativeFrom="column">
            <wp:posOffset>3175</wp:posOffset>
          </wp:positionH>
          <wp:positionV relativeFrom="paragraph">
            <wp:posOffset>3503985</wp:posOffset>
          </wp:positionV>
          <wp:extent cx="6209665" cy="492125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492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580"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580">
      <w:t xml:space="preserve">              </w:t>
    </w:r>
    <w:r w:rsidR="00D02DFB">
      <w:t xml:space="preserve">                                       </w:t>
    </w:r>
    <w:r w:rsidR="00017580">
      <w:t xml:space="preserve">   </w:t>
    </w:r>
    <w:r w:rsidR="00017580"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D0233"/>
    <w:rsid w:val="001C5801"/>
    <w:rsid w:val="002B2D93"/>
    <w:rsid w:val="002B659E"/>
    <w:rsid w:val="003123FC"/>
    <w:rsid w:val="00327E86"/>
    <w:rsid w:val="003E3623"/>
    <w:rsid w:val="004840D5"/>
    <w:rsid w:val="00702393"/>
    <w:rsid w:val="008E7DF6"/>
    <w:rsid w:val="00906473"/>
    <w:rsid w:val="0091354D"/>
    <w:rsid w:val="009E6904"/>
    <w:rsid w:val="00A23573"/>
    <w:rsid w:val="00B31BDB"/>
    <w:rsid w:val="00C16D9C"/>
    <w:rsid w:val="00C65398"/>
    <w:rsid w:val="00CB275A"/>
    <w:rsid w:val="00D02DFB"/>
    <w:rsid w:val="00DB660C"/>
    <w:rsid w:val="00F75F42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07807F23-918D-454E-AC46-CEC16505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0D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23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840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2021-08-17T14:24:00Z</dcterms:modified>
</cp:coreProperties>
</file>