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C497" w14:textId="77777777" w:rsidR="00F02E24" w:rsidRDefault="00C115CC">
      <w:pPr>
        <w:spacing w:after="0"/>
      </w:pPr>
      <w:r>
        <w:rPr>
          <w:noProof/>
        </w:rPr>
        <w:drawing>
          <wp:inline distT="0" distB="0" distL="0" distR="0" wp14:anchorId="5546C50F" wp14:editId="5546C510">
            <wp:extent cx="2057400" cy="571500"/>
            <wp:effectExtent l="0" t="0" r="0" b="0"/>
            <wp:docPr id="926182381" name="Рисунок 92618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C498" w14:textId="77777777" w:rsidR="00F02E24" w:rsidRDefault="00C115CC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некенi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ерлі-зайыптылықты</w:t>
      </w:r>
      <w:proofErr w:type="spellEnd"/>
      <w:r>
        <w:rPr>
          <w:b/>
          <w:color w:val="000000"/>
          <w:sz w:val="28"/>
        </w:rPr>
        <w:t xml:space="preserve">) </w:t>
      </w:r>
      <w:proofErr w:type="spellStart"/>
      <w:r>
        <w:rPr>
          <w:b/>
          <w:color w:val="000000"/>
          <w:sz w:val="28"/>
        </w:rPr>
        <w:t>бұзу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iстердi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546C499" w14:textId="77777777" w:rsidR="00F02E24" w:rsidRDefault="00C115CC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сәуір</w:t>
      </w:r>
      <w:proofErr w:type="spellEnd"/>
      <w:r>
        <w:rPr>
          <w:color w:val="000000"/>
          <w:sz w:val="28"/>
        </w:rPr>
        <w:t xml:space="preserve"> N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546C49A" w14:textId="77777777" w:rsidR="00F02E24" w:rsidRDefault="00C115CC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 N 13;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"ҚР"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</w:t>
      </w:r>
      <w:r>
        <w:rPr>
          <w:color w:val="FF0000"/>
          <w:sz w:val="28"/>
        </w:rPr>
        <w:t xml:space="preserve">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N 13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некені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некенің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неке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некелерін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некесін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сөздерден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"(</w:t>
      </w:r>
      <w:proofErr w:type="spellStart"/>
      <w:r>
        <w:rPr>
          <w:color w:val="FF0000"/>
          <w:sz w:val="28"/>
        </w:rPr>
        <w:t>ерлі-зайыптылықты</w:t>
      </w:r>
      <w:proofErr w:type="spellEnd"/>
      <w:r>
        <w:rPr>
          <w:color w:val="FF0000"/>
          <w:sz w:val="28"/>
        </w:rPr>
        <w:t>)", "(</w:t>
      </w:r>
      <w:proofErr w:type="spellStart"/>
      <w:r>
        <w:rPr>
          <w:color w:val="FF0000"/>
          <w:sz w:val="28"/>
        </w:rPr>
        <w:t>ерлі-зайыптылықтың</w:t>
      </w:r>
      <w:proofErr w:type="spellEnd"/>
      <w:r>
        <w:rPr>
          <w:color w:val="FF0000"/>
          <w:sz w:val="28"/>
        </w:rPr>
        <w:t>)", "(</w:t>
      </w:r>
      <w:proofErr w:type="spellStart"/>
      <w:r>
        <w:rPr>
          <w:color w:val="FF0000"/>
          <w:sz w:val="28"/>
        </w:rPr>
        <w:t>ерлі-зайыптылық</w:t>
      </w:r>
      <w:proofErr w:type="spellEnd"/>
      <w:r>
        <w:rPr>
          <w:color w:val="FF0000"/>
          <w:sz w:val="28"/>
        </w:rPr>
        <w:t>)", "(</w:t>
      </w:r>
      <w:proofErr w:type="spellStart"/>
      <w:r>
        <w:rPr>
          <w:color w:val="FF0000"/>
          <w:sz w:val="28"/>
        </w:rPr>
        <w:t>ерлі-зайыптылы</w:t>
      </w:r>
      <w:r>
        <w:rPr>
          <w:color w:val="FF0000"/>
          <w:sz w:val="28"/>
        </w:rPr>
        <w:t>қты</w:t>
      </w:r>
      <w:proofErr w:type="spellEnd"/>
      <w:r>
        <w:rPr>
          <w:color w:val="FF0000"/>
          <w:sz w:val="28"/>
        </w:rPr>
        <w:t xml:space="preserve">)"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       "АХАЖ </w:t>
      </w:r>
      <w:proofErr w:type="spellStart"/>
      <w:r>
        <w:rPr>
          <w:color w:val="FF0000"/>
          <w:sz w:val="28"/>
        </w:rPr>
        <w:t>органдарында</w:t>
      </w:r>
      <w:proofErr w:type="spellEnd"/>
      <w:r>
        <w:rPr>
          <w:color w:val="FF0000"/>
          <w:sz w:val="28"/>
        </w:rPr>
        <w:t xml:space="preserve">", "АХАЖ </w:t>
      </w:r>
      <w:proofErr w:type="spellStart"/>
      <w:r>
        <w:rPr>
          <w:color w:val="FF0000"/>
          <w:sz w:val="28"/>
        </w:rPr>
        <w:t>органдарына</w:t>
      </w:r>
      <w:proofErr w:type="spellEnd"/>
      <w:r>
        <w:rPr>
          <w:color w:val="FF0000"/>
          <w:sz w:val="28"/>
        </w:rPr>
        <w:t xml:space="preserve">", "АХАЖ", "АХАЖ </w:t>
      </w:r>
      <w:proofErr w:type="spellStart"/>
      <w:r>
        <w:rPr>
          <w:color w:val="FF0000"/>
          <w:sz w:val="28"/>
        </w:rPr>
        <w:t>органына</w:t>
      </w:r>
      <w:proofErr w:type="spellEnd"/>
      <w:r>
        <w:rPr>
          <w:color w:val="FF0000"/>
          <w:sz w:val="28"/>
        </w:rPr>
        <w:t xml:space="preserve">", "АХАЖ </w:t>
      </w:r>
      <w:proofErr w:type="spellStart"/>
      <w:r>
        <w:rPr>
          <w:color w:val="FF0000"/>
          <w:sz w:val="28"/>
        </w:rPr>
        <w:t>органд</w:t>
      </w:r>
      <w:r>
        <w:rPr>
          <w:color w:val="FF0000"/>
          <w:sz w:val="28"/>
        </w:rPr>
        <w:t>ары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тіркеуші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органдарда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тіркеуші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органдарға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тіркеуші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тіркеуші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тіркеуші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органдар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</w:t>
      </w:r>
      <w:r>
        <w:rPr>
          <w:color w:val="FF0000"/>
          <w:sz w:val="28"/>
        </w:rPr>
        <w:t>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"АІЖК-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"АПК-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5546C49B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тоқтатуды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</w:t>
      </w:r>
      <w:r>
        <w:rPr>
          <w:color w:val="000000"/>
          <w:sz w:val="28"/>
        </w:rPr>
        <w:t>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 xml:space="preserve">: </w:t>
      </w:r>
    </w:p>
    <w:p w14:paraId="5546C49C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</w:t>
      </w:r>
      <w:r>
        <w:rPr>
          <w:color w:val="FF0000"/>
          <w:sz w:val="28"/>
        </w:rPr>
        <w:t>22 N 13,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5546C49D" w14:textId="77777777" w:rsidR="00F02E24" w:rsidRDefault="00C115CC">
      <w:pPr>
        <w:spacing w:after="0"/>
        <w:jc w:val="both"/>
      </w:pPr>
      <w:bookmarkStart w:id="0" w:name="z2"/>
      <w:r>
        <w:rPr>
          <w:color w:val="000000"/>
          <w:sz w:val="28"/>
        </w:rPr>
        <w:lastRenderedPageBreak/>
        <w:t xml:space="preserve">       1.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</w:t>
      </w:r>
      <w:r>
        <w:rPr>
          <w:color w:val="000000"/>
          <w:sz w:val="28"/>
        </w:rPr>
        <w:t>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жүргiзiлетiнi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түсiндiрiлсiн</w:t>
      </w:r>
      <w:proofErr w:type="spellEnd"/>
      <w:r>
        <w:rPr>
          <w:color w:val="000000"/>
          <w:sz w:val="28"/>
        </w:rPr>
        <w:t xml:space="preserve">. </w:t>
      </w:r>
    </w:p>
    <w:bookmarkEnd w:id="0"/>
    <w:p w14:paraId="5546C49E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r>
        <w:rPr>
          <w:color w:val="000000"/>
          <w:sz w:val="28"/>
        </w:rPr>
        <w:t>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 56-бабына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546C49F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1-тармаққа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A0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148-бабының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некенiң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ерлi-зайыптылар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</w:t>
      </w:r>
      <w:r>
        <w:rPr>
          <w:color w:val="000000"/>
          <w:sz w:val="28"/>
        </w:rPr>
        <w:t>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ұзу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қойылған-қойылмағаны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көшiрмелерi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қажеттi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</w:t>
      </w:r>
      <w:r>
        <w:rPr>
          <w:color w:val="000000"/>
          <w:sz w:val="28"/>
        </w:rPr>
        <w:t>әліктің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546C4A1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238-бабы 2-тармағының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5546C4A2" w14:textId="77777777" w:rsidR="00F02E24" w:rsidRDefault="00C115CC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30.09.2021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A3" w14:textId="77777777" w:rsidR="00F02E24" w:rsidRDefault="00C115CC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тиянақты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ерлі-зайыптының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түсіндiруi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p w14:paraId="5546C4A4" w14:textId="77777777" w:rsidR="00F02E24" w:rsidRDefault="00C115CC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жүктiлiгi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келiсiмiнсiз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</w:t>
      </w:r>
      <w:r>
        <w:rPr>
          <w:color w:val="000000"/>
          <w:sz w:val="28"/>
        </w:rPr>
        <w:t>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шетiнеп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bookmarkEnd w:id="2"/>
    <w:p w14:paraId="5546C4A5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</w:t>
      </w:r>
      <w:r>
        <w:rPr>
          <w:color w:val="FF0000"/>
          <w:sz w:val="28"/>
        </w:rPr>
        <w:t>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A6" w14:textId="77777777" w:rsidR="00F02E24" w:rsidRDefault="00C115CC">
      <w:pPr>
        <w:spacing w:after="0"/>
        <w:jc w:val="both"/>
      </w:pPr>
      <w:bookmarkStart w:id="3" w:name="z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бiр-бiрiне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</w:t>
      </w:r>
      <w:r>
        <w:rPr>
          <w:color w:val="000000"/>
          <w:sz w:val="28"/>
        </w:rPr>
        <w:t>нде</w:t>
      </w:r>
      <w:proofErr w:type="spellEnd"/>
      <w:r>
        <w:rPr>
          <w:color w:val="000000"/>
          <w:sz w:val="28"/>
        </w:rPr>
        <w:t xml:space="preserve"> Кодексте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3"/>
    <w:p w14:paraId="5546C4A7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</w:t>
      </w:r>
      <w:r>
        <w:rPr>
          <w:color w:val="FF0000"/>
          <w:sz w:val="28"/>
        </w:rPr>
        <w:t>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A8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r>
        <w:rPr>
          <w:color w:val="000000"/>
          <w:sz w:val="28"/>
        </w:rPr>
        <w:t>-біріне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5546C4A9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>:</w:t>
      </w:r>
    </w:p>
    <w:p w14:paraId="5546C4AA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>;</w:t>
      </w:r>
      <w:proofErr w:type="gramEnd"/>
    </w:p>
    <w:p w14:paraId="5546C4AB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>;</w:t>
      </w:r>
      <w:proofErr w:type="gramEnd"/>
    </w:p>
    <w:p w14:paraId="5546C4AC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>;</w:t>
      </w:r>
      <w:proofErr w:type="gramEnd"/>
    </w:p>
    <w:p w14:paraId="5546C4AD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19-бабының 2-тармағы)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5546C4AE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Бір-біріне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</w:t>
      </w:r>
      <w:r>
        <w:rPr>
          <w:color w:val="000000"/>
          <w:sz w:val="28"/>
        </w:rPr>
        <w:t>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</w:t>
      </w:r>
      <w:r>
        <w:rPr>
          <w:color w:val="000000"/>
          <w:sz w:val="28"/>
        </w:rPr>
        <w:t>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546C4AF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238-бабы 2-тармағының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5546C4B0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</w:t>
      </w:r>
      <w:r>
        <w:rPr>
          <w:color w:val="000000"/>
          <w:sz w:val="28"/>
        </w:rPr>
        <w:t>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бұзылады</w:t>
      </w:r>
      <w:proofErr w:type="spellEnd"/>
      <w:r>
        <w:rPr>
          <w:color w:val="000000"/>
          <w:sz w:val="28"/>
        </w:rPr>
        <w:t>.</w:t>
      </w:r>
    </w:p>
    <w:p w14:paraId="5546C4B1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</w:t>
      </w:r>
      <w:r>
        <w:rPr>
          <w:color w:val="000000"/>
          <w:sz w:val="28"/>
        </w:rPr>
        <w:t>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546C4B2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Пошталық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хат-хабарды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546C4B3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</w:t>
      </w:r>
      <w:proofErr w:type="gramStart"/>
      <w:r>
        <w:rPr>
          <w:color w:val="000000"/>
          <w:sz w:val="28"/>
        </w:rPr>
        <w:t xml:space="preserve">бабы  </w:t>
      </w:r>
      <w:proofErr w:type="spellStart"/>
      <w:r>
        <w:rPr>
          <w:color w:val="000000"/>
          <w:sz w:val="28"/>
        </w:rPr>
        <w:t>бірінші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546C4B4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6</w:t>
      </w:r>
      <w:r>
        <w:rPr>
          <w:color w:val="FF0000"/>
          <w:sz w:val="28"/>
        </w:rPr>
        <w:t xml:space="preserve">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B5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17-бабының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хабар-ошарсыз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хабар-ошарсыз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5546C4B6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8-тар</w:t>
      </w:r>
      <w:r>
        <w:rPr>
          <w:color w:val="FF0000"/>
          <w:sz w:val="28"/>
        </w:rPr>
        <w:t xml:space="preserve">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B7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5546C4B8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p w14:paraId="5546C4B9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</w:t>
      </w:r>
      <w:r>
        <w:rPr>
          <w:color w:val="000000"/>
          <w:sz w:val="28"/>
        </w:rPr>
        <w:t>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29-бабына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546C4BA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</w:t>
      </w:r>
      <w:r>
        <w:rPr>
          <w:color w:val="FF0000"/>
          <w:sz w:val="28"/>
        </w:rPr>
        <w:t>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BB" w14:textId="77777777" w:rsidR="00F02E24" w:rsidRDefault="00C115CC">
      <w:pPr>
        <w:spacing w:after="0"/>
        <w:jc w:val="both"/>
      </w:pPr>
      <w:bookmarkStart w:id="4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</w:t>
      </w:r>
      <w:r>
        <w:rPr>
          <w:color w:val="000000"/>
          <w:sz w:val="28"/>
        </w:rPr>
        <w:t>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шешудi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. Iстi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5546C4BC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5546C4BD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шықпай-ақ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5546C4BE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</w:t>
      </w:r>
      <w:r>
        <w:rPr>
          <w:color w:val="FF0000"/>
          <w:sz w:val="28"/>
        </w:rPr>
        <w:t>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r>
        <w:rPr>
          <w:color w:val="FF0000"/>
          <w:sz w:val="28"/>
        </w:rPr>
        <w:lastRenderedPageBreak/>
        <w:t xml:space="preserve">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</w:t>
      </w:r>
      <w:r>
        <w:rPr>
          <w:color w:val="FF0000"/>
          <w:sz w:val="28"/>
        </w:rPr>
        <w:t>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BF" w14:textId="77777777" w:rsidR="00F02E24" w:rsidRDefault="00C115CC">
      <w:pPr>
        <w:spacing w:after="0"/>
        <w:jc w:val="both"/>
      </w:pPr>
      <w:bookmarkStart w:id="5" w:name="z3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iстi,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</w:t>
      </w:r>
      <w:r>
        <w:rPr>
          <w:color w:val="000000"/>
          <w:sz w:val="28"/>
        </w:rPr>
        <w:t>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алауыздықтың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5546C4C0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бiр-бiрiне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</w:t>
      </w:r>
      <w:r>
        <w:rPr>
          <w:color w:val="000000"/>
          <w:sz w:val="28"/>
        </w:rPr>
        <w:t>ліктiк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әрекетсiздiгімен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183-бабы).</w:t>
      </w:r>
    </w:p>
    <w:p w14:paraId="5546C4C1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</w:t>
      </w:r>
      <w:r>
        <w:rPr>
          <w:color w:val="FF0000"/>
          <w:sz w:val="28"/>
        </w:rPr>
        <w:t>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C2" w14:textId="77777777" w:rsidR="00F02E24" w:rsidRDefault="00C115CC">
      <w:pPr>
        <w:spacing w:after="0"/>
        <w:jc w:val="both"/>
      </w:pPr>
      <w:bookmarkStart w:id="6" w:name="z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тоқтатуды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алауыздықтары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кездейсоқ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жанжалдары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</w:t>
      </w:r>
      <w:r>
        <w:rPr>
          <w:color w:val="000000"/>
          <w:sz w:val="28"/>
        </w:rPr>
        <w:t>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салмақты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жалғастыруға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жеткiлiктi негiз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</w:t>
      </w:r>
      <w:r>
        <w:rPr>
          <w:color w:val="000000"/>
          <w:sz w:val="28"/>
        </w:rPr>
        <w:t>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546C4C3" w14:textId="77777777" w:rsidR="00F02E24" w:rsidRDefault="00C115CC">
      <w:pPr>
        <w:spacing w:after="0"/>
        <w:jc w:val="both"/>
      </w:pPr>
      <w:bookmarkStart w:id="7" w:name="z14"/>
      <w:bookmarkEnd w:id="6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22-бабының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</w:t>
      </w:r>
      <w:r>
        <w:rPr>
          <w:color w:val="000000"/>
          <w:sz w:val="28"/>
        </w:rPr>
        <w:t>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өленуi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келген-келмегенiн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22-тарауындағы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7"/>
    <w:p w14:paraId="5546C4C4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Ерлi-зайыптылар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өндiрiлетiнiн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түсiндiру</w:t>
      </w:r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мәжiлiсi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. </w:t>
      </w:r>
    </w:p>
    <w:p w14:paraId="5546C4C5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Ерлі-зайыптыларға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</w:t>
      </w:r>
      <w:r>
        <w:rPr>
          <w:color w:val="000000"/>
          <w:sz w:val="28"/>
        </w:rPr>
        <w:t>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5546C4C6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үшiн,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 xml:space="preserve">. </w:t>
      </w:r>
    </w:p>
    <w:p w14:paraId="5546C4C7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көрсетiледi</w:t>
      </w:r>
      <w:proofErr w:type="spellEnd"/>
      <w:r>
        <w:rPr>
          <w:color w:val="000000"/>
          <w:sz w:val="28"/>
        </w:rPr>
        <w:t>.</w:t>
      </w:r>
    </w:p>
    <w:p w14:paraId="5546C4C8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</w:t>
      </w:r>
      <w:r>
        <w:rPr>
          <w:color w:val="FF0000"/>
          <w:sz w:val="28"/>
        </w:rPr>
        <w:t>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C9" w14:textId="77777777" w:rsidR="00F02E24" w:rsidRDefault="00C115CC">
      <w:pPr>
        <w:spacing w:after="0"/>
        <w:jc w:val="both"/>
      </w:pPr>
      <w:bookmarkStart w:id="8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</w:t>
      </w:r>
      <w:r>
        <w:rPr>
          <w:color w:val="000000"/>
          <w:sz w:val="28"/>
        </w:rPr>
        <w:t>байлардың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22-бабының 2-тармағы). </w:t>
      </w:r>
    </w:p>
    <w:bookmarkEnd w:id="8"/>
    <w:p w14:paraId="5546C4CA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некедегi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белгiленбесе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115, 116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191-баптың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33-бабының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2-тармақтары).</w:t>
      </w:r>
    </w:p>
    <w:p w14:paraId="5546C4CB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14-т</w:t>
      </w:r>
      <w:r>
        <w:rPr>
          <w:color w:val="FF0000"/>
          <w:sz w:val="28"/>
        </w:rPr>
        <w:t xml:space="preserve">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CC" w14:textId="77777777" w:rsidR="00F02E24" w:rsidRDefault="00C115CC">
      <w:pPr>
        <w:spacing w:after="0"/>
        <w:jc w:val="both"/>
      </w:pPr>
      <w:bookmarkStart w:id="9" w:name="z16"/>
      <w:r>
        <w:rPr>
          <w:color w:val="000000"/>
          <w:sz w:val="28"/>
        </w:rPr>
        <w:t xml:space="preserve">       15.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Төралқасының</w:t>
      </w:r>
      <w:proofErr w:type="spellEnd"/>
      <w:r>
        <w:rPr>
          <w:color w:val="000000"/>
          <w:sz w:val="28"/>
        </w:rPr>
        <w:t xml:space="preserve"> 1944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некелерi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</w:t>
      </w:r>
      <w:r>
        <w:rPr>
          <w:color w:val="000000"/>
          <w:sz w:val="28"/>
        </w:rPr>
        <w:t>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тiркелмеген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бiрiгіп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33, 34, 35, 36, 37-баптарында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</w:t>
      </w:r>
      <w:r>
        <w:rPr>
          <w:color w:val="000000"/>
          <w:sz w:val="28"/>
        </w:rPr>
        <w:t>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9"/>
    <w:p w14:paraId="5546C4CD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</w:t>
      </w:r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CE" w14:textId="77777777" w:rsidR="00F02E24" w:rsidRDefault="00C115CC">
      <w:pPr>
        <w:spacing w:after="0"/>
        <w:jc w:val="both"/>
      </w:pPr>
      <w:bookmarkStart w:id="10" w:name="z17"/>
      <w:r>
        <w:rPr>
          <w:color w:val="000000"/>
          <w:sz w:val="28"/>
        </w:rPr>
        <w:t xml:space="preserve">       16. Iстi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жiбергенiн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38-бабының 3-тармағы)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ескеріледi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5546C4CF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</w:t>
      </w:r>
      <w:r>
        <w:rPr>
          <w:color w:val="000000"/>
          <w:sz w:val="28"/>
        </w:rPr>
        <w:t>лiк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5546C4D0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</w:t>
      </w:r>
      <w:r>
        <w:rPr>
          <w:color w:val="000000"/>
          <w:sz w:val="28"/>
        </w:rPr>
        <w:t>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546C4D1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D2" w14:textId="77777777" w:rsidR="00F02E24" w:rsidRDefault="00C115CC">
      <w:pPr>
        <w:spacing w:after="0"/>
        <w:jc w:val="both"/>
      </w:pPr>
      <w:bookmarkStart w:id="11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37, 38-баптарында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218-бабында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бөлiнедi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5546C4D3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өзгертiлсе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</w:t>
      </w:r>
      <w:r>
        <w:rPr>
          <w:color w:val="000000"/>
          <w:sz w:val="28"/>
        </w:rPr>
        <w:t>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43-бабының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5546C4D4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proofErr w:type="gramStart"/>
      <w:r>
        <w:rPr>
          <w:color w:val="FF0000"/>
          <w:sz w:val="28"/>
        </w:rPr>
        <w:t>) )</w:t>
      </w:r>
      <w:proofErr w:type="gramEnd"/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</w:t>
      </w:r>
      <w:r>
        <w:rPr>
          <w:color w:val="FF0000"/>
          <w:sz w:val="28"/>
        </w:rPr>
        <w:t>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D5" w14:textId="77777777" w:rsidR="00F02E24" w:rsidRDefault="00C115CC">
      <w:pPr>
        <w:spacing w:after="0"/>
        <w:jc w:val="both"/>
      </w:pPr>
      <w:bookmarkStart w:id="12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фермерлiк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ауласы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мүшесi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кооперативтердiң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мүдделерi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22-б</w:t>
      </w:r>
      <w:r>
        <w:rPr>
          <w:color w:val="000000"/>
          <w:sz w:val="28"/>
        </w:rPr>
        <w:t>абының 3-</w:t>
      </w:r>
      <w:r>
        <w:rPr>
          <w:color w:val="000000"/>
          <w:sz w:val="28"/>
        </w:rPr>
        <w:lastRenderedPageBreak/>
        <w:t xml:space="preserve">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5546C4D6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саяжайды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гаражды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үлестерiн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546C4D7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</w:t>
      </w:r>
      <w:r>
        <w:rPr>
          <w:color w:val="FF0000"/>
          <w:sz w:val="28"/>
        </w:rPr>
        <w:t>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D8" w14:textId="77777777" w:rsidR="00F02E24" w:rsidRDefault="00C115CC">
      <w:pPr>
        <w:spacing w:after="0"/>
        <w:jc w:val="both"/>
      </w:pPr>
      <w:bookmarkStart w:id="13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37-бабындағы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бөлiнедi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5546C4D9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</w:t>
      </w:r>
      <w:r>
        <w:rPr>
          <w:color w:val="000000"/>
          <w:sz w:val="28"/>
        </w:rPr>
        <w:t>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37-бабының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. </w:t>
      </w:r>
    </w:p>
    <w:p w14:paraId="5546C4DA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</w:t>
      </w:r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фермерлiк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қожалықтар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</w:t>
      </w:r>
      <w:r>
        <w:rPr>
          <w:color w:val="000000"/>
          <w:sz w:val="28"/>
        </w:rPr>
        <w:t>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фермерлiк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546C4DB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DC" w14:textId="77777777" w:rsidR="00F02E24" w:rsidRDefault="00C115CC">
      <w:pPr>
        <w:spacing w:after="0"/>
        <w:jc w:val="both"/>
      </w:pPr>
      <w:bookmarkStart w:id="14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Некесi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37-бабының 6-тармағы)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хал-актілерін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кiтабында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4"/>
    <w:p w14:paraId="5546C4DD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546C4DE" w14:textId="77777777" w:rsidR="00F02E24" w:rsidRDefault="00C115CC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</w:t>
      </w:r>
      <w:r>
        <w:rPr>
          <w:color w:val="FF0000"/>
          <w:sz w:val="28"/>
        </w:rPr>
        <w:t>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DF" w14:textId="77777777" w:rsidR="00F02E24" w:rsidRDefault="00C115CC">
      <w:pPr>
        <w:spacing w:after="0"/>
        <w:jc w:val="both"/>
      </w:pPr>
      <w:bookmarkStart w:id="15" w:name="z22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</w:t>
      </w:r>
      <w:r>
        <w:rPr>
          <w:color w:val="000000"/>
          <w:sz w:val="28"/>
        </w:rPr>
        <w:t>ндiрiске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>.</w:t>
      </w:r>
    </w:p>
    <w:bookmarkEnd w:id="15"/>
    <w:p w14:paraId="5546C4E0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E1" w14:textId="77777777" w:rsidR="00F02E24" w:rsidRDefault="00C115CC">
      <w:pPr>
        <w:spacing w:after="0"/>
        <w:jc w:val="both"/>
      </w:pPr>
      <w:bookmarkStart w:id="16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</w:t>
      </w:r>
      <w:r>
        <w:rPr>
          <w:color w:val="000000"/>
          <w:sz w:val="28"/>
        </w:rPr>
        <w:t>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мәжiлiсiнде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5546C4E2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</w:t>
      </w:r>
      <w:r>
        <w:rPr>
          <w:color w:val="000000"/>
          <w:sz w:val="28"/>
        </w:rPr>
        <w:t>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араздықтарының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еместiгi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кей-бiр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5546C4E3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22-бабының 2-тармағында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бiрiктiрiлген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шешiм</w:t>
      </w:r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546C4E4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Шешiмде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тәрбиеленетi</w:t>
      </w:r>
      <w:r>
        <w:rPr>
          <w:color w:val="000000"/>
          <w:sz w:val="28"/>
        </w:rPr>
        <w:t>нiне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Некенiң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</w:t>
      </w:r>
      <w:r>
        <w:rPr>
          <w:color w:val="000000"/>
          <w:sz w:val="28"/>
        </w:rPr>
        <w:lastRenderedPageBreak/>
        <w:t>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көрсетiледi</w:t>
      </w:r>
      <w:proofErr w:type="spellEnd"/>
      <w:r>
        <w:rPr>
          <w:color w:val="000000"/>
          <w:sz w:val="28"/>
        </w:rPr>
        <w:t>.</w:t>
      </w:r>
    </w:p>
    <w:p w14:paraId="5546C4E5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</w:t>
      </w:r>
      <w:r>
        <w:rPr>
          <w:color w:val="FF0000"/>
          <w:sz w:val="28"/>
        </w:rPr>
        <w:t>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E6" w14:textId="77777777" w:rsidR="00F02E24" w:rsidRDefault="00C115CC">
      <w:pPr>
        <w:spacing w:after="0"/>
        <w:jc w:val="both"/>
      </w:pPr>
      <w:bookmarkStart w:id="17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</w:t>
      </w:r>
      <w:r>
        <w:rPr>
          <w:color w:val="000000"/>
          <w:sz w:val="28"/>
        </w:rPr>
        <w:t>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5546C4E7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E8" w14:textId="77777777" w:rsidR="00F02E24" w:rsidRDefault="00C115CC">
      <w:pPr>
        <w:spacing w:after="0"/>
        <w:jc w:val="both"/>
      </w:pPr>
      <w:bookmarkStart w:id="18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</w:t>
      </w:r>
      <w:r>
        <w:rPr>
          <w:color w:val="000000"/>
          <w:sz w:val="28"/>
        </w:rPr>
        <w:t>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</w:t>
      </w:r>
      <w:r>
        <w:rPr>
          <w:color w:val="000000"/>
          <w:sz w:val="28"/>
        </w:rPr>
        <w:t>талмаса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5546C4E9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тiркелген-тiркелмегенiн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</w:t>
      </w:r>
      <w:r>
        <w:rPr>
          <w:color w:val="000000"/>
          <w:sz w:val="28"/>
        </w:rPr>
        <w:t>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</w:p>
    <w:p w14:paraId="5546C4EA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бiрiншi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5546C4EB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EC" w14:textId="77777777" w:rsidR="00F02E24" w:rsidRDefault="00C115CC">
      <w:pPr>
        <w:spacing w:after="0"/>
        <w:jc w:val="both"/>
      </w:pPr>
      <w:bookmarkStart w:id="19" w:name="z26"/>
      <w:r>
        <w:rPr>
          <w:color w:val="000000"/>
          <w:sz w:val="28"/>
        </w:rPr>
        <w:lastRenderedPageBreak/>
        <w:t xml:space="preserve">       25.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r>
        <w:rPr>
          <w:color w:val="000000"/>
          <w:sz w:val="28"/>
        </w:rPr>
        <w:t>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5546C4ED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көтерi</w:t>
      </w:r>
      <w:r>
        <w:rPr>
          <w:color w:val="000000"/>
          <w:sz w:val="28"/>
        </w:rPr>
        <w:t>лгенiн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25-бабы)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</w:t>
      </w:r>
      <w:r>
        <w:rPr>
          <w:color w:val="000000"/>
          <w:sz w:val="28"/>
        </w:rPr>
        <w:t>ндырмайды</w:t>
      </w:r>
      <w:proofErr w:type="spellEnd"/>
      <w:r>
        <w:rPr>
          <w:color w:val="000000"/>
          <w:sz w:val="28"/>
        </w:rPr>
        <w:t xml:space="preserve">. </w:t>
      </w:r>
    </w:p>
    <w:p w14:paraId="5546C4EE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25-бабының 1-тармағында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кеңейтiлiп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негiздерге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</w:t>
      </w:r>
      <w:r>
        <w:rPr>
          <w:color w:val="000000"/>
          <w:sz w:val="28"/>
        </w:rPr>
        <w:t>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9-10-баптарында),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некелесу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11-бабы),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r>
        <w:rPr>
          <w:color w:val="000000"/>
          <w:sz w:val="28"/>
        </w:rPr>
        <w:t>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некелесу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546C4EF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екіншiсiнен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546C4F0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13-бабы) </w:t>
      </w:r>
      <w:proofErr w:type="spellStart"/>
      <w:r>
        <w:rPr>
          <w:color w:val="000000"/>
          <w:sz w:val="28"/>
        </w:rPr>
        <w:t>бұ</w:t>
      </w:r>
      <w:r>
        <w:rPr>
          <w:color w:val="000000"/>
          <w:sz w:val="28"/>
        </w:rPr>
        <w:t>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үшiн негiз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5546C4F1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F2" w14:textId="77777777" w:rsidR="00F02E24" w:rsidRDefault="00C115CC">
      <w:pPr>
        <w:spacing w:after="0"/>
        <w:jc w:val="both"/>
      </w:pPr>
      <w:bookmarkStart w:id="20" w:name="z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27-бабының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некелерiн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5546C4F3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Ерлi-зайыпт</w:t>
      </w:r>
      <w:r>
        <w:rPr>
          <w:color w:val="000000"/>
          <w:sz w:val="28"/>
        </w:rPr>
        <w:t>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жөнiндегі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>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мәжiлiсiнде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</w:p>
    <w:p w14:paraId="5546C4F4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тiркеудi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</w:t>
      </w:r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>.</w:t>
      </w:r>
    </w:p>
    <w:p w14:paraId="5546C4F5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F6" w14:textId="77777777" w:rsidR="00F02E24" w:rsidRDefault="00C115CC">
      <w:pPr>
        <w:spacing w:after="0"/>
        <w:jc w:val="both"/>
      </w:pPr>
      <w:bookmarkStart w:id="21" w:name="z28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23-бабының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</w:t>
      </w:r>
      <w:r>
        <w:rPr>
          <w:color w:val="000000"/>
          <w:sz w:val="28"/>
        </w:rPr>
        <w:t>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403-бабы)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</w:t>
      </w:r>
      <w:r>
        <w:rPr>
          <w:color w:val="000000"/>
          <w:sz w:val="28"/>
        </w:rPr>
        <w:t>ылы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 -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321-І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</w:t>
      </w:r>
      <w:r>
        <w:rPr>
          <w:color w:val="000000"/>
          <w:sz w:val="28"/>
        </w:rPr>
        <w:t>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ҚазКСР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40-бабы).</w:t>
      </w:r>
    </w:p>
    <w:bookmarkEnd w:id="21"/>
    <w:p w14:paraId="5546C4F7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желтоқсанға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есептеледi</w:t>
      </w:r>
      <w:proofErr w:type="spellEnd"/>
      <w:r>
        <w:rPr>
          <w:color w:val="000000"/>
          <w:sz w:val="28"/>
        </w:rPr>
        <w:t>.</w:t>
      </w:r>
    </w:p>
    <w:p w14:paraId="5546C4F8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2012.05.31 № 2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</w:t>
      </w:r>
      <w:r>
        <w:rPr>
          <w:color w:val="FF0000"/>
          <w:sz w:val="28"/>
        </w:rPr>
        <w:t>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F9" w14:textId="77777777" w:rsidR="00F02E24" w:rsidRDefault="00C115CC">
      <w:pPr>
        <w:spacing w:after="0"/>
        <w:jc w:val="both"/>
      </w:pPr>
      <w:bookmarkStart w:id="22" w:name="z29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мәжiлiсi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сәттерi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түсiнiктер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дәлелдемелер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</w:t>
      </w:r>
      <w:r>
        <w:rPr>
          <w:color w:val="000000"/>
          <w:sz w:val="28"/>
        </w:rPr>
        <w:t>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>.</w:t>
      </w:r>
    </w:p>
    <w:bookmarkEnd w:id="22"/>
    <w:p w14:paraId="5546C4FA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282-бабының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.</w:t>
      </w:r>
    </w:p>
    <w:p w14:paraId="5546C4FB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4FC" w14:textId="77777777" w:rsidR="00F02E24" w:rsidRDefault="00C115CC">
      <w:pPr>
        <w:spacing w:after="0"/>
        <w:jc w:val="both"/>
      </w:pPr>
      <w:bookmarkStart w:id="23" w:name="z30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: </w:t>
      </w:r>
    </w:p>
    <w:bookmarkEnd w:id="23"/>
    <w:p w14:paraId="5546C4FD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N 9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1987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</w:t>
      </w:r>
      <w:r>
        <w:rPr>
          <w:color w:val="000000"/>
          <w:sz w:val="28"/>
        </w:rPr>
        <w:t>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546C4FE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     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1980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N 9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5546C4FF" w14:textId="77777777" w:rsidR="00F02E24" w:rsidRDefault="00C115CC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46C500" w14:textId="77777777" w:rsidR="00F02E24" w:rsidRDefault="00C115CC">
      <w:pPr>
        <w:spacing w:after="0"/>
        <w:jc w:val="both"/>
      </w:pPr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5546C501" w14:textId="77777777" w:rsidR="00F02E24" w:rsidRDefault="00C115C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30-тармақпен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r>
        <w:rPr>
          <w:color w:val="FF0000"/>
          <w:sz w:val="28"/>
        </w:rPr>
        <w:t>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F02E24" w14:paraId="5546C503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C502" w14:textId="77777777" w:rsidR="00F02E24" w:rsidRDefault="00C115C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F02E24" w14:paraId="5546C505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C504" w14:textId="77777777" w:rsidR="00F02E24" w:rsidRDefault="00C115C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F02E24" w14:paraId="5546C50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C506" w14:textId="77777777" w:rsidR="00F02E24" w:rsidRDefault="00C115C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F02E24" w14:paraId="5546C50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C508" w14:textId="77777777" w:rsidR="00F02E24" w:rsidRDefault="00C115C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 xml:space="preserve">,  </w:t>
            </w:r>
          </w:p>
        </w:tc>
      </w:tr>
      <w:tr w:rsidR="00F02E24" w14:paraId="5546C50B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C50A" w14:textId="77777777" w:rsidR="00F02E24" w:rsidRDefault="00C115C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Пленум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</w:tr>
    </w:tbl>
    <w:p w14:paraId="5546C50C" w14:textId="77777777" w:rsidR="00F02E24" w:rsidRDefault="00C115CC">
      <w:pPr>
        <w:spacing w:after="0"/>
      </w:pPr>
      <w:r>
        <w:br/>
      </w:r>
    </w:p>
    <w:p w14:paraId="5546C50D" w14:textId="77777777" w:rsidR="00F02E24" w:rsidRDefault="00C115CC">
      <w:pPr>
        <w:spacing w:after="0"/>
      </w:pPr>
      <w:r>
        <w:lastRenderedPageBreak/>
        <w:br/>
      </w:r>
      <w:r>
        <w:br/>
      </w:r>
    </w:p>
    <w:p w14:paraId="5546C50E" w14:textId="77777777" w:rsidR="00F02E24" w:rsidRDefault="00C115CC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F02E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E24"/>
    <w:rsid w:val="000828F3"/>
    <w:rsid w:val="00C115CC"/>
    <w:rsid w:val="00F0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497"/>
  <w15:docId w15:val="{021D406E-441F-41B6-BB98-2E12D0A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2023-07-29T11:43:00Z</dcterms:created>
  <dcterms:modified xsi:type="dcterms:W3CDTF">2023-07-29T11:45:00Z</dcterms:modified>
</cp:coreProperties>
</file>