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CB" w:rsidRDefault="006C10CB" w:rsidP="006C10CB">
      <w:pPr>
        <w:pStyle w:val="1"/>
        <w:ind w:left="2832" w:firstLine="708"/>
      </w:pPr>
      <w:r>
        <w:rPr>
          <w:noProof/>
        </w:rPr>
        <w:t xml:space="preserve">    </w:t>
      </w:r>
      <w:r>
        <w:rPr>
          <w:noProof/>
        </w:rPr>
        <w:drawing>
          <wp:inline distT="0" distB="0" distL="0" distR="0">
            <wp:extent cx="1028700" cy="1000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inline>
        </w:drawing>
      </w:r>
    </w:p>
    <w:p w:rsidR="006C10CB" w:rsidRDefault="006C10CB" w:rsidP="006C10C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6C10CB" w:rsidRDefault="006C10CB" w:rsidP="006C10C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ИМЕНЕМ РЕСПУБЛИКИ КАЗАХСТАН</w:t>
      </w:r>
    </w:p>
    <w:p w:rsidR="006C10CB" w:rsidRDefault="006C10CB" w:rsidP="006C10CB">
      <w:pPr>
        <w:spacing w:after="0" w:line="240" w:lineRule="auto"/>
        <w:jc w:val="center"/>
        <w:rPr>
          <w:rFonts w:ascii="Times New Roman" w:eastAsia="Times New Roman" w:hAnsi="Times New Roman"/>
          <w:sz w:val="28"/>
          <w:szCs w:val="28"/>
        </w:rPr>
      </w:pPr>
    </w:p>
    <w:p w:rsidR="006C10CB" w:rsidRDefault="006C10CB" w:rsidP="006C10CB">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11 июня 2015 года</w:t>
      </w:r>
      <w:r>
        <w:rPr>
          <w:rFonts w:ascii="Times New Roman" w:eastAsia="Times New Roman" w:hAnsi="Times New Roman"/>
          <w:bCs/>
          <w:sz w:val="28"/>
          <w:szCs w:val="28"/>
        </w:rPr>
        <w:tab/>
      </w:r>
      <w:r>
        <w:rPr>
          <w:rFonts w:ascii="Times New Roman" w:eastAsia="Times New Roman" w:hAnsi="Times New Roman"/>
          <w:bCs/>
          <w:sz w:val="28"/>
          <w:szCs w:val="28"/>
        </w:rPr>
        <w:tab/>
        <w:t xml:space="preserve"> </w:t>
      </w:r>
      <w:r>
        <w:rPr>
          <w:rFonts w:ascii="Times New Roman" w:eastAsia="Times New Roman" w:hAnsi="Times New Roman"/>
          <w:bCs/>
          <w:i/>
          <w:sz w:val="28"/>
          <w:szCs w:val="28"/>
        </w:rPr>
        <w:t>Дело  № 2-9475-15</w:t>
      </w:r>
      <w:r>
        <w:rPr>
          <w:rFonts w:ascii="Times New Roman" w:eastAsia="Times New Roman" w:hAnsi="Times New Roman"/>
          <w:bCs/>
          <w:sz w:val="28"/>
          <w:szCs w:val="28"/>
        </w:rPr>
        <w:t xml:space="preserve">       </w:t>
      </w:r>
      <w:r>
        <w:rPr>
          <w:rFonts w:ascii="Times New Roman" w:eastAsia="Times New Roman" w:hAnsi="Times New Roman"/>
          <w:bCs/>
          <w:sz w:val="28"/>
          <w:szCs w:val="28"/>
        </w:rPr>
        <w:tab/>
        <w:t xml:space="preserve">                   г. Алматы</w:t>
      </w:r>
    </w:p>
    <w:p w:rsidR="006C10CB" w:rsidRDefault="006C10CB" w:rsidP="006C10CB">
      <w:pPr>
        <w:spacing w:after="0" w:line="240" w:lineRule="auto"/>
        <w:jc w:val="both"/>
        <w:rPr>
          <w:rFonts w:ascii="Times New Roman" w:eastAsia="Times New Roman" w:hAnsi="Times New Roman"/>
          <w:bCs/>
          <w:sz w:val="28"/>
          <w:szCs w:val="28"/>
        </w:rPr>
      </w:pPr>
    </w:p>
    <w:p w:rsidR="006C10CB" w:rsidRDefault="006C10CB" w:rsidP="006C10CB">
      <w:pPr>
        <w:pStyle w:val="a3"/>
        <w:ind w:firstLine="708"/>
        <w:jc w:val="both"/>
        <w:rPr>
          <w:rFonts w:ascii="Times New Roman" w:hAnsi="Times New Roman"/>
          <w:color w:val="000000"/>
          <w:sz w:val="28"/>
          <w:szCs w:val="28"/>
          <w:shd w:val="clear" w:color="auto" w:fill="FFFFFF"/>
        </w:rPr>
      </w:pPr>
      <w:r>
        <w:rPr>
          <w:rFonts w:ascii="Times New Roman" w:hAnsi="Times New Roman"/>
          <w:sz w:val="28"/>
          <w:szCs w:val="28"/>
        </w:rPr>
        <w:t xml:space="preserve">Специализированный межрайонный экономический суд г. Алматы под председательством судьи Сагынбековой Г.М., при секретаре Ушуровой З.А., с участием представителя истца Умбетова А.У., ответчика в лице директора </w:t>
      </w:r>
      <w:r>
        <w:rPr>
          <w:rFonts w:ascii="Times New Roman" w:hAnsi="Times New Roman"/>
          <w:color w:val="000000"/>
          <w:sz w:val="28"/>
          <w:szCs w:val="28"/>
          <w:shd w:val="clear" w:color="auto" w:fill="FFFFFF"/>
        </w:rPr>
        <w:t xml:space="preserve">ТОО «Arsenal Service» Шабанова Е.В., учредителя ТОО «Arsenal Service» Актуреевой К.А., </w:t>
      </w:r>
      <w:r>
        <w:rPr>
          <w:rFonts w:ascii="Times New Roman" w:hAnsi="Times New Roman"/>
          <w:sz w:val="28"/>
          <w:szCs w:val="28"/>
        </w:rPr>
        <w:t>представителей ответчика ТОО «Arsenal Service»  Покусова В.В., Сералиева Б.К., представителя ответчика  РГП на ПХВ «Национальный институт интеллектуальной собственности» МЮ РК Горбуновой Т.В. рассмотрев в открытом судебном заседании гражданское дело по иску и</w:t>
      </w:r>
      <w:r>
        <w:rPr>
          <w:rFonts w:ascii="Times New Roman" w:hAnsi="Times New Roman"/>
          <w:color w:val="000000"/>
          <w:sz w:val="28"/>
          <w:szCs w:val="28"/>
          <w:shd w:val="clear" w:color="auto" w:fill="FFFFFF"/>
        </w:rPr>
        <w:t>ндивидуального предпринимателя Тлегеновой Роны Махаматсалиевны к ТОО «Arsenal Service» о запрете использования товарного знака/знака обслуживания, по встречному иску ТОО «Arsenal Service» к индивидуальному предпринимателю Тлегеновой Роне Махаматсалиевне, РГП на ПХВ «Национальный институт интеллектуальной собственности» МЮ РК о признании регистрации товарного знака недействительным</w:t>
      </w:r>
    </w:p>
    <w:p w:rsidR="006C10CB" w:rsidRDefault="006C10CB" w:rsidP="006C10CB">
      <w:pPr>
        <w:pStyle w:val="a3"/>
        <w:ind w:firstLine="708"/>
        <w:jc w:val="both"/>
        <w:rPr>
          <w:rFonts w:ascii="Times New Roman" w:hAnsi="Times New Roman"/>
          <w:sz w:val="28"/>
          <w:szCs w:val="28"/>
        </w:rPr>
      </w:pPr>
    </w:p>
    <w:p w:rsidR="006C10CB" w:rsidRDefault="006C10CB" w:rsidP="006C10CB">
      <w:pPr>
        <w:ind w:left="2832" w:firstLine="708"/>
        <w:jc w:val="both"/>
        <w:rPr>
          <w:rFonts w:ascii="Times New Roman" w:hAnsi="Times New Roman"/>
          <w:sz w:val="28"/>
          <w:szCs w:val="28"/>
        </w:rPr>
      </w:pPr>
      <w:r>
        <w:rPr>
          <w:rFonts w:ascii="Times New Roman" w:hAnsi="Times New Roman"/>
          <w:b/>
          <w:sz w:val="28"/>
          <w:szCs w:val="28"/>
        </w:rPr>
        <w:t xml:space="preserve">     УСТАНОВИЛ</w:t>
      </w:r>
      <w:r>
        <w:rPr>
          <w:rFonts w:ascii="Times New Roman" w:hAnsi="Times New Roman"/>
          <w:sz w:val="28"/>
          <w:szCs w:val="28"/>
        </w:rPr>
        <w:t>:</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Индивидуальный предприниматель Тлегенова Р.М. (далее по тексту ИП Тлегенова Р.М) обратилась в суд ТОО «Arsenal Service» о запрете использования товарного знака/знака обслуживания, мотивируя свои требования следующими обстоятельствами.</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Истцом на территории Республики Казахстан зарегистрирован знак обслуживания» (национальная регистрация № 36301) в отношении услуг класса 43 МКТУ: услуги по обеспечению пищевыми продуктами и напитками, кафе, ресторан, пиццерия, суши-бар, паб, выездные банкеты. Соответственно, истцу принадлежит исключительное право на вышеуказанный знак обслуживания.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Ответчик ТОО «Arsenal Service», в нарушение указанного права истца, оказывая услуги класса 43 МКТУ, использует товарный знак истца в наименовании  принадлежащего или арендуемого ресторана, расположенного по адресу г. Алматы, пр. Достык, 1096, Республика Казахстан.</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соответствии с п.2 ст. 125 ГК РК,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w:t>
      </w:r>
      <w:r>
        <w:rPr>
          <w:rFonts w:ascii="Times New Roman" w:hAnsi="Times New Roman"/>
          <w:sz w:val="28"/>
          <w:szCs w:val="28"/>
          <w:shd w:val="clear" w:color="auto" w:fill="FFFFFF"/>
        </w:rPr>
        <w:lastRenderedPageBreak/>
        <w:t>собственности), может осуществляться третьими лицами только с согласия правообладателя. Согласно ст. 1032 ГК РК, лицо, неправомерно использующее товарный знак либо обозначение, сходное с ним до степени смешения, обязано прекратить нарушение и возместить владельцу товарного знак понесенные им убытки.</w:t>
      </w:r>
      <w:r>
        <w:t xml:space="preserve"> </w:t>
      </w:r>
      <w:r>
        <w:rPr>
          <w:rFonts w:ascii="Times New Roman" w:hAnsi="Times New Roman"/>
          <w:sz w:val="28"/>
          <w:szCs w:val="28"/>
          <w:shd w:val="clear" w:color="auto" w:fill="FFFFFF"/>
        </w:rPr>
        <w:t xml:space="preserve">Согласно п.4 ст.4. Закона Республики Казахстан от 26 июля 1999 года № 456 «О товарных знаках, знаках обслуживания и наименованиях мест происхождения товаров» (далее - Закон), владелец знака обслуживания имеет исключительное право пользования и распоряжения принадлежащим ему знаком обслуживания в отношении указанных в свидетельстве услуг. Никто не может использовать охраняемый в Республике Казахстан знак обслуживания без согласия владельца. В соответствии с п.1 ст.43 Закона, нарушением исключительного права владельца знака обслуживания признается несанкционированное введение знака обслуживания или обозначений, сходных с ним до степени смешения, в гражданский оборот в отношении однородных услуг. За использование охраняемого знака обслуживания, а также обозначения, сходного с ним до степени смешения, для однородных услуг, с нарушением требований Закона, виновные лица несут ответственность в соответствии с законами Республики Казахстан.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23.10.2014 года нарушителю от имени владельца товарного знака, ИП Тлегеновой Р.М., было направлено претензионное письмо с требованием о прекращении использования знака обслуживания «ARSENAL» услуг 43 класса МКТУ.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Получение ответчиком претензии 24.10.2014 года подтверждается уведомлением курьерской службы о доставке письма.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17.11.2014 года ответчик посредством электронной связи уведомил истца о смене наименования ресторана «ARSENAL» на «SE».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14.12.2014 года, при посещении истцом названного ресторана, было установлено, что ответчик продолжает использование наименования  «ARSENAL».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На основании изложенного, просит суд запретить ТОО «Arsenal Service» использовать знак обслуживания истца и обозначение схожее с ним до степени смешения.</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судебном заседании представитель истца Умбетов А.У. поддержал исковые требования и просил их удовлетворить в полном объеме.</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Представители ответчика в судебном заседании не признали иск и  обратились      с встречным иском  к ИП Тлегеновой Р.М., РГП на ПХВ «Национальный институт интеллектуальной собственности» МЮ РК о признании регистрации товарного знака № 36301 от 26.09.2011 года недействительным, мотивируя следующим.</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ТОО «ARSENAL service» было зарегистрировано в 2002 году. С момента регистрации товарищества и по настоящее время по месту нахождения ТОО: г. Алматы ул. Достык, д. 109 находится место общественного питания (ресторан), принадлежащий ТОО «ARSENAL service».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Данный вид деятельности предусмотрен уставом ТОО, что подтверждается справкой о зарегистрированном юридическом лице.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статьи 38 ГК РК юридическое лицо имеет свое наименование, позволяющее отличить его от других юридических лиц.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п. 1 ст. 1020 ГК РК юридическое лицо имеет исключительное право использовать фирменное наименование (статья 38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п. 4 статьи 1020 ГК РК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юридического лица или физического лица, осуществляющего предпринимательскую деятельность,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недействительным предоставления правовой охраны товарному знаку (знаку обслуживания) на однородные товары или услуги или запрета на использование фирменного наименования.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2002 года ТОО «ARSENAL service» работает в сфере организации мест общественного питания (рестораны и услуги по доставке продуктов питания) с указанием обозначения «ARSENAL», которое содержит изображение вышеуказанного товарного знака, в связи с чем, фирменное наименование ТОО «ARSENAL service», сходное до степени смешения с вышеуказанным товарным знаком (сходное до степени смешения по доводам истца) и обозначение «ARSENAL» использовалось до выдачи свидетельства на товарный знак №36301. ТОО «ARSENAL service» использует свое фирменное наименование и полагает, что товарный знак № 36301 зарегистрирован с нарушением законодательства РК.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п. 3 статьи 11 ГК РК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 силу п.5 статьи 8 ГК РК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статьи п. 1 статьи 16 Закона РК "О конкуренции" 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 Недобросовестная конкуренция запрещается.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Согласно п. 2 статьи 16 Закона РК "О конкуренции" к недобросовестной конкуренции относится неправомерное использование товарных знаков, упаковки.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статьи 17 Закона РК "О конкуренции" неправомерным использованием товарных знаков, упаковки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упаковки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образом, поскольку, фирменное наименование ТОО "ARSENAL service" сходно до степени смешения с товарным знаком, зарегистрированным за ИП Тлегеновой P.M. и товарный знак может ввести в заблуждение потребителя, его использование неправомерно.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мнению ТОО "ARSENAL service", ИП Тлегенова P.M. зарегистрировала товарный знак для ущемления законных прав и интересов ТОО "ARSENAL service", используя его в целях недобросовестной конкуренции, путем совершения недобросовестных действий присвоения годами наработанного имиджа и бренда.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п.1. статьи 11 ГК РК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связи с чем, ТОО "ARSENAL service" считает, что регистрация данного товарного знака и предъявление индивидуальным предпринимателем товариществу претензий по его использованию направлены на устранение законной конкуренции и получение необоснованных преимуществ.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Изображение товарного знака, которое зарегистрировала ИП Тлегенова P.M. было разработано и использовалось в ТОО еще до существования ИП Тлегенова.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Учредители ТОО «ARSENAL service» в 2002 году создали ресторан «ARSENAL» в г. Алматы. В 2008 году ИП Тлегенова P.M. предложила учредителям ТОО «ARSENAL service» совместно работать и открыла второй ресторан «ARSENAL» в г. Алматы.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2008 году ИП Тлегенова P.M. подала заявку на регистрацию товарного знака, который использовался ранее ТОО «ARSENAL service», т.е. с 2008 года ИП Тлегенова P.M. знала о существовании ресторана «ARSENAL».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После закрытия ресторана ИП Тлегенова P.M. начала предъявлять претензии относительно названия ресторана ответчика, хотя ей известно, что она сама позаимствовала изображение товарного знака у ТОО «ARSENAL service».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ТОО «ARSENAL service» считает, что в силу ст. 178 ГК РК и п.3 ст. 179 ГК РК срок исковой давности истек.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Более того, вывеска на здании у заведения ТОО «ARSENAL service» относится к классу 35 МКТУ (реклама), а не к классу 43, как ошибочно полагает ИП.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мнению товарищества, предъявление иска относительно использования товарного знака является необоснованным и надуманным, направлено на ущемление законных прав и интересов путем недобросовестной конкуренции. </w:t>
      </w:r>
    </w:p>
    <w:p w:rsidR="006C10CB" w:rsidRDefault="006C10CB" w:rsidP="006C10CB">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вышеизложенного, просит суд удовлетворить встречный иск, в требованиях ИП  «Тлегенова P.M.» отказать в полном объеме. Также просили суд применить срок исковой давности.</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Представитель истца Умбетов А.У. встречные исковые требования не признал, просил суд отказать в  их удовлетворении.</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 xml:space="preserve">Представитель ответчика  РГП на ПХВ «Национальный институт интеллектуальной собственности» МЮ РК Горбунова Т.В., встречные исковые требования не признала, пояснила суду, что товарный знак № 36301 от 26.09.2011 года зарегистрирован в соответствии с законом, оснований для признания его регистрации недействительной нет. На основании изложенного просит суд отказать в удовлетворении встречных исковых требований.  </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Суд, заслушав пояснения сторон, исследовав представленные доказательства в их отдельности и совокупности, приходит к следующим выводам.</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 xml:space="preserve">Согласно части 2 статьи 218 ГПК РК суд основывает решение лишь на тех доказательствах, которые были исследованы в судебном заседании. </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 xml:space="preserve">Согласно п. 2 ст. 15 ГПК РК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 </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lastRenderedPageBreak/>
        <w:t>В силу п. 2 ст. 68 ГПК РК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Согласно ст. 4 Закона РК «О товариществах с ограниченной и дополнительной ответственностью» № 220-1 от 22.04.1998 года товарищество с ограниченной ответственностью имеет фирменное наименование, которое должно содержать наименование товарищества, а также слова «товарищество с ограниченной ответственностью»  или аббревиатуру «ТОО». Товарищество вправе также использовать сокращенную форму фирменного наименования и его эквиваленты на иностранных языках.</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В соответствии со статьей 38 ГК РК юридическое лицо имеет свое наименование, позволяющее отличить его от других юридических лиц.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Как установлено в судебном заседании, в 2002 году зарегистрировано товарищество с ограниченной ответственностью «ARSENAL service» (далее ТОО), что подтверждается свидетельством о государственной регистрации юридического лица № 49118-19Ю-ТОО от 02.09.2002 года.</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 xml:space="preserve">С 2002 года по настоящее время по адресу г. Алматы ул. Достык, д. 109 находится место общественного питания (ресторан) «ARSENAL», принадлежащий ТОО «ARSENAL service». </w:t>
      </w: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rPr>
        <w:t>Согласно пункту 2 статьи 18 Закона, свидетельство на товарный знак удостоверяет факт регистрации товарного знака, его приоритет, исключительное право владельца на товарный знак в отношении указанных в свидетельстве товаров и услуг.</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rPr>
        <w:t xml:space="preserve">По заявке за № 44670 от 19.09.2008 года истцом зарегистрирован </w:t>
      </w:r>
      <w:r>
        <w:rPr>
          <w:rFonts w:ascii="Times New Roman" w:hAnsi="Times New Roman"/>
          <w:sz w:val="28"/>
          <w:szCs w:val="28"/>
          <w:shd w:val="clear" w:color="auto" w:fill="FFFFFF"/>
        </w:rPr>
        <w:t>товарный знак «</w:t>
      </w:r>
      <w:r>
        <w:rPr>
          <w:rFonts w:ascii="Times New Roman" w:hAnsi="Times New Roman"/>
          <w:sz w:val="28"/>
          <w:szCs w:val="28"/>
        </w:rPr>
        <w:t>ARSENAL</w:t>
      </w:r>
      <w:r>
        <w:rPr>
          <w:rFonts w:ascii="Times New Roman" w:hAnsi="Times New Roman"/>
          <w:sz w:val="28"/>
          <w:szCs w:val="28"/>
          <w:shd w:val="clear" w:color="auto" w:fill="FFFFFF"/>
        </w:rPr>
        <w:t>» за № 36301 от 26.09.2011 года.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 п. 4 статьи 1020 ГК РК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юридического лица или физического лица, осуществляющего предпринимательскую деятельность,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недействительным предоставления правовой охраны товарному знаку (знаку обслуживания) на однородные товары или услуги или запрета на использование фирменного наименования.</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В силу п. 1 статьи 1020 ГК РК юридическое лицо имеет исключительное право использовать фирменное наименование (статья 38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судебном заседании установлено, что ТОО «ARSENAL service» работает с 2002 года в сфере организации мест общественного питания (рестораны и услуги по доставке продуктов питания) с указанием обозначения «ARSENAL», которое содержит изображение сходное до степени смешения с товарным знаком истца.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Обозначение ресторана «ARSENAL» также использовалось товариществом до получения истцом в 2011 году свидетельства на товарный знак за №36301.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силу п. 3 статьи 11 ГК РК, не допускается использование предпринимателями гражданских прав в целях ограничения конкуренции, за исключением случаев, предусмотренных законодательными актами, в том числе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статьи п. 1 статьи 16 Закона РК "О конкуренции" 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 Недобросовестная конкуренция запрещается.</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Пунктом 2 статьи 16 Закона РК "О конкуренции" определено, что к недобросовестной конкуренции относится неправомерное использование товарных знаков, упаковки.</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статьи 17 Закона РК "О конкуренции" неправомерным использованием товарных знаков, упаковки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упаковки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Исследованные судом обстоятельства приводят суд к мнению, что ИП Тлегеновой P.M. при регистрации спорного товарного знака в 2011 году допущено злоупотребление правом, что запрещено в силу пунктов 4, 5 статьи 8 ГК, предписывающих гражданам и юридическим лицам при осуществлении своих прав действовать добросовестно, разумно и справедливо, соблюдая закон, нравственные принципы общества и правила деловой этики.</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судебном заседании из пояснений сторон установлено, что учредитель ТОО «ARSENAL service» Актуреева К.А. и ИП Тлегенова Р.М. являются родственниками, вместе начинали «поднимать» ресторанный бизнес по устной договоренности.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пояснениям Актуреевой К.А., истец ИП Тлегенова Р.М. помогала при открытии ресторана «ARSENAL»  по адресу г. Алматы ул. Достык, д. 109 и в дальнейшем помогала в работе.</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Позднее ИП Тлегенова Р.М. параллельно открыла свой ресторан в г. Алматы на ул. Утепова под таким же названием «ARSENAL», в котором работал один и тот же шеф-повар, использовалось аналогичное меню и один и тот же логотип знака.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Данные обстоятельства, не оспариваются сторонами и подтверждено сторонами в судебном заседании.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Установлено, что стороны не имели претензий друг к другу, так как вели совместный бизнес.</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Также в заседании установлено, что по личным мотивам стороны перестали вести совместную деятельность, и в 2008 году ИП Тлегенова Р.М. подала заявку на регистрацию указанного логотипа  в качестве товарного знака.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Установленные обстоятельства расценивается судом как нарушение правил деловой этики.</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Суд считает, что товарный знак, зарегистрированный в 2011 году за ИП Тлегеновой P.M., схож с фирменным наименованием ТОО "ARSENAL service", которое зарегистрировано в 2002 году.</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Суд относится критически к доводам представителя истца Умбетова А.У. о том, что при использовании в названии ресторана фирменного наименования ТОО "ARSENAL service" ответчик должен был назвать ресторан полным наименованием ТОО, так как согласно ст. ст. 4 Закона РК «О товариществах с ограниченной и дополнительной ответственностью» № 220-1 от 22.04.1998 года, товарищество вправе также использовать сокращенную форму фирменного наименования и его эквиваленты на иностранных языках.</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Соответственно, суд приходит к выводу о том, что использование ТОО "ARSENAL service" части своего фирменного наименования в виде слова "A</w:t>
      </w:r>
      <w:r>
        <w:rPr>
          <w:rFonts w:ascii="Times New Roman" w:hAnsi="Times New Roman"/>
          <w:sz w:val="28"/>
          <w:szCs w:val="28"/>
          <w:shd w:val="clear" w:color="auto" w:fill="FFFFFF"/>
          <w:lang w:val="en-US"/>
        </w:rPr>
        <w:t>rsenal</w:t>
      </w:r>
      <w:r>
        <w:rPr>
          <w:rFonts w:ascii="Times New Roman" w:hAnsi="Times New Roman"/>
          <w:sz w:val="28"/>
          <w:szCs w:val="28"/>
          <w:shd w:val="clear" w:color="auto" w:fill="FFFFFF"/>
        </w:rPr>
        <w:t>" на вывеске принадлежащего ему ресторана, не нарушает охраняемые законом права и интересы  ИП Тлегеновой P.M.</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Право использования ответчиком ТОО "ARSENAL service" своего фирменного наименования в рекламе, вывесках, проспектах, меню ресторана </w:t>
      </w:r>
      <w:r>
        <w:rPr>
          <w:rFonts w:ascii="Times New Roman" w:hAnsi="Times New Roman"/>
          <w:sz w:val="28"/>
          <w:szCs w:val="28"/>
          <w:shd w:val="clear" w:color="auto" w:fill="FFFFFF"/>
        </w:rPr>
        <w:lastRenderedPageBreak/>
        <w:t>и т.д. является средством индивидуализации товарищества и не может нарушать охраняемые законом интересы истца.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исследованные судом фактические обстоятельства дела, доказательства, представленные сторонами на основе состязательности и равноправия сторон, приводят суд к выводу об отсутствии нарушения прав и законных интересов истца и, следовательно, исковые требования истца подлежат отказу.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При исследовании мотивов заявления товарищества касательно применения срока исковой давности суд установлено следующее.</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статье 178 ГПК РК, общий срок исковой давности устанавливается в три года.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соответствии со статьей 180 ГПК РК,  течение срока исковой давности начинается со дня, когда лицо узнало или должно было узнать о нарушении права.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Как указывалось ранее, стороны с 2002 года вели совместный бизнес, при открытии второго ресторана в г. Алматы на ул. Утепова ИП Тлегенова Р.М. использовала такое же название «ARSENAL», один и тот же логотип знака.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образом,  ИП Тлегенова Р.М. в 2008 году при подаче заявки и получении свидетельства на товарный знак в 2011 году знала о том, что ответчик ТОО "ARSENAL service" использует свое фирменное наименование в виде слова "Arsenal" на вывеске своего ресторана.</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Однако с 2011 года индивидуальный предприниматель не предъявляла претензий, инициировав иск о запрете использования товарного знака только в 2015 году.</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Установленные обстоятельства не оспаривались  ИП Тлегеновой Р.М. в судебном заседании, что приводит суд к выводу о пропуске  истцом срока исковой давности.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свою очередь, встречный иск ТОО "ARSENAL service" о признании регистрации товарного знака недействительным подлежит отказу по следующим основаниям.</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ст. 23 Закона РК «О товарных знаках, знаках обслуживания и наименованиях мест происхождения товаров»,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требованиям, установленным статьями 6,7, за исключением подпунктов 1-3 пункта 1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1-3 пункта 1 статьи 7 настоящего Закона. </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Любое заинтересованное лицо может по основаниям, указанным в пункте 1 настоящей статьи, подать в уполномоченный орган возражение против регистрации товарного знака. Возражение против регистрации товарного знака должно быть рассмотрено апелляционным советом в течение шести месяцев с даты его поступления. </w:t>
      </w:r>
    </w:p>
    <w:p w:rsidR="006C10CB" w:rsidRDefault="006C10CB" w:rsidP="006C10CB">
      <w:pPr>
        <w:pStyle w:val="a3"/>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ab/>
        <w:t>Вышеуказанной статьей  23 Закона предусмотрены и основания,  по которым может быть оспорена регистрация товарного знака и признана недействительной полностью или частично.</w:t>
      </w:r>
    </w:p>
    <w:p w:rsidR="006C10CB" w:rsidRDefault="006C10CB" w:rsidP="006C10CB">
      <w:pPr>
        <w:pStyle w:val="a3"/>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Поскольку товарный знак № 36301 от 26.09.2011 года зарегистрирован в соответствии с требованиями Закона РК «О товарных знаках, знаках обслуживания и наименованиях мест происхождения товаров», суд не усматривает оснований для признания регистрации  товарного знака № 36301 от 26.09.2011 года недействительной.  </w:t>
      </w:r>
    </w:p>
    <w:p w:rsidR="006C10CB" w:rsidRDefault="006C10CB" w:rsidP="006C10CB">
      <w:pPr>
        <w:pStyle w:val="a3"/>
        <w:jc w:val="both"/>
        <w:rPr>
          <w:rFonts w:ascii="Times New Roman" w:hAnsi="Times New Roman"/>
          <w:sz w:val="28"/>
          <w:szCs w:val="28"/>
          <w:shd w:val="clear" w:color="auto" w:fill="FFFFFF"/>
        </w:rPr>
      </w:pPr>
      <w:r>
        <w:rPr>
          <w:rFonts w:ascii="Times New Roman" w:hAnsi="Times New Roman"/>
          <w:sz w:val="28"/>
          <w:szCs w:val="28"/>
          <w:shd w:val="clear" w:color="auto" w:fill="FFFFFF"/>
        </w:rPr>
        <w:tab/>
        <w:t>Согласно ст. 1024 ГК РК правовая охрана товарного знака предоставляется на основании его регистрации. В отношении казахстанских и иностранных предпринимателей признается действительность только зарегистрированного товарного знака.</w:t>
      </w:r>
    </w:p>
    <w:p w:rsidR="006C10CB" w:rsidRDefault="006C10CB" w:rsidP="006C10CB">
      <w:pPr>
        <w:pStyle w:val="a3"/>
        <w:jc w:val="both"/>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В связи с изложенным, суд приходит к выводу об отказе в удовлетворении встречных исковых требований  о признании регистрации товарного знака недействительным </w:t>
      </w:r>
    </w:p>
    <w:p w:rsidR="006C10CB" w:rsidRDefault="006C10CB" w:rsidP="006C10CB">
      <w:pPr>
        <w:pStyle w:val="a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На основании изложенного, руководствуясь статьями 217-221 ГПК РК, суд </w:t>
      </w:r>
    </w:p>
    <w:p w:rsidR="006C10CB" w:rsidRDefault="006C10CB" w:rsidP="006C10CB">
      <w:pPr>
        <w:pStyle w:val="a3"/>
        <w:ind w:left="3540"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РЕШИЛ</w:t>
      </w:r>
      <w:r>
        <w:rPr>
          <w:rFonts w:ascii="Times New Roman" w:eastAsia="Times New Roman" w:hAnsi="Times New Roman"/>
          <w:sz w:val="28"/>
          <w:szCs w:val="28"/>
          <w:lang w:eastAsia="ru-RU"/>
        </w:rPr>
        <w:t>:</w:t>
      </w:r>
    </w:p>
    <w:p w:rsidR="006C10CB" w:rsidRDefault="006C10CB" w:rsidP="006C10CB">
      <w:pPr>
        <w:pStyle w:val="a3"/>
        <w:ind w:left="3540" w:firstLine="708"/>
        <w:jc w:val="both"/>
        <w:rPr>
          <w:rFonts w:ascii="Times New Roman" w:eastAsia="Times New Roman" w:hAnsi="Times New Roman"/>
          <w:sz w:val="28"/>
          <w:szCs w:val="28"/>
          <w:lang w:eastAsia="ru-RU"/>
        </w:rPr>
      </w:pPr>
    </w:p>
    <w:p w:rsidR="006C10CB" w:rsidRDefault="006C10CB" w:rsidP="006C10CB">
      <w:pPr>
        <w:pStyle w:val="a3"/>
        <w:ind w:firstLine="708"/>
        <w:jc w:val="both"/>
        <w:rPr>
          <w:rFonts w:ascii="Times New Roman" w:hAnsi="Times New Roman"/>
          <w:sz w:val="28"/>
          <w:szCs w:val="28"/>
        </w:rPr>
      </w:pPr>
      <w:r>
        <w:rPr>
          <w:rFonts w:ascii="Times New Roman" w:hAnsi="Times New Roman"/>
          <w:color w:val="000000"/>
          <w:sz w:val="28"/>
          <w:szCs w:val="28"/>
          <w:shd w:val="clear" w:color="auto" w:fill="FFFFFF"/>
        </w:rPr>
        <w:t xml:space="preserve">В удовлетворении исковых требований  </w:t>
      </w:r>
      <w:r>
        <w:rPr>
          <w:rFonts w:ascii="Times New Roman" w:hAnsi="Times New Roman"/>
          <w:sz w:val="28"/>
          <w:szCs w:val="28"/>
        </w:rPr>
        <w:t>индивидуального предпринимателя Тлегеновой Роны Махаматсалиевны к ТОО «Arsenal Service» о запрете использования товарного знака/знака обслуживания -отказать.</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rPr>
        <w:t>В удовлетворении встречных исковых требований  ТОО «Arsenal Service» к индивидуальному предпринимателю Тлегеновой Роне Махаматсалиевне, РГП на ПХВ «Национальный институт интеллектуальной собственности» МЮ РК о признании регистрации товарного знака недействительным - отказать.</w:t>
      </w:r>
    </w:p>
    <w:p w:rsidR="006C10CB" w:rsidRDefault="006C10CB" w:rsidP="006C10CB">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Решение   может  быть   обжаловано  и  опротестовано   сторонами  процесса   в  Алматинский  городской  суд  в  течение  15 дней,  с момента получения копии через  Специализированный межрайонный экономический суд г. Алматы.</w:t>
      </w:r>
    </w:p>
    <w:p w:rsidR="006C10CB" w:rsidRDefault="006C10CB" w:rsidP="006C10CB">
      <w:pPr>
        <w:ind w:firstLine="708"/>
        <w:jc w:val="both"/>
        <w:rPr>
          <w:rFonts w:ascii="Times New Roman" w:hAnsi="Times New Roman" w:cs="Times New Roman"/>
          <w:sz w:val="28"/>
        </w:rPr>
      </w:pPr>
      <w:r>
        <w:rPr>
          <w:rFonts w:ascii="Times New Roman" w:hAnsi="Times New Roman" w:cs="Times New Roman"/>
          <w:sz w:val="28"/>
        </w:rPr>
        <w:t>Решение отпечатано в совещательной комнате на компьютере «</w:t>
      </w:r>
      <w:r>
        <w:rPr>
          <w:rFonts w:ascii="Times New Roman" w:hAnsi="Times New Roman" w:cs="Times New Roman"/>
          <w:sz w:val="28"/>
          <w:lang w:val="en-US"/>
        </w:rPr>
        <w:t>LG</w:t>
      </w:r>
      <w:r>
        <w:rPr>
          <w:rFonts w:ascii="Times New Roman" w:hAnsi="Times New Roman" w:cs="Times New Roman"/>
          <w:sz w:val="28"/>
        </w:rPr>
        <w:t>» данный экземпляр является подлинником.</w:t>
      </w:r>
    </w:p>
    <w:p w:rsidR="006C10CB" w:rsidRDefault="006C10CB" w:rsidP="006C10CB">
      <w:pPr>
        <w:pStyle w:val="a3"/>
        <w:ind w:firstLine="708"/>
        <w:jc w:val="both"/>
        <w:rPr>
          <w:rFonts w:ascii="Times New Roman" w:hAnsi="Times New Roman"/>
          <w:sz w:val="28"/>
          <w:szCs w:val="28"/>
          <w:shd w:val="clear" w:color="auto" w:fill="FFFFFF"/>
        </w:rPr>
      </w:pPr>
    </w:p>
    <w:p w:rsidR="006C10CB" w:rsidRDefault="006C10CB" w:rsidP="006C10CB">
      <w:pPr>
        <w:pStyle w:val="a3"/>
        <w:jc w:val="both"/>
        <w:rPr>
          <w:rFonts w:ascii="Times New Roman" w:hAnsi="Times New Roman"/>
          <w:sz w:val="28"/>
          <w:szCs w:val="28"/>
          <w:shd w:val="clear" w:color="auto" w:fill="FFFFFF"/>
        </w:rPr>
      </w:pPr>
    </w:p>
    <w:p w:rsidR="006C10CB" w:rsidRDefault="006C10CB" w:rsidP="006C10CB">
      <w:pPr>
        <w:pStyle w:val="a3"/>
        <w:ind w:firstLine="708"/>
        <w:jc w:val="both"/>
        <w:rPr>
          <w:rFonts w:ascii="Times New Roman" w:hAnsi="Times New Roman"/>
          <w:sz w:val="28"/>
          <w:szCs w:val="28"/>
        </w:rPr>
      </w:pPr>
      <w:r>
        <w:rPr>
          <w:rFonts w:ascii="Times New Roman" w:hAnsi="Times New Roman"/>
          <w:sz w:val="28"/>
          <w:szCs w:val="28"/>
          <w:shd w:val="clear" w:color="auto" w:fill="FFFFFF"/>
        </w:rPr>
        <w:t>Судья:</w:t>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Сагынбекова Г.М.</w:t>
      </w:r>
    </w:p>
    <w:p w:rsidR="00637A92" w:rsidRDefault="00637A92">
      <w:bookmarkStart w:id="0" w:name="_GoBack"/>
      <w:bookmarkEnd w:id="0"/>
    </w:p>
    <w:sectPr w:rsidR="00637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94"/>
    <w:rsid w:val="00637A92"/>
    <w:rsid w:val="006C10CB"/>
    <w:rsid w:val="00961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CB"/>
    <w:rPr>
      <w:rFonts w:eastAsiaTheme="minorEastAsia"/>
      <w:lang w:eastAsia="ru-RU"/>
    </w:rPr>
  </w:style>
  <w:style w:type="paragraph" w:styleId="1">
    <w:name w:val="heading 1"/>
    <w:basedOn w:val="a"/>
    <w:next w:val="a"/>
    <w:link w:val="10"/>
    <w:qFormat/>
    <w:rsid w:val="006C10CB"/>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0CB"/>
    <w:rPr>
      <w:rFonts w:ascii="Times New Roman" w:eastAsia="Times New Roman" w:hAnsi="Times New Roman" w:cs="Times New Roman"/>
      <w:sz w:val="28"/>
      <w:szCs w:val="24"/>
      <w:lang w:eastAsia="ru-RU"/>
    </w:rPr>
  </w:style>
  <w:style w:type="paragraph" w:styleId="a3">
    <w:name w:val="No Spacing"/>
    <w:uiPriority w:val="1"/>
    <w:qFormat/>
    <w:rsid w:val="006C10C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C10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10C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CB"/>
    <w:rPr>
      <w:rFonts w:eastAsiaTheme="minorEastAsia"/>
      <w:lang w:eastAsia="ru-RU"/>
    </w:rPr>
  </w:style>
  <w:style w:type="paragraph" w:styleId="1">
    <w:name w:val="heading 1"/>
    <w:basedOn w:val="a"/>
    <w:next w:val="a"/>
    <w:link w:val="10"/>
    <w:qFormat/>
    <w:rsid w:val="006C10CB"/>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10CB"/>
    <w:rPr>
      <w:rFonts w:ascii="Times New Roman" w:eastAsia="Times New Roman" w:hAnsi="Times New Roman" w:cs="Times New Roman"/>
      <w:sz w:val="28"/>
      <w:szCs w:val="24"/>
      <w:lang w:eastAsia="ru-RU"/>
    </w:rPr>
  </w:style>
  <w:style w:type="paragraph" w:styleId="a3">
    <w:name w:val="No Spacing"/>
    <w:uiPriority w:val="1"/>
    <w:qFormat/>
    <w:rsid w:val="006C10C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C10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10C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3733</Words>
  <Characters>21284</Characters>
  <Application>Microsoft Office Word</Application>
  <DocSecurity>0</DocSecurity>
  <Lines>177</Lines>
  <Paragraphs>49</Paragraphs>
  <ScaleCrop>false</ScaleCrop>
  <Company>Grizli777</Company>
  <LinksUpToDate>false</LinksUpToDate>
  <CharactersWithSpaces>24968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2016-02-16T10:55:00Z</dcterms:created>
  <dcterms:modified xsi:type="dcterms:W3CDTF">2016-02-16T10:55:00Z</dcterms:modified>
</cp:coreProperties>
</file>