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82" w:rsidRDefault="00802482" w:rsidP="00802482">
      <w:pPr>
        <w:ind w:right="16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noProof/>
          <w:sz w:val="28"/>
          <w:szCs w:val="28"/>
        </w:rPr>
        <w:drawing>
          <wp:inline distT="0" distB="0" distL="0" distR="0">
            <wp:extent cx="105727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82" w:rsidRDefault="00802482" w:rsidP="0080248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РЕШЕНИЕ</w:t>
      </w:r>
    </w:p>
    <w:p w:rsidR="00802482" w:rsidRDefault="00802482" w:rsidP="00802482">
      <w:pPr>
        <w:shd w:val="clear" w:color="auto" w:fill="FFFFFF"/>
        <w:ind w:hanging="142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ИМЕНЕМ  РЕСПУБЛИКИ  КАЗАХСТАН</w:t>
      </w:r>
    </w:p>
    <w:p w:rsidR="00802482" w:rsidRDefault="00802482" w:rsidP="00802482">
      <w:pPr>
        <w:jc w:val="both"/>
        <w:rPr>
          <w:sz w:val="28"/>
          <w:szCs w:val="28"/>
        </w:rPr>
      </w:pPr>
    </w:p>
    <w:p w:rsidR="00802482" w:rsidRDefault="00802482" w:rsidP="00802482">
      <w:pPr>
        <w:jc w:val="both"/>
        <w:rPr>
          <w:sz w:val="28"/>
          <w:szCs w:val="28"/>
        </w:rPr>
      </w:pPr>
      <w:r>
        <w:rPr>
          <w:sz w:val="28"/>
          <w:szCs w:val="28"/>
        </w:rPr>
        <w:t>08 октября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город Алматы          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Бостандыкский районный суд города Алматы 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председательствующего судьи Умарова Ж.А., 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секретарях судебного заседания Хояшеве Б.С.,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 прокурора </w:t>
      </w:r>
      <w:proofErr w:type="gramStart"/>
      <w:r>
        <w:rPr>
          <w:sz w:val="28"/>
          <w:szCs w:val="28"/>
        </w:rPr>
        <w:t>Цветовой</w:t>
      </w:r>
      <w:proofErr w:type="gramEnd"/>
      <w:r>
        <w:rPr>
          <w:sz w:val="28"/>
          <w:szCs w:val="28"/>
        </w:rPr>
        <w:t xml:space="preserve"> И.В.,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истца Дуйсеханова Тынысбека Дуйсехановича,  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третьего лица, не заявляющего самостоятельных требований акимата Бостандыкского района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 - Мамбетовой Г. С.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рассмотрел в открытом судебном заседании гражданское дело по иску  Дуйсеханова Тынысбека Дуйсехановича к Департаменту жилья города Алматы о восстановлении очереди на улучшение жилищных условий,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</w:p>
    <w:p w:rsidR="00802482" w:rsidRDefault="00802482" w:rsidP="00802482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УСТАНОВИЛ:</w:t>
      </w:r>
    </w:p>
    <w:p w:rsidR="00802482" w:rsidRDefault="00802482" w:rsidP="00802482">
      <w:pPr>
        <w:pStyle w:val="a3"/>
        <w:ind w:firstLine="709"/>
        <w:rPr>
          <w:sz w:val="28"/>
          <w:szCs w:val="28"/>
        </w:rPr>
      </w:pPr>
    </w:p>
    <w:p w:rsidR="00802482" w:rsidRDefault="00802482" w:rsidP="00802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Истец Дуйсеханов Т.Д.  обратился с иском к ответчику Департаменту жиль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правильное наименование Управление жилья и жилищной инспекции г. Алматы) о восстановлении очереди на улучшение жилищных условий с 12.11.1998 года, мотивируя тем, что  ранее, 12.11.1998 года он обратился в акимат Бостандыкского района с заявлением о постановке на учет для улучшения жилищно-бытовых условий.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январе 1999 года истец получил письмо за № Д-1210 от 18.01.1999 года, где ему сообщалось о том, что аппарат акима Бостандыкского района, рассмотрев его заявление, сообщил, что для постановки на квартирный учет для улучшения жилищных условий необходимо предоставить справку ф.3 с места прописки, с подписью 1-го заместителя акима господина Гриненко О. </w:t>
      </w:r>
      <w:proofErr w:type="gramEnd"/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январе 2004 года истец обратился в акимат Бостандыкского района об уточнении и передвижении очередности на квартиру, где полагал, настало время получить жилище в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лматы. Истец обращался в центральный архив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лматы, однако там ничего не нашел, так как документы хранятся не более 5 лет. Обращение в Бостандыкский акимат от 18.01.1998 года, а также полученный ответ от 19.01.1999 года подтверждает то, что истец ранее был в очереди.</w:t>
      </w:r>
    </w:p>
    <w:p w:rsidR="00802482" w:rsidRDefault="00802482" w:rsidP="008024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истец Дуйсеханов Т.Д. исковые требования поддержал в полном объеме и просил исковые требования удовлетворить.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представитель ответчика КГУ «Управление жилья и жилищной инспекции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лматы» Шыназбаев Б.К. не явился, </w:t>
      </w:r>
      <w:r>
        <w:rPr>
          <w:sz w:val="28"/>
          <w:szCs w:val="28"/>
        </w:rPr>
        <w:lastRenderedPageBreak/>
        <w:t>направив отзыв о том, что доводы истца необоснованны, в связи с тем, что согласно п.1 ст. 74 ЗРК «О жилищных отношениях», по состоянию на 1999 год, жилище из государственного жилищного фонда, предоставляется гражданам, состоящим на учете нуждающихся, в порядке  очередности, установленной списками, с момента подачи заявления со всеми необходимыми документами. Однако как следует из иска, истец представил не полный пакет документов.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требований п.1 ст.74 ЗРК «О жилищных отношениях» жилище из государственного жилищного фонда </w:t>
      </w:r>
      <w:r>
        <w:rPr>
          <w:rStyle w:val="s0"/>
          <w:sz w:val="28"/>
          <w:szCs w:val="28"/>
        </w:rPr>
        <w:t>или жилище, арендованное местным исполнительным органом в частном жилищном фонде</w:t>
      </w:r>
      <w:r>
        <w:rPr>
          <w:sz w:val="28"/>
          <w:szCs w:val="28"/>
        </w:rPr>
        <w:t>, за исключением случая, предусмотренного статьей 98-1 настоящего Закона, предоставляется гражданам, состоящим на учете нуждающихся, в порядке очередности, установленной списками, с момента подачи заявления со всеми необходимыми документами.</w:t>
      </w:r>
      <w:proofErr w:type="gramEnd"/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ст. 98-1 вышеназванного Закона,  местный исполнительный орган, действующий в качестве залогодержателя в результате уступки ему права требования по ипотечному жилищному займу, в случае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 вправе по заявлению залогодателя приобретать жилище в соответствии с</w:t>
      </w:r>
      <w:proofErr w:type="gramEnd"/>
      <w:r>
        <w:rPr>
          <w:sz w:val="28"/>
          <w:szCs w:val="28"/>
        </w:rPr>
        <w:t xml:space="preserve"> условиями соглашения об отступном.  </w:t>
      </w:r>
      <w:bookmarkStart w:id="0" w:name="SUB98010200"/>
      <w:bookmarkEnd w:id="0"/>
      <w:r>
        <w:rPr>
          <w:sz w:val="28"/>
          <w:szCs w:val="28"/>
        </w:rPr>
        <w:t>Жилище, приобретенное местным исполнительным органом в соответствии с пунктом 1 настоящей статьи, переходит в коммунальную собственность и предоставляется залогодателю, который вправе приватизировать его по стоимости уступки права требования залогодержателя.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Однако, по мнению представителя Управления жилья, данная статья не может быть применима в данном случае, поскольку вопрос об уступке ипотечного займа не стоит.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Также, просит применить последствия пропуска срока исковой давности, так как с момента предполагаемой истцом постановки на учет прошло более 16 лет. Просит по вышеуказанным обстоятельствам отказать в удовлетворении иска Дуйсеханова Т. в полном объеме.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представитель третьего лица, не заявляющего самостоятельных требований акима Бостандыкского района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 Мамбетова Г. исковые требования не признала и пояснила, что доводы истца необоснованны.  Истец сам обратился к аппарат акима Бостандыкского района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 в ноябре  1998 года с заявлением о постановке на учет нуждающихся в жилище, так им был получен ответ в январе 1999 года, о том, что для поставки требуются дополнительные документы. Однако были ли представлены данные документы или нет, неизвестно, так как своевременно истец не обжаловал действия государственного органа, и архив не содержит таких сведений.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11 мая 2011 года, в соответствии с постановлением акимата города Алматы за № 2/285 «Об объединении очередности граждан, нуждающихся в предоставлении  жилищ из государственного жилищного фонда города Алматы», постановления акимата от 14.04.2003 года за № 1/223 и от  08.07.2003 года № 4/394, полномочия акимов районов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лматы в области управления объектами государственного жилищного фонда, упразднены, то есть акимы районов не </w:t>
      </w:r>
      <w:proofErr w:type="gramStart"/>
      <w:r>
        <w:rPr>
          <w:sz w:val="28"/>
          <w:szCs w:val="28"/>
        </w:rPr>
        <w:t>полномочны</w:t>
      </w:r>
      <w:proofErr w:type="gramEnd"/>
      <w:r>
        <w:rPr>
          <w:sz w:val="28"/>
          <w:szCs w:val="28"/>
        </w:rPr>
        <w:t xml:space="preserve"> управлять государственным жилищным фондом и вопросами постановки на учет нуждающихся в улучшении жилищных условий. Разрешение жилищных вопросов, а равно постановка на учет нуждающихся в улучшении жилищных условий, находится в ведении Управления жилья и жилищной инспекции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лматы. Просит отказать истцу в удовлетворении иска.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выслушав стороны, заключение прокурора, суд считает, что исковые требования Дуйсеханова Т.Д. подлежат оставлению без удовлетворения по следующим основаниям.</w:t>
      </w:r>
    </w:p>
    <w:p w:rsidR="00802482" w:rsidRDefault="00802482" w:rsidP="00802482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Согласно ст. 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802482" w:rsidRDefault="00802482" w:rsidP="008024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ч.2 ст.15 ГПК, стороны избирают в ходе гражданского судопроизводства свою позицию, способы и средства ее отстаивания  самостоятельно и независимо от суда, других органов и лиц. Суд полностью  освобожден от сбора доказательств по собственной инициативе в целях  установления фактических обстоятельств  дела, однако по мотивированному ходатайству стороны оказывает ей содействие в получении необходимых  материалов  в  порядке, предусмотренным  настоящим  Кодексом. 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в настоящее время, истец состоит в очереди с 14.08.2004 года, и по состоянию на 01.10.2009 года по общей очередности он занимает 2013 место очереди, а в очередности для социально-защищаемых слоев населения -884-е место.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обстоятельство подтверждается Протоколом № 12 от 21.11.2014 года, заседания жилищной комиссии акимата города Алматы по рассмотрению вопросов постановки на учет граждан, предоставлению жилья в рамках действующих жилищных программ, приватизации жилищ из коммунального жилищного фонда.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Касательно же</w:t>
      </w:r>
      <w:proofErr w:type="gramEnd"/>
      <w:r>
        <w:rPr>
          <w:sz w:val="28"/>
          <w:szCs w:val="28"/>
        </w:rPr>
        <w:t xml:space="preserve"> восстановления очередности с 1999 года, суду не представлено доказательств в обоснование заявленных истцом доводов, т.е. не предоставлено доказательств подтверждающих нарушение его прав.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согласно п.1 ст. 178 ГК общий срок исковой давности составляет три года.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ст. 179 ГК, истечение срока исковой давности до предъявления иска является самостоятельным основанием к отказу в иске.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истцом в качестве ответчика заявлен Департамент жилья, тогда как правильное наименование ответчика Управление жилья и жилищной инспекции города Алматы. </w:t>
      </w:r>
    </w:p>
    <w:p w:rsidR="00802482" w:rsidRDefault="00802482" w:rsidP="00802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со статьями 49, 51 ГПК суд не вправе изменять предмет и основание иска, производить замену ненадлежащего ответчика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надлежащего.  </w:t>
      </w:r>
    </w:p>
    <w:p w:rsidR="00802482" w:rsidRDefault="00802482" w:rsidP="008024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ч.2 ст.218 ГПК, суд основывает решение лишь на тех доказательствах, которые были исследованы в судебном заседании.</w:t>
      </w:r>
    </w:p>
    <w:p w:rsidR="00802482" w:rsidRDefault="00802482" w:rsidP="00802482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и руководствуясь требованиями ст.ст. 217-221,   ГПК Республики Казахстан, суд</w:t>
      </w:r>
    </w:p>
    <w:p w:rsidR="00802482" w:rsidRDefault="00802482" w:rsidP="00802482">
      <w:pPr>
        <w:pStyle w:val="a3"/>
        <w:ind w:firstLine="720"/>
        <w:rPr>
          <w:sz w:val="28"/>
          <w:szCs w:val="28"/>
        </w:rPr>
      </w:pPr>
    </w:p>
    <w:p w:rsidR="00802482" w:rsidRDefault="00802482" w:rsidP="00802482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РЕШИЛ:</w:t>
      </w:r>
    </w:p>
    <w:p w:rsidR="00802482" w:rsidRDefault="00802482" w:rsidP="00802482">
      <w:pPr>
        <w:ind w:firstLine="54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</w:p>
    <w:p w:rsidR="00802482" w:rsidRDefault="00802482" w:rsidP="00802482">
      <w:pPr>
        <w:tabs>
          <w:tab w:val="left" w:pos="567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удовлетворении исковых требований Дуйсеханова Тынысбека Дуйсехановича к Департаменту жилья города Алматы  о восстановлении очереди на улучшение жилищных условий - отказать в полном объеме.</w:t>
      </w:r>
    </w:p>
    <w:p w:rsidR="00802482" w:rsidRDefault="00802482" w:rsidP="0080248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и опротестовано с соблюдением требований ст.ст.334, 335 Гражданского процессуального кодекса Республики Казахстан в течение пятнадцати дней со дня вручения копии решения в апелляционную судебную коллегию по гражданским и административным делам Алматинского городского суда через Бостандыкский районный суд города Алматы.</w:t>
      </w:r>
    </w:p>
    <w:p w:rsidR="00802482" w:rsidRDefault="00802482" w:rsidP="00802482">
      <w:pPr>
        <w:jc w:val="both"/>
        <w:rPr>
          <w:sz w:val="28"/>
          <w:szCs w:val="28"/>
        </w:rPr>
      </w:pPr>
    </w:p>
    <w:p w:rsidR="00802482" w:rsidRDefault="00802482" w:rsidP="008024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Ж.А. Умаров</w:t>
      </w:r>
    </w:p>
    <w:p w:rsidR="00802482" w:rsidRDefault="00802482" w:rsidP="008024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на __ листах верна</w:t>
      </w:r>
    </w:p>
    <w:p w:rsidR="00802482" w:rsidRDefault="00802482" w:rsidP="008024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Ж.А. Умаров</w:t>
      </w:r>
    </w:p>
    <w:p w:rsidR="00802482" w:rsidRDefault="00802482" w:rsidP="00802482">
      <w:pPr>
        <w:tabs>
          <w:tab w:val="left" w:pos="567"/>
        </w:tabs>
        <w:jc w:val="both"/>
        <w:rPr>
          <w:sz w:val="28"/>
          <w:szCs w:val="28"/>
        </w:rPr>
      </w:pPr>
    </w:p>
    <w:p w:rsidR="00802482" w:rsidRDefault="00802482" w:rsidP="008024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Справка: решение не вступило в законную силу.</w:t>
      </w:r>
    </w:p>
    <w:p w:rsidR="006F75B6" w:rsidRDefault="00802482" w:rsidP="00802482">
      <w:r>
        <w:rPr>
          <w:sz w:val="28"/>
          <w:szCs w:val="28"/>
        </w:rPr>
        <w:tab/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Ж.А. Умаров</w:t>
      </w:r>
      <w:bookmarkStart w:id="1" w:name="_GoBack"/>
      <w:bookmarkEnd w:id="1"/>
    </w:p>
    <w:sectPr w:rsidR="006F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06"/>
    <w:rsid w:val="00202C06"/>
    <w:rsid w:val="006F75B6"/>
    <w:rsid w:val="0080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2482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80248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s0">
    <w:name w:val="s0"/>
    <w:basedOn w:val="a0"/>
    <w:rsid w:val="008024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02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2482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80248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s0">
    <w:name w:val="s0"/>
    <w:basedOn w:val="a0"/>
    <w:rsid w:val="008024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02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7480</Characters>
  <Application>Microsoft Office Word</Application>
  <DocSecurity>0</DocSecurity>
  <Lines>62</Lines>
  <Paragraphs>17</Paragraphs>
  <ScaleCrop>false</ScaleCrop>
  <Company>Grizli777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2016-02-15T03:57:00Z</dcterms:created>
  <dcterms:modified xsi:type="dcterms:W3CDTF">2016-02-15T03:57:00Z</dcterms:modified>
</cp:coreProperties>
</file>