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4" w:rsidRPr="00B83244" w:rsidRDefault="00B83244" w:rsidP="00B832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Нормативное постановление Верховного Суда Республики Казахстан от 28 июня 2002 года № 13</w:t>
      </w:r>
      <w:proofErr w:type="gramStart"/>
      <w:r w:rsidRPr="00B832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8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</w:t>
      </w:r>
      <w:proofErr w:type="gramEnd"/>
      <w:r w:rsidRPr="00B8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судебной практике по делам об установлении фактов, имеющих юридическое значение</w:t>
      </w:r>
      <w:r w:rsidRPr="00B8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(с </w:t>
      </w:r>
      <w:bookmarkStart w:id="0" w:name="sub1000103843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"jl:2032073.0%20"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изменениями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по состоянию на 20.04.2018 г.)</w:t>
      </w:r>
    </w:p>
    <w:p w:rsidR="00B83244" w:rsidRPr="00B83244" w:rsidRDefault="00B83244" w:rsidP="00B832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правильного и единообразного применения законодательства при рассмотрении гражданских дел об установлении фактов, имеющих юридическое значение, пленарное заседание Верховного Суда Республики Казахстан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244" w:rsidRPr="00B83244" w:rsidRDefault="00B83244" w:rsidP="00B832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ПОСТАНОВЛЯЕТ: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3244" w:rsidRPr="00B83244" w:rsidRDefault="00B83244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" w:name="SUB100"/>
      <w:bookmarkEnd w:id="1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П</w:t>
      </w:r>
      <w:proofErr w:type="spellStart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ункт</w:t>
      </w:r>
      <w:proofErr w:type="spellEnd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1 изменен </w:t>
      </w:r>
      <w:bookmarkStart w:id="2" w:name="sub1005657410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"jl:37859555.900.1005657410_0" \o "Нормативное постановление Верховного Суда Республики Казахстан от 31 марта 2017 года № 2 \«О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законодательству\»"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нормативным </w:t>
      </w:r>
      <w:proofErr w:type="spellStart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постановлени</w:t>
      </w:r>
      <w:proofErr w:type="spellEnd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val="kk-KZ" w:eastAsia="ru-RU"/>
        </w:rPr>
        <w:t>ем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20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судов на то, что дела об установлении фактов, имеющих юридическое значение, возбуждаются по заявлению граждан, организаций, а также иных лиц, которые по закону вправе обращаться в суд в защиту интересов других лиц (</w:t>
      </w:r>
      <w:bookmarkStart w:id="3" w:name="sub1004796281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"jl:34329053.550000%20"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55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" w:name="sub1004798570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"jl:34329053.620000%20"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Гражданского процессуального кодекса Республики Казахстан (далее - ГПК) и характеризуются возможным наличием спора о факте, но безусловным отсутствием спора о праве.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заявителем поданы заявления об установлении нескольких фактов, имеющих юридическое значение, то суды вправе рассмотреть эти требования в одном производстве. </w:t>
      </w:r>
    </w:p>
    <w:p w:rsidR="00B83244" w:rsidRPr="00B83244" w:rsidRDefault="00B83244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5" w:name="SUB200"/>
      <w:bookmarkEnd w:id="5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П</w:t>
      </w:r>
      <w:proofErr w:type="spellStart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ункт</w:t>
      </w:r>
      <w:proofErr w:type="spellEnd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2 изменен </w:t>
      </w:r>
      <w:bookmarkStart w:id="6" w:name="sub1005657420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"jl:37859555.92%20"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6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20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 </w:t>
      </w:r>
      <w:bookmarkStart w:id="7" w:name="sub1005657421"/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Суды могут принимать заявление об установлении фактов, имеющих юридическое значение, и рассматривать такие дела в порядке особого производства, если: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закону 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8" w:name="sub1004798738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первая статьи 305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 такие факты порождают юридические последствия (возникновение, изменение или прекращение личных либо имущественных прав граждан или организаций);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имеет другой возможности получить либо восстановить надлежащие документы, удостоверяющие факт (</w:t>
      </w:r>
      <w:bookmarkStart w:id="9" w:name="sub1004798739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"jl:34329053.3060000%20"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306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ГПК);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не предусмотрен иной (внесудебный) порядок их установления (</w:t>
      </w:r>
      <w:hyperlink r:id="rId5" w:tooltip="Кодекс Республики Казахстан от 31 октября 2015 года № 377-V «Гражданский процессуальный кодекс Республики Казахстан» (с изменениями и дополнениями по состоянию на 24.05.2018 г.)" w:history="1">
        <w:r w:rsidRPr="00B832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306</w:t>
        </w:r>
      </w:hyperlink>
      <w:bookmarkEnd w:id="9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ГПК);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факта не связывается с последующим разрешением спора о праве, подведомственного суду (</w:t>
      </w:r>
      <w:bookmarkStart w:id="10" w:name="sub1004798737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"jl:34329053.3040000.1004798737_0"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24.05.2018 г.)"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вторая статьи 304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ГПК). </w:t>
      </w:r>
    </w:p>
    <w:p w:rsidR="00B83244" w:rsidRPr="00B83244" w:rsidRDefault="00B83244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1" w:name="SUB300"/>
      <w:bookmarkEnd w:id="11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П</w:t>
      </w:r>
      <w:proofErr w:type="spellStart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ункт</w:t>
      </w:r>
      <w:proofErr w:type="spellEnd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3 изменен </w:t>
      </w:r>
      <w:bookmarkStart w:id="12" w:name="sub1005657433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"jl:37859555.93%20"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2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20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17 г. № 2</w:t>
      </w:r>
      <w:bookmarkEnd w:id="7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; изложен в редакции </w:t>
      </w:r>
      <w:bookmarkStart w:id="13" w:name="sub1006242921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"jl:38282317.0%20"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нормативного постановления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3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20.04.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 w:eastAsia="ru-RU"/>
        </w:rPr>
        <w:t>20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18 г. № 6;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ходе проведения подготовки дела к судебному разбирательству суду необходимо выяснять у заявителя наличие юридического интереса в установлении факта, требовать от заявителя письменные доказательства, свидетельствующие о невозможности получения либо восстановления надлежащего документа, удостоверяющего этот факт.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невозможностью получения документа следует понимать либо отсутствие порядка регистрации того или иного факта (например, нахождение на иждивении), либо несоблюдение порядка регистрации факта и невозможность прибегнуть к нему в данных условиях (например, факт смерти, факт признания отцовства в тех случаях, когда родители ребенка, не зарегистрировав брак после его рождения, не внесли своевременно исправления в запись о рождении ребенка и этого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нельзя вследствие смерти отца). Под невозможностью получения документа также следует понимать случаи, когда документы, подтверждающие факт, имеются, однако в них допущены ошибки или неточности, лишающие документ доказательственного значения, исправить которые невозможно (например, акт о несчастном случае).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невозможностью восстановления утраченного документа следует понимать отсутствие у соответствующего лица возможности выдать дубликат необходимого документа вследствие его утраты или уничтожения.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Судам следует отграничивать досудебный порядок разрешения спора от внесудебного порядка установления юридического факта.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внесудебным порядком установления факта следует понимать предусмотренный законодательными актами порядок, при котором имеется возможность, путем обращения в государственный орган, организацию, иному лицу получить либо восстановить надлежащие документы, удостоверяющие юридический факт.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действующим законодательством предусмотрен иной (внесудебный) порядок их установления, то судом в соответствии с </w:t>
      </w:r>
      <w:bookmarkStart w:id="14" w:name="sub1004796249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"jl:34329053.1510000%20"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1) части первой статьи 151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в приеме заявления должно быть отказано.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ошибочного принятия заявления и возбуждения дела оно подлежит прекращению на основании </w:t>
      </w:r>
      <w:bookmarkStart w:id="15" w:name="sub1004796221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"jl:34329053.2770000%20"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1) статьи 277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ГПК.</w:t>
      </w:r>
    </w:p>
    <w:p w:rsidR="00B83244" w:rsidRPr="00B83244" w:rsidRDefault="00B83244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16" w:name="SUB30100"/>
      <w:bookmarkEnd w:id="16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Дополнено пунктом 3-1 </w:t>
      </w:r>
      <w:bookmarkStart w:id="17" w:name="sub1006242924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"jl:38282317.31.1006242924_0" \o "Нормативное постановление Верховного Суда Республики Казахстан от 20 апреля 2018 года № 6 \«О внесении изменений и дополнений в нормативное постановление Верховного Суда Республики Казахстан от 28 июня 2002 года № 13 \«О судебной практике по делам об установлении фактов, имеющих юридическое значение\»" </w:instrTex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17"/>
      <w:r w:rsidRPr="00B8324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20.04.2018 г. № 6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3-1. При разрешении вопроса о наличии или отсутствии спора о праве судам в порядке подготовки дела к судебному разбирательству следует выяснить, с какой целью заявителю необходимо установление юридического факта, какие правоотношения могут возникнуть при его установлении, имеются ли другие лица, которые могут стать участниками этих правоотношений.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таких лиц, желающих или вступивших в соответствующее правоотношение, может свидетельствовать о наличии спора о праве.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при совершении действий по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</w:t>
      </w:r>
      <w:bookmarkStart w:id="18" w:name="sub1005657435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"jl:34329053.2790013%20"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13) статьи 279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и разъяснить заявителю и другим заинтересованным лицам их право на обращение в суд в порядке искового производства.</w:t>
      </w:r>
      <w:proofErr w:type="gramEnd"/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наличия или отсутствия спора о праве необходимо для разграничения вида гражданского судопроизводства с целью правильного разрешения дела.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считаться существенным нарушением норм процессуального права случай, когда суд при отсутствии спора о праве вынес ошибочное определение об оставлении заявления без рассмотрения и рекомендовал заявителю обратиться в суд в порядке искового производства.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 о праве не может возникнуть при установлении юридического факта регистрации рождения, усыновления (удочерения), брака, развода и смерти (</w:t>
      </w:r>
      <w:hyperlink r:id="rId6" w:history="1">
        <w:r w:rsidRPr="00B8324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3) части второй статьи 305</w:t>
        </w:r>
      </w:hyperlink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ГПК)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принадлежности правоустанавливающих документов (за исключением воинских документов, паспорта, удостоверения личности и свидетельств, выдаваемых уполномоченными органами) лицу, имя, отчество или фамилия которого, указанные в документе, не совпадают с именем, отчеством или фамилией этого лица по паспорту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удостоверению личности, или свидетельству о рождении 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bookmarkStart w:id="19" w:name="sub1005657476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"jl:34329053.3050205%20"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5) части второй статьи 305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ГПК), несчастного случая, если он не может быть подтвержден в ином порядке (</w:t>
      </w:r>
      <w:bookmarkStart w:id="20" w:name="sub1005657479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"jl:34329053.3050207.1005657479_0"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24.05.2018 г.)"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126C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подпункт 7) части второй статьи 305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ГПК), смерти лица в определенное время при определенных обстоятельствах в случае отказа органов записи актов гражданского состояния в регистрации смерти (</w:t>
      </w:r>
      <w:bookmarkStart w:id="21" w:name="sub1005300075"/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"jl:34329053.3050208%20" </w:instrText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8) части второй статьи 305</w:t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ГПК).</w:t>
      </w:r>
      <w:proofErr w:type="gramEnd"/>
    </w:p>
    <w:p w:rsidR="00B83244" w:rsidRPr="00B83244" w:rsidRDefault="005126C3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2" w:name="SUB400"/>
      <w:bookmarkEnd w:id="22"/>
      <w:r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4 изменен </w:t>
      </w:r>
      <w:bookmarkStart w:id="23" w:name="sub1005657436"/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"jl:37859555.94%20" </w:instrTex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3"/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2; изложен в редакции </w:t>
      </w:r>
      <w:bookmarkStart w:id="24" w:name="sub1006242925"/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"jl:38282317.4%20" </w:instrTex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нормативного постановления</w: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4"/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20.04.</w:t>
      </w:r>
      <w:r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5126C3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18 г. № 6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Факт родственных отношений согласно </w:t>
      </w:r>
      <w:bookmarkStart w:id="25" w:name="sub1005642052"/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"jl:34329053.3050200%20" </w:instrText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 1) части второй статьи 305</w:t>
      </w:r>
      <w:r w:rsidRPr="0051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5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такого факта необходимо заявителю для получения свидетельства о праве на наследство, оформления права на получение пособия по случаю потери кормильца.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факта родственных отношений, как правило, может иметь место в тех случаях, когда родственники не могут подтвердить данный факт путем предъявления соответствующих документов.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иметь в виду, что родственная связь между родителями и детьми, братьями, сестрами, дедушками и бабушками, являющимися наследниками первой и второй очереди, документально может подтверждаться путем предъявления свидетельств о регистрации актов гражданского состояния (свидетельств о рождении, свидетельств о регистрации, расторжении брака и т.п.), поэтому заинтересованными лицами, подающими заявления об установлении факта родственных отношений для вступления в право наследования, как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правило, являются наследники последующих очередей, кроме первой и второй (двоюродные братья и сестры, дяди, тети и пр.).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Супруги кровными родственниками не являются, поэтому факт родственных отношений между ними установлен быть не может.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может быть установлен факт родственных отношений с целью принятия наследства по тем основаниям, что умерший при жизни признавал себя отцом заявителя. </w:t>
      </w:r>
    </w:p>
    <w:p w:rsidR="00B83244" w:rsidRPr="00B83244" w:rsidRDefault="005126C3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26" w:name="SUB500"/>
      <w:bookmarkEnd w:id="26"/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5 изменен </w:t>
      </w:r>
      <w:bookmarkStart w:id="27" w:name="sub1005657442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"jl:37859555.95.1005657442_0" \o "Нормативное постановление Верховного Суда Республики Казахстан от 31 марта 2017 года № 2 \«О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законодательству\»" </w:instrTex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</w:t>
      </w:r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и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 постановлени</w:t>
      </w:r>
      <w:r w:rsidR="001769D1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я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м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27"/>
      <w:r w:rsidR="001769D1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и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17 г. № 2; 20.04.</w:t>
      </w:r>
      <w:r w:rsidR="001769D1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18 г. № 6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Суды должны иметь в виду, что установление фактов нахождения лица на иждивении (</w:t>
      </w:r>
      <w:bookmarkStart w:id="28" w:name="sub1005657445"/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"jl:34329053.3050202.1005657445_0" \o "Кодекс Республики Казахстан от 31 октября 2015 года № 377-V \«Гражданский процессуальный кодекс Республики Казахстан\» (с изменениями и дополнениями по состоянию на 24.05.2018 г.)" </w:instrText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2) части второй статьи 305</w:t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8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 имеет юридическое значение для получения наследства (</w:t>
      </w:r>
      <w:bookmarkStart w:id="29" w:name="sub1000103839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"jl:1013880.10680000%20"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1068 ГК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9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пособия по случаю потери кормильца (</w:t>
      </w:r>
      <w:bookmarkStart w:id="30" w:name="sub1000103840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"jl:1013880.9400000%20"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940 ГК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0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в других случаях, предусмотренных законом.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следует учитывать, что в тех случаях, когда заявитель имел заработок, получал пенсию, стипендию и т.п., необходимо выяснять, была ли помощь со стороны лица, предоставляющего содержание, постоянным и основным источником сре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 с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уществованию.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на получение пособия по случаю потери кормильца имеют только нетрудоспособные члены семьи умершего, состоявшие на его иждивении. </w:t>
      </w:r>
    </w:p>
    <w:p w:rsidR="00B83244" w:rsidRPr="00B83244" w:rsidRDefault="001769D1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1" w:name="SUB600"/>
      <w:bookmarkEnd w:id="31"/>
      <w:r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6 изменен </w:t>
      </w:r>
      <w:bookmarkStart w:id="32" w:name="sub1005657446"/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"jl:37859555.96%20" </w:instrTex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2"/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рассмотрении дел об установлении фактов регистрации рождения, усыновления (удочерения), брака, развода, смерти (</w:t>
      </w:r>
      <w:bookmarkStart w:id="33" w:name="sub1005657474"/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"jl:34329053.3050203%20" </w:instrText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3) части второй статьи 305</w:t>
      </w:r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"/>
      <w:r w:rsidRPr="00176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ГПК) судам следует иметь в виду, что суд устанавливает не сами события, а факт их регистрации в соответствующих органах.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дела подлежат рассмотрению, если в органах регистрации актов гражданского состояния и соответствующих архивах такая запись не сохранилась и в ее восстановлении отказано.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Дела об установлении факта нахождения в фактических брачных отношениях в соответствии с этим пунктом, рассматриваться не могут. </w:t>
      </w:r>
    </w:p>
    <w:p w:rsidR="00B83244" w:rsidRPr="00B83244" w:rsidRDefault="001769D1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4" w:name="SUB700"/>
      <w:bookmarkEnd w:id="34"/>
      <w:r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7 изменен </w:t>
      </w:r>
      <w:bookmarkStart w:id="35" w:name="sub1005657448"/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"jl:37859555.97%20" </w:instrTex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5"/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1769D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требованиям об установлении факта принадлежности правоустанавливающих документов лицу, имя, отчество или фамилия которого, указанные в документе, не совпадают с именем, отчеством или фамилией этого лица по паспорту или удостоверению личности или свидетельству о рождении (</w:t>
      </w:r>
      <w:hyperlink r:id="rId7" w:history="1">
        <w:r w:rsidRPr="000536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5) части второй статьи 305</w:t>
        </w:r>
      </w:hyperlink>
      <w:bookmarkEnd w:id="19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 на стадии приема заявления, а в случае его принятия при подготовке дела к судебному разбирательству суды должны требовать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заявителя представления доказательств того, что правоустанавливающий документ принадлежит ему и организация, выдавшая его, не имеет возможности внести в него соответствующие исправления.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Суды не вправе устанавливать факт принадлежности конкретному лицу воинских документов, паспорта, удостоверения личности и свидетельств, выдаваемых органами записи актов гражданского состояния.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Вместе с тем, следует иметь в виду, что в связи с ликвидацией Союза ССР и его органов, суды вправе устанавливать факты принадлежности удостоверений к орденам и медалям лицу, имя, отчество или фамилия которого, указанные в этих документах, не совпадают с именем, отчеством или фамилией этого лица по паспорту или удостоверению личности, или свидетельству о рождении.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решение об установлении таких фактов должно быть основано на совокупности доказательств, с достоверностью свидетельствующих о принадлежности таких документов заявителю. </w:t>
      </w:r>
    </w:p>
    <w:p w:rsidR="00B83244" w:rsidRPr="00B83244" w:rsidRDefault="000536D6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36" w:name="SUB800"/>
      <w:bookmarkEnd w:id="36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8 изменен </w:t>
      </w:r>
      <w:bookmarkStart w:id="37" w:name="sub1005657451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"jl:37859555.98%20" </w:instrTex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7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2; изложен в редакции </w:t>
      </w:r>
      <w:bookmarkStart w:id="38" w:name="sub1006242930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"jl:38282317.8%20" </w:instrTex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нормативного постановления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38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20.04.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18 г. № 6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Факт наличия документов, подтверждающих владение, пользование и (или) распоряжение объектами недвижимого имущества, может быть установлен, если у заявителя имелся правоустанавливающий документ о принадлежности имущества, но он утрачен, и указанный факт не может быть установлен во внесудебном порядке в силу </w:t>
      </w:r>
      <w:bookmarkStart w:id="39" w:name="sub1005642049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"jl:34329053.3050206%20"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подпункта 6) части второй статьи 305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ГПК.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быть установлен такой факт, если в правоустанавливающих документах о принадлежности имущества допущена ошибка.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факт не может быть установлен в порядке особого производства, если обращение заявителя связано с наличием притязаний на это имущество других лиц.</w:t>
      </w:r>
    </w:p>
    <w:p w:rsidR="00B83244" w:rsidRPr="00B83244" w:rsidRDefault="000536D6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40" w:name="SUB900"/>
      <w:bookmarkEnd w:id="40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ункт 9 изменен</w:t>
      </w:r>
      <w:bookmarkStart w:id="41" w:name="sub1005657458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hyperlink r:id="rId8" w:history="1">
        <w:r w:rsidR="00B83244" w:rsidRPr="000536D6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>нормативным</w:t>
        </w:r>
        <w:r w:rsidRPr="000536D6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>и</w:t>
        </w:r>
        <w:r w:rsidR="00B83244" w:rsidRPr="000536D6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 xml:space="preserve"> постановлени</w:t>
        </w:r>
        <w:r w:rsidRPr="000536D6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>ями</w:t>
        </w:r>
      </w:hyperlink>
      <w:bookmarkEnd w:id="41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17 г. № 2; 20.04.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18 г. № 6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При рассмотрении дел об установлении факта несчастного случая (</w:t>
      </w:r>
      <w:hyperlink r:id="rId9" w:history="1">
        <w:r w:rsidRPr="000536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 7)</w:t>
        </w:r>
        <w:r w:rsidRPr="00B8324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</w:t>
        </w:r>
        <w:r w:rsidRPr="000536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второй статьи 305</w:t>
        </w:r>
      </w:hyperlink>
      <w:bookmarkEnd w:id="20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 необходимо иметь в виду, что суд вправе устанавливать такой факт лишь в случае, когда возможность его установления во внесудебном порядке исключается.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установлении такого факта может быть принято к производству суда, когда акт о несчастном случае не составлялся, и составить его на момент обращения не представляется возможным, когда акт был составлен, однако впоследствии был утрачен, и восстановить его во внесудебном порядке не представляется возможным, когда при составлении акта была допущена ошибка, препятствующая признанию факта несчастного случая, и устранить ее невозможно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заявления об установлении факта несчастного случая суд не вправе определять причины и степень утраты трудоспособности, группу и время наступления инвалидности.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Резолютивная часть решения должна содержать сведения, подлежащие отражению в акте о несчастном случае по форме, утвержденной уполномоченным органом по труду (</w:t>
      </w:r>
      <w:bookmarkStart w:id="42" w:name="sub1004865712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"jl:38910832.1900000%20"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190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Республики Казахстан).</w:t>
      </w:r>
    </w:p>
    <w:p w:rsidR="00B83244" w:rsidRPr="00B83244" w:rsidRDefault="000536D6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SUB1000"/>
      <w:bookmarkEnd w:id="43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10  </w:t>
      </w:r>
      <w:bookmarkStart w:id="44" w:name="sub1005657460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изменен </w:t>
      </w:r>
      <w:hyperlink r:id="rId10" w:history="1">
        <w:r w:rsidR="00B83244" w:rsidRPr="000536D6">
          <w:rPr>
            <w:rFonts w:ascii="Times New Roman" w:eastAsia="Times New Roman" w:hAnsi="Times New Roman" w:cs="Times New Roman"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>нормативным постановлением</w:t>
        </w:r>
      </w:hyperlink>
      <w:bookmarkEnd w:id="44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</w:t>
      </w:r>
      <w:r w:rsidR="00B83244" w:rsidRPr="00B832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2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Заявление об установлении факта смерти лица в определенное время при определенных обстоятельствах (подпункт 8) части второй </w:t>
      </w:r>
      <w:hyperlink r:id="rId11" w:history="1">
        <w:r w:rsidRPr="000536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305</w:t>
        </w:r>
      </w:hyperlink>
      <w:bookmarkEnd w:id="21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ГПК) принимается к производству суда и рассматривается только при представлении заявителем документа об отказе органа записи актов гражданского состояния в регистрации события смерти.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об удовлетворении заявления должно быть основано на доказательствах, с достоверностью свидетельствующих о смерти лица в определенное время и при определенных обстоятельствах. </w:t>
      </w:r>
    </w:p>
    <w:p w:rsidR="00B83244" w:rsidRPr="00B83244" w:rsidRDefault="000536D6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45" w:name="SUB1100"/>
      <w:bookmarkEnd w:id="45"/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Пу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нкт 11 изменен </w:t>
      </w:r>
      <w:bookmarkStart w:id="46" w:name="sub1005657462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"jl:37859555.911%20" </w:instrTex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и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 постановлени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ями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46"/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17 г.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; 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20.04.</w:t>
      </w:r>
      <w:r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0536D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18 г. № 6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об установлении факта принятия наследства (</w:t>
      </w:r>
      <w:bookmarkStart w:id="47" w:name="sub1005299551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"jl:34329053.3050209%20"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9) части второй статьи 305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7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быть рассмотрено в порядке особого прои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зводства, если орган, совершающий нотариальные действия, не вправе выдать заявителю свидетельство о праве на наследство в связи с отсутствием или недостаточностью соответствующих документов, 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необходимых для подтверждения в нотариальном порядке факта вступления во владение наследственным имуществом. </w:t>
      </w:r>
      <w:proofErr w:type="gramEnd"/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необходимые документы представлены, но в выдаче свидетельства о праве на наследство отказано, заявитель вправе обратиться в суд с жалобой на отказ в совершении нотариального действия в соответствии с положениями, изложенными в </w:t>
      </w:r>
      <w:bookmarkStart w:id="48" w:name="sub1004798795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"jl:34329053.3640000%20"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45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8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Судам следует иметь в виду, что такие факты могут быть установлены, если наследство фактически принято до 1 июля 1999 года даты введения в действие </w:t>
      </w:r>
      <w:bookmarkStart w:id="49" w:name="sub1000000013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"jl:1013880.0%20"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Гражданского кодекса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9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 (Особенная часть), предусматривающей презумпцию принятия наследства. В этом случае необходимо руководствоваться ранее действовавшим законодательством.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факты также могут быть установлены после введения в действие </w:t>
      </w:r>
      <w:bookmarkStart w:id="50" w:name="sub1000624535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"jl:30104923.0%20"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 от 12 января 2007 года № 225-</w:t>
      </w:r>
      <w:r w:rsidRPr="00B8324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и дополнений в Гражданский кодекс Республики Казахстан», установившего шестимесячный срок принятия наследства (</w:t>
      </w:r>
      <w:bookmarkStart w:id="51" w:name="sub1001054729"/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"jl:1013880.10720200%20" </w:instrTex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 статьи 1072-2</w:t>
      </w:r>
      <w:r w:rsidRPr="000536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ГК).</w:t>
      </w:r>
    </w:p>
    <w:p w:rsidR="00B83244" w:rsidRPr="00B83244" w:rsidRDefault="000536D6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52" w:name="SUB1200"/>
      <w:bookmarkEnd w:id="52"/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12 изменен </w:t>
      </w:r>
      <w:bookmarkStart w:id="53" w:name="sub1002726325"/>
      <w:r w:rsidR="00B83244" w:rsidRPr="006F5A1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6F5A1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"jl:31317010.500%20" </w:instrText>
      </w:r>
      <w:r w:rsidR="00B83244" w:rsidRPr="006F5A1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и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 xml:space="preserve"> постановлени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я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м</w:t>
      </w:r>
      <w:r w:rsidR="00B83244" w:rsidRPr="006F5A17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53"/>
      <w:r w:rsidR="006F5A17" w:rsidRPr="006F5A17"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bdr w:val="none" w:sz="0" w:space="0" w:color="auto" w:frame="1"/>
          <w:lang w:eastAsia="ru-RU"/>
        </w:rPr>
        <w:t>и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29.12.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12 г. № 6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;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31.03.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17 г. № 2; 20.04.</w:t>
      </w:r>
      <w:r w:rsidR="006F5A17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18 г. № 6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Перечень фактов, от которых зависит возникновение, изменение или прекращение личных либо имущественных прав граждан и организаций, приведенный в </w:t>
      </w:r>
      <w:hyperlink r:id="rId12" w:history="1">
        <w:r w:rsidRPr="006F5A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305</w:t>
        </w:r>
      </w:hyperlink>
      <w:bookmarkEnd w:id="8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ГПК, не является исчерпывающим.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Суды вправе устанавливать и другие факты, имеющие юридическое значение, например, установление факта проживания в определенное время в определенной местности, нахождения лица на специальном поселении, в результате применения репрессий, факта признания отцовства (</w:t>
      </w:r>
      <w:bookmarkStart w:id="54" w:name="sub1002210449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"jl:31102748.490000%20"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49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Кодекса Республики Казахстан «О браке (супружестве) и семье» (далее - </w:t>
      </w:r>
      <w:proofErr w:type="spell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КоБС</w:t>
      </w:r>
      <w:proofErr w:type="spell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)), факта отказа от принятия наследства, факта работы на определенном предприятии или у другого лица для исчисления трудового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стажа, об установлении факта рождения ребенка данной женщиной (</w:t>
      </w:r>
      <w:bookmarkStart w:id="55" w:name="sub1006242937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"jl:31102748.1870400.1006242937_0" \o "Кодекс Республики Казахстан от 26 декабря 2011 года № 518-IV \«О браке (супружестве) и семье\» (с изменениями и дополнениями по состоянию на 11.07.2017 г.)"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 статьи 187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КоБС</w:t>
      </w:r>
      <w:proofErr w:type="spell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об установлении фактов регистрации рождения </w:t>
      </w:r>
      <w:proofErr w:type="spell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оралманов</w:t>
      </w:r>
      <w:proofErr w:type="spell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bookmarkStart w:id="56" w:name="sub1006242938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"jl:31102748.1840300.1006242938_0" \o "Кодекс Республики Казахстан от 26 декабря 2011 года № 518-IV \«О браке (супружестве) и семье\» (с изменениями и дополнениями по состоянию на 11.07.2017 г.)"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статьи 184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КоБС</w:t>
      </w:r>
      <w:proofErr w:type="spell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bookmarkStart w:id="57" w:name="sub1005733755"/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"jl:1051129.0%20"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gramStart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Президиума Верховного Совета СССР от 10 ноября 1944 года, гражданам, находившимся в фактических брачных отношениях, до издания Указа от 8 июля 1944 года, и не имеющим возможности зарегистрировать брак в органах регистрации актов гражданского состояния вследствие смерти одного из лиц, было предоставлено право на обращение в суд о признании фактических брачных отношений.</w:t>
      </w:r>
      <w:proofErr w:type="gramEnd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Каких-либо сроков для совершения этих действий установлено не было, поэтому такие факты до настоящего времени имеют юридическое значение, и могут быть установлены судом. </w:t>
      </w:r>
    </w:p>
    <w:p w:rsidR="00B83244" w:rsidRPr="00B83244" w:rsidRDefault="006F5A17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58" w:name="SUB120100"/>
      <w:bookmarkEnd w:id="58"/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Д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ополнено пунктом </w:t>
      </w:r>
      <w:r w:rsidR="001309C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12</w:t>
      </w:r>
      <w:bookmarkStart w:id="59" w:name="_GoBack"/>
      <w:bookmarkEnd w:id="59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-1 в соответствии с </w:t>
      </w:r>
      <w:bookmarkStart w:id="60" w:name="sub1006242939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"jl:38282317.121%20" </w:instrTex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60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20.04.</w:t>
      </w:r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18 г. № 6</w:t>
      </w:r>
    </w:p>
    <w:p w:rsidR="00B83244" w:rsidRPr="00B83244" w:rsidRDefault="00B83244" w:rsidP="00B8324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12-1. </w:t>
      </w:r>
      <w:proofErr w:type="gramStart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подлежат рассмотрению судом в порядке особого производства дела по заявлению лиц об установлении фактов владения самовольно возведенным, не принятым в эксплуатацию строением, сооружением, а также строением, сооружением, зарегистрированным на другое имя, об установлении фактов владения, пользования и (или) распоряжения автотранспортными средствами и любым другим движимым имуществом, приобретенными по сделке, не оформленной в соответствии с законодательством.</w:t>
      </w:r>
      <w:proofErr w:type="gramEnd"/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требования подлежат рассмотрению судом в порядке искового производства.</w:t>
      </w:r>
    </w:p>
    <w:p w:rsidR="00B83244" w:rsidRPr="00B83244" w:rsidRDefault="006F5A17" w:rsidP="00B832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61" w:name="SUB1300"/>
      <w:bookmarkEnd w:id="61"/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ункт 13 изменен </w:t>
      </w:r>
      <w:bookmarkStart w:id="62" w:name="sub1005657471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begin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instrText xml:space="preserve"> HYPERLINK "jl:37859555.913%20" </w:instrTex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t>нормативным постановлением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bdr w:val="none" w:sz="0" w:space="0" w:color="auto" w:frame="1"/>
          <w:lang w:eastAsia="ru-RU"/>
        </w:rPr>
        <w:fldChar w:fldCharType="end"/>
      </w:r>
      <w:bookmarkEnd w:id="62"/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Верховного Суда РК от 31.03.</w:t>
      </w:r>
      <w:r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20</w:t>
      </w:r>
      <w:r w:rsidR="00B83244" w:rsidRPr="006F5A17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17 г. № 2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Решение, вынесенное по делу об установлении факта, имеющего юридическое значение, должно соответствовать требованиям </w:t>
      </w:r>
      <w:bookmarkStart w:id="63" w:name="sub1004796235"/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"jl:34329053.2260000%20" </w:instrTex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226</w:t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ГПК. В нем должны быть приведены доказательства в подтверждение вывода об обстоятельствах, установленных судом. При удовлетворении заявления об установлении факта, имеющего юридическое значение, судом в резолютивной части решения должно быть полно раскрыто содержание этого факта. </w:t>
      </w:r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SUB1400"/>
      <w:bookmarkEnd w:id="64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14. В связи с принятием настоящего постановления признать утратившими силу </w:t>
      </w:r>
      <w:bookmarkStart w:id="65" w:name="sub1000103842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"jl:1008523.0.1000103842_0" \o "Постановление Пленума Верховного суда КазССР от 16 декабря 1981 г. № 6 О выполнении судами постановления Пленума Верховного суда СССР от 25 февраля 1966 года № 2 \«О судебной практике по делам об установлении фактов, имеющих юридическое значение\» (утратило силу)"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Пленума Верховного Суда Казахской ССР № 6 от 16 декабря 1981 года «О выполнении судами постановления Пленума Верховного суда СССР от 25 февраля 1966 года № 2 «О судебной практике по делам об установлении фактов, имеющих юридическое значение». </w:t>
      </w:r>
    </w:p>
    <w:p w:rsidR="00B83244" w:rsidRPr="00B83244" w:rsidRDefault="00B83244" w:rsidP="00B83244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1500"/>
      <w:bookmarkEnd w:id="66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Согласно </w:t>
      </w:r>
      <w:bookmarkStart w:id="67" w:name="sub1000000524"/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"jl:1005029.40000%20" </w:instrTex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F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</w:t>
      </w:r>
      <w:r w:rsidRPr="00B8324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"/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вступает в силу со дня его официального </w:t>
      </w:r>
      <w:hyperlink r:id="rId13" w:history="1">
        <w:r w:rsidRPr="006F5A1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опубликования.</w:t>
        </w:r>
      </w:hyperlink>
      <w:bookmarkEnd w:id="0"/>
    </w:p>
    <w:p w:rsidR="00B83244" w:rsidRPr="00B83244" w:rsidRDefault="00B83244" w:rsidP="00B83244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9"/>
        <w:gridCol w:w="2206"/>
      </w:tblGrid>
      <w:tr w:rsidR="00B83244" w:rsidRPr="00B83244" w:rsidTr="00B83244">
        <w:trPr>
          <w:tblCellSpacing w:w="0" w:type="dxa"/>
        </w:trPr>
        <w:tc>
          <w:tcPr>
            <w:tcW w:w="0" w:type="auto"/>
            <w:hideMark/>
          </w:tcPr>
          <w:p w:rsidR="00B83244" w:rsidRPr="00B83244" w:rsidRDefault="00B83244" w:rsidP="00B8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Верховного</w:t>
            </w:r>
            <w:proofErr w:type="gramEnd"/>
          </w:p>
          <w:p w:rsidR="00B83244" w:rsidRPr="00B83244" w:rsidRDefault="00B83244" w:rsidP="00B8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Суда Республики Казахстан </w:t>
            </w:r>
          </w:p>
        </w:tc>
        <w:tc>
          <w:tcPr>
            <w:tcW w:w="0" w:type="auto"/>
            <w:hideMark/>
          </w:tcPr>
          <w:p w:rsidR="00B83244" w:rsidRPr="00B83244" w:rsidRDefault="00B83244" w:rsidP="00B83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Мами</w:t>
            </w:r>
            <w:proofErr w:type="spellEnd"/>
          </w:p>
        </w:tc>
      </w:tr>
    </w:tbl>
    <w:p w:rsidR="00B83244" w:rsidRPr="00B83244" w:rsidRDefault="00B83244" w:rsidP="00B832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8"/>
        <w:gridCol w:w="2237"/>
      </w:tblGrid>
      <w:tr w:rsidR="00B83244" w:rsidRPr="00B83244" w:rsidTr="00B83244">
        <w:trPr>
          <w:tblCellSpacing w:w="0" w:type="dxa"/>
        </w:trPr>
        <w:tc>
          <w:tcPr>
            <w:tcW w:w="0" w:type="auto"/>
            <w:hideMark/>
          </w:tcPr>
          <w:p w:rsidR="00B83244" w:rsidRPr="00B83244" w:rsidRDefault="00B83244" w:rsidP="00B8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Секретарь пленарного заседания,</w:t>
            </w:r>
          </w:p>
          <w:p w:rsidR="00B83244" w:rsidRPr="00B83244" w:rsidRDefault="00B83244" w:rsidP="00B8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Судья Верховного Суда </w:t>
            </w:r>
          </w:p>
          <w:p w:rsidR="00B83244" w:rsidRPr="00B83244" w:rsidRDefault="00B83244" w:rsidP="00B83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B83244" w:rsidRPr="00B83244" w:rsidRDefault="00B83244" w:rsidP="00B83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Ж.Баишев</w:t>
            </w:r>
            <w:proofErr w:type="spellEnd"/>
            <w:r w:rsidRPr="00B832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7F79" w:rsidRDefault="008D7F79"/>
    <w:sectPr w:rsidR="008D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A1"/>
    <w:rsid w:val="000536D6"/>
    <w:rsid w:val="001309C4"/>
    <w:rsid w:val="001769D1"/>
    <w:rsid w:val="005126C3"/>
    <w:rsid w:val="006F5A17"/>
    <w:rsid w:val="008D7F79"/>
    <w:rsid w:val="00B83244"/>
    <w:rsid w:val="00C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244"/>
    <w:rPr>
      <w:color w:val="000080"/>
      <w:u w:val="single"/>
    </w:rPr>
  </w:style>
  <w:style w:type="character" w:customStyle="1" w:styleId="s9">
    <w:name w:val="s9"/>
    <w:basedOn w:val="a0"/>
    <w:rsid w:val="00B83244"/>
    <w:rPr>
      <w:bdr w:val="none" w:sz="0" w:space="0" w:color="auto" w:frame="1"/>
    </w:rPr>
  </w:style>
  <w:style w:type="character" w:customStyle="1" w:styleId="s0">
    <w:name w:val="s0"/>
    <w:basedOn w:val="a0"/>
    <w:rsid w:val="00B83244"/>
    <w:rPr>
      <w:color w:val="000000"/>
    </w:rPr>
  </w:style>
  <w:style w:type="character" w:customStyle="1" w:styleId="s1">
    <w:name w:val="s1"/>
    <w:basedOn w:val="a0"/>
    <w:rsid w:val="00B83244"/>
    <w:rPr>
      <w:color w:val="000000"/>
    </w:rPr>
  </w:style>
  <w:style w:type="character" w:customStyle="1" w:styleId="s2">
    <w:name w:val="s2"/>
    <w:basedOn w:val="a0"/>
    <w:rsid w:val="00B83244"/>
    <w:rPr>
      <w:color w:val="000080"/>
    </w:rPr>
  </w:style>
  <w:style w:type="character" w:customStyle="1" w:styleId="s3">
    <w:name w:val="s3"/>
    <w:basedOn w:val="a0"/>
    <w:rsid w:val="00B83244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244"/>
    <w:rPr>
      <w:color w:val="000080"/>
      <w:u w:val="single"/>
    </w:rPr>
  </w:style>
  <w:style w:type="character" w:customStyle="1" w:styleId="s9">
    <w:name w:val="s9"/>
    <w:basedOn w:val="a0"/>
    <w:rsid w:val="00B83244"/>
    <w:rPr>
      <w:bdr w:val="none" w:sz="0" w:space="0" w:color="auto" w:frame="1"/>
    </w:rPr>
  </w:style>
  <w:style w:type="character" w:customStyle="1" w:styleId="s0">
    <w:name w:val="s0"/>
    <w:basedOn w:val="a0"/>
    <w:rsid w:val="00B83244"/>
    <w:rPr>
      <w:color w:val="000000"/>
    </w:rPr>
  </w:style>
  <w:style w:type="character" w:customStyle="1" w:styleId="s1">
    <w:name w:val="s1"/>
    <w:basedOn w:val="a0"/>
    <w:rsid w:val="00B83244"/>
    <w:rPr>
      <w:color w:val="000000"/>
    </w:rPr>
  </w:style>
  <w:style w:type="character" w:customStyle="1" w:styleId="s2">
    <w:name w:val="s2"/>
    <w:basedOn w:val="a0"/>
    <w:rsid w:val="00B83244"/>
    <w:rPr>
      <w:color w:val="000080"/>
    </w:rPr>
  </w:style>
  <w:style w:type="character" w:customStyle="1" w:styleId="s3">
    <w:name w:val="s3"/>
    <w:basedOn w:val="a0"/>
    <w:rsid w:val="00B8324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7859555.99%20" TargetMode="External"/><Relationship Id="rId13" Type="http://schemas.openxmlformats.org/officeDocument/2006/relationships/hyperlink" Target="jl:2032073.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4329053.3050205%20" TargetMode="External"/><Relationship Id="rId12" Type="http://schemas.openxmlformats.org/officeDocument/2006/relationships/hyperlink" Target="jl:34329053.305000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l:34329053.3050000%20" TargetMode="External"/><Relationship Id="rId11" Type="http://schemas.openxmlformats.org/officeDocument/2006/relationships/hyperlink" Target="jl:34329053.3050208%20" TargetMode="External"/><Relationship Id="rId5" Type="http://schemas.openxmlformats.org/officeDocument/2006/relationships/hyperlink" Target="jl:34329053.3060000.1004798739_1" TargetMode="External"/><Relationship Id="rId15" Type="http://schemas.openxmlformats.org/officeDocument/2006/relationships/theme" Target="theme/theme1.xml"/><Relationship Id="rId10" Type="http://schemas.openxmlformats.org/officeDocument/2006/relationships/hyperlink" Target="jl:37859555.91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4329053.3050207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АМАНЖОЛОВА ЗАРИНА НУРБЕКОВНА</dc:creator>
  <cp:keywords/>
  <dc:description/>
  <cp:lastModifiedBy>АМАНЖОЛОВА ЗАРИНА НУРБЕКОВНА</cp:lastModifiedBy>
  <cp:revision>2</cp:revision>
  <dcterms:created xsi:type="dcterms:W3CDTF">2018-06-15T06:38:00Z</dcterms:created>
  <dcterms:modified xsi:type="dcterms:W3CDTF">2018-06-15T08:45:00Z</dcterms:modified>
</cp:coreProperties>
</file>