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№2-330/15</w:t>
      </w:r>
    </w:p>
    <w:p w:rsidR="0004762D" w:rsidRDefault="0004762D" w:rsidP="0004762D">
      <w:pPr>
        <w:spacing w:after="0" w:line="20" w:lineRule="atLeast"/>
        <w:jc w:val="center"/>
      </w:pPr>
      <w:r>
        <w:rPr>
          <w:noProof/>
        </w:rPr>
        <w:drawing>
          <wp:inline distT="0" distB="0" distL="0" distR="0">
            <wp:extent cx="5947410" cy="1668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2D" w:rsidRDefault="0004762D" w:rsidP="0004762D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>
        <w:rPr>
          <w:rFonts w:ascii="Times New Roman" w:hAnsi="Times New Roman"/>
          <w:sz w:val="28"/>
          <w:szCs w:val="28"/>
        </w:rPr>
        <w:t>.01.2015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Алматы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Бостандыкский районный суд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составе председательствующего судьи </w:t>
      </w:r>
      <w:proofErr w:type="spellStart"/>
      <w:r>
        <w:rPr>
          <w:rFonts w:ascii="Times New Roman" w:hAnsi="Times New Roman"/>
          <w:iCs/>
          <w:sz w:val="28"/>
          <w:szCs w:val="28"/>
        </w:rPr>
        <w:t>Мурзаева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Б.Б.,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</w:t>
      </w:r>
      <w:proofErr w:type="spellStart"/>
      <w:r>
        <w:rPr>
          <w:rFonts w:ascii="Times New Roman" w:hAnsi="Times New Roman"/>
          <w:iCs/>
          <w:sz w:val="28"/>
          <w:szCs w:val="28"/>
        </w:rPr>
        <w:t>Ерн</w:t>
      </w:r>
      <w:proofErr w:type="spellEnd"/>
      <w:r>
        <w:rPr>
          <w:rFonts w:ascii="Times New Roman" w:hAnsi="Times New Roman"/>
          <w:iCs/>
          <w:sz w:val="28"/>
          <w:szCs w:val="28"/>
          <w:lang w:val="kk-KZ"/>
        </w:rPr>
        <w:t>іс А</w:t>
      </w:r>
      <w:r>
        <w:rPr>
          <w:rFonts w:ascii="Times New Roman" w:hAnsi="Times New Roman"/>
          <w:iCs/>
          <w:sz w:val="28"/>
          <w:szCs w:val="28"/>
        </w:rPr>
        <w:t>.,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>с участием прокурора Цветовой И., представителя заявителя Шикетаевой Ш.А. (доверенность от 14.01.2015г.),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</w:t>
      </w:r>
      <w:proofErr w:type="spellStart"/>
      <w:r>
        <w:rPr>
          <w:rFonts w:ascii="Times New Roman" w:hAnsi="Times New Roman"/>
          <w:sz w:val="28"/>
          <w:szCs w:val="28"/>
        </w:rPr>
        <w:t>Бостандыкского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города Алматы гражданское дело по заявлению КГУ «Управления жилья и жилищной инспекции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» о признании имущества выморочным и  передаче ее в коммунальную собственность города, суд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4762D" w:rsidRDefault="0004762D" w:rsidP="0004762D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04762D" w:rsidRDefault="0004762D" w:rsidP="0004762D">
      <w:pPr>
        <w:pStyle w:val="2"/>
        <w:shd w:val="clear" w:color="auto" w:fill="auto"/>
        <w:spacing w:line="20" w:lineRule="exact"/>
        <w:rPr>
          <w:rFonts w:ascii="Times New Roman" w:eastAsia="Times New Roman" w:hAnsi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КГУ «Управления жилья и жилищной инспекции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» обратилось в суд с заявлением,  мотивируя свои требования тем, что 29.09.1992 года </w:t>
      </w:r>
      <w:proofErr w:type="spellStart"/>
      <w:r>
        <w:rPr>
          <w:rFonts w:ascii="Times New Roman" w:hAnsi="Times New Roman"/>
          <w:sz w:val="28"/>
          <w:szCs w:val="28"/>
        </w:rPr>
        <w:t>Марчуковой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Т.И. заключен договор приватизации однокомнатной квартиры, расположенной по адресу: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Орбита-4, д.33, кВ.103, на состав семьи 1 (одного) человека. Согласно сведениям Департамента юстиции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от 16.01.2014г. право собственности на указанную квартиру зарегистрировано на </w:t>
      </w:r>
      <w:proofErr w:type="spellStart"/>
      <w:r>
        <w:rPr>
          <w:rFonts w:ascii="Times New Roman" w:hAnsi="Times New Roman"/>
          <w:sz w:val="28"/>
          <w:szCs w:val="28"/>
        </w:rPr>
        <w:t>Марчукову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Т.И., 29.05.1927 года рождения.  Согласно врачебного свидетельство о смерти №421 от 27.03.2013г. городского патологоанатомического бюро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Калкамен-4А, </w:t>
      </w:r>
      <w:proofErr w:type="spellStart"/>
      <w:r>
        <w:rPr>
          <w:rFonts w:ascii="Times New Roman" w:hAnsi="Times New Roman"/>
          <w:sz w:val="28"/>
          <w:szCs w:val="28"/>
        </w:rPr>
        <w:t>Маурчукова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Таисия Ивановна умерла 26.03.2013г.  В настоящее время сведения о наследниках отсутствуют. 27.12.2013г. за исх№И-80 Управлением направлен запрос в Нотариальную палату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о наличии наследственного дела. 23.01.2014г. Нотариальная палата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сообщила, что в соответствии с п.3 ст.3 </w:t>
      </w:r>
      <w:proofErr w:type="gramStart"/>
      <w:r>
        <w:rPr>
          <w:rFonts w:ascii="Times New Roman" w:hAnsi="Times New Roman"/>
          <w:sz w:val="28"/>
          <w:szCs w:val="28"/>
        </w:rPr>
        <w:t>Закона РК «О нотариате» физическим и юридическим лицам гарантируется тайна совершенных ими нотариальных действий, а также с п.6 ст.3 вышеуказанного закона, сведения о нотариальных действиях и документы выдаются по письменному требованию суда, органов следствия и дознания, по находящимся в их производстве делам исполнительного производства, органами прокуратуры, а также органами юстиции и нотариальными платам, уполномоченным настоящим Законом осуществлять проверку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 нотариусов. </w:t>
      </w:r>
      <w:r>
        <w:rPr>
          <w:rFonts w:ascii="Times New Roman" w:hAnsi="Times New Roman"/>
          <w:sz w:val="28"/>
          <w:szCs w:val="28"/>
        </w:rPr>
        <w:lastRenderedPageBreak/>
        <w:t xml:space="preserve">Заявитель просит суд признать квартиру, расположенную по адресу: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Орбита-4, д.33, кВ.103- выморочным имуществом; передать квартиру, расположенную по адресу: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Орбита-4, д.33, кВ.103 в коммунальную собственность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4762D" w:rsidRDefault="0004762D" w:rsidP="0004762D">
      <w:pPr>
        <w:spacing w:after="0" w:line="20" w:lineRule="atLeast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заявителя </w:t>
      </w:r>
      <w:r>
        <w:rPr>
          <w:rFonts w:ascii="Times New Roman" w:hAnsi="Times New Roman"/>
          <w:iCs/>
          <w:sz w:val="28"/>
          <w:szCs w:val="28"/>
          <w:lang w:val="kk-KZ"/>
        </w:rPr>
        <w:t>Шикетаева Ш.А.</w:t>
      </w:r>
      <w:r>
        <w:rPr>
          <w:rFonts w:ascii="Times New Roman" w:hAnsi="Times New Roman"/>
          <w:sz w:val="28"/>
          <w:szCs w:val="28"/>
        </w:rPr>
        <w:t xml:space="preserve">, заявленные  требования полностью поддержал, просил заявленные требования удовлетворить в полном объеме. </w:t>
      </w:r>
    </w:p>
    <w:p w:rsidR="0004762D" w:rsidRDefault="0004762D" w:rsidP="0004762D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представителя, заключение прокурора, полагавшего, что заявление подлежит удовлетворению, изучив материалы дела, суд приходит к выводу, что заявленные истцом требования подлежат удовлетворению по следующим основаниям.</w:t>
      </w:r>
    </w:p>
    <w:p w:rsidR="0004762D" w:rsidRDefault="0004762D" w:rsidP="0004762D">
      <w:pPr>
        <w:pStyle w:val="a5"/>
        <w:spacing w:line="20" w:lineRule="atLeast"/>
        <w:ind w:firstLine="708"/>
        <w:rPr>
          <w:lang w:val="kk-KZ"/>
        </w:rPr>
      </w:pPr>
      <w:r>
        <w:t>Согласно ст. 16 ГПК РК судья оценивает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совестью.</w:t>
      </w:r>
      <w:r>
        <w:rPr>
          <w:lang w:val="kk-KZ"/>
        </w:rPr>
        <w:t xml:space="preserve"> </w:t>
      </w:r>
    </w:p>
    <w:p w:rsidR="0004762D" w:rsidRDefault="0004762D" w:rsidP="0004762D">
      <w:pPr>
        <w:pStyle w:val="a5"/>
        <w:spacing w:line="20" w:lineRule="atLeast"/>
        <w:ind w:firstLine="708"/>
      </w:pPr>
      <w:r>
        <w:t>Согласно части 2 статьи 218 ГПК суд основывает решение лишь на тех доказательствах, которые были исследованы в судебном заседании.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Как усматривается из материалов дела, 29.09.1992 года </w:t>
      </w:r>
      <w:proofErr w:type="spellStart"/>
      <w:r>
        <w:t>Марчуковой</w:t>
      </w:r>
      <w:proofErr w:type="spellEnd"/>
      <w:r>
        <w:t xml:space="preserve"> Т.И. заключен договор приватизации однокомнатной квартиры, расположенной по адресу: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Орбита-4, д.33, кВ.103, на состав семьи 1 (одного) человека. Согласно сведениям Департамента юстиции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 от 16.01.2014г. право собственности на указанную квартиру зарегистрировано на </w:t>
      </w:r>
      <w:proofErr w:type="spellStart"/>
      <w:r>
        <w:t>Марчукову</w:t>
      </w:r>
      <w:proofErr w:type="spellEnd"/>
      <w:r>
        <w:t xml:space="preserve"> Т.И., 29.05.1927 года рождения.  Согласно п.4 ст. 17 Положения КГУ «Управление жилья и жилищной инспекции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» Управление представляет интересы </w:t>
      </w:r>
      <w:proofErr w:type="spellStart"/>
      <w:r>
        <w:t>акимата</w:t>
      </w:r>
      <w:proofErr w:type="spellEnd"/>
      <w:r>
        <w:t xml:space="preserve"> </w:t>
      </w:r>
      <w:proofErr w:type="spellStart"/>
      <w:r>
        <w:t>г.Алматы</w:t>
      </w:r>
      <w:proofErr w:type="spellEnd"/>
      <w:r>
        <w:t>, с правом подачи заявлений о признании имущества выморочным.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В соответствии с п.1,2 ст. 1083 ГК РК, если нет наследников ни по завещанию, ни по закону, либо никто из наследников не имеет права наследовать, либо все они отказались от наследства, наследство признается выморочным имуществом.  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Выморочное имущество переходит в коммунальную собственность по месту открытия наследства. 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Согласно врачебного свидетельство о смерти №421 от 27.03.2013г. городского патологоанатомического бюро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 Калкамен-4А, </w:t>
      </w:r>
      <w:proofErr w:type="spellStart"/>
      <w:r>
        <w:t>Маурчукова</w:t>
      </w:r>
      <w:proofErr w:type="spellEnd"/>
      <w:r>
        <w:t xml:space="preserve"> Таисия Ивановна умерла 26.03.2013г. 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В настоящее время сведения о наследниках отсутствуют. 27.12.2013г. за исх№И-80 Управлением направлен запрос в Нотариальную палату </w:t>
      </w:r>
      <w:proofErr w:type="spellStart"/>
      <w:r>
        <w:t>г</w:t>
      </w:r>
      <w:proofErr w:type="gramStart"/>
      <w:r>
        <w:t>.А</w:t>
      </w:r>
      <w:proofErr w:type="gramEnd"/>
      <w:r>
        <w:t>лматы</w:t>
      </w:r>
      <w:proofErr w:type="spellEnd"/>
      <w:r>
        <w:t xml:space="preserve"> о наличии наследственного дела. 23.01.2014г. Нотариальная палата </w:t>
      </w:r>
      <w:proofErr w:type="spellStart"/>
      <w:r>
        <w:t>г.Алматы</w:t>
      </w:r>
      <w:proofErr w:type="spellEnd"/>
      <w:r>
        <w:t xml:space="preserve"> сообщила, что в соответствии с п.3 ст.3 Закона РК «О нотариате» физическим и юридическим лицам гарантируется тайна совершенных ими нотариальных действий, а также с п.6 ст.3 вышеуказанного закона, сведения о нотариальных действиях и документы выдаются по письменному требованию суда, органов следствия и дознания, по находящимся в их производстве делам исполнительного производства, органами прокуратуры, а </w:t>
      </w:r>
      <w:r>
        <w:lastRenderedPageBreak/>
        <w:t>также органами юстиции и нотариальными платам, уполномоченным настоящим Законом осуществлять проверку деятельности нотариусов.</w:t>
      </w:r>
    </w:p>
    <w:p w:rsidR="0004762D" w:rsidRDefault="0004762D" w:rsidP="0004762D">
      <w:pPr>
        <w:pStyle w:val="a5"/>
        <w:spacing w:line="20" w:lineRule="atLeast"/>
        <w:ind w:firstLine="708"/>
      </w:pPr>
      <w:r>
        <w:t xml:space="preserve">Таким образом, суд считает требования заявителя обоснованными, которые подлежат удовлетворению. </w:t>
      </w:r>
    </w:p>
    <w:p w:rsidR="0004762D" w:rsidRDefault="0004762D" w:rsidP="0004762D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pacing w:val="4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pacing w:val="4"/>
          <w:sz w:val="28"/>
          <w:szCs w:val="28"/>
        </w:rPr>
        <w:t xml:space="preserve">, руководствуясь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ст.ст</w:t>
      </w:r>
      <w:proofErr w:type="spellEnd"/>
      <w:r>
        <w:rPr>
          <w:rFonts w:ascii="Times New Roman" w:hAnsi="Times New Roman"/>
          <w:spacing w:val="4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217-221, 223 ГПК РК, суд</w:t>
      </w: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tabs>
          <w:tab w:val="left" w:pos="0"/>
        </w:tabs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04762D" w:rsidRDefault="0004762D" w:rsidP="0004762D">
      <w:pPr>
        <w:tabs>
          <w:tab w:val="left" w:pos="0"/>
        </w:tabs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КГУ «Управления жилья и жилищной инспекции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» о признать имущества выморочным, и о передаче ее в коммунальную собственность города – удовлетворить.</w:t>
      </w:r>
    </w:p>
    <w:p w:rsidR="0004762D" w:rsidRDefault="0004762D" w:rsidP="0004762D">
      <w:pPr>
        <w:pStyle w:val="a3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квартиру, расположенную по адресу: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Орбита-4, д.33, кВ.103- выморочным имуществом; </w:t>
      </w:r>
    </w:p>
    <w:p w:rsidR="0004762D" w:rsidRDefault="0004762D" w:rsidP="0004762D">
      <w:pPr>
        <w:pStyle w:val="a3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квартиру, расположенную по адресу: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Орбита-4, д.33, кВ.103 в коммунальную собственность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4762D" w:rsidRDefault="0004762D" w:rsidP="0004762D">
      <w:pPr>
        <w:pStyle w:val="a3"/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 - в течение 15 дней с момента вынесения судом первой инстанции определения об отказе в удовлетворении заявления.</w:t>
      </w:r>
    </w:p>
    <w:p w:rsidR="0004762D" w:rsidRDefault="0004762D" w:rsidP="0004762D">
      <w:pPr>
        <w:pStyle w:val="a3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pStyle w:val="a3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04762D" w:rsidRDefault="0004762D" w:rsidP="0004762D">
      <w:pPr>
        <w:tabs>
          <w:tab w:val="left" w:pos="2970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Копия верна: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Справка: решение вступило в законную силу «__» _____ 20__г. </w:t>
      </w: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62D" w:rsidRDefault="0004762D" w:rsidP="0004762D">
      <w:pPr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762D" w:rsidRDefault="0004762D" w:rsidP="0004762D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Б.Б.</w:t>
      </w:r>
    </w:p>
    <w:p w:rsidR="00AE1FBF" w:rsidRDefault="00AE1FBF">
      <w:bookmarkStart w:id="0" w:name="_GoBack"/>
      <w:bookmarkEnd w:id="0"/>
    </w:p>
    <w:sectPr w:rsidR="00AE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F3"/>
    <w:rsid w:val="0004762D"/>
    <w:rsid w:val="00AE1FBF"/>
    <w:rsid w:val="00C6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762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04762D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semiHidden/>
    <w:unhideWhenUsed/>
    <w:rsid w:val="0004762D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4762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2"/>
    <w:locked/>
    <w:rsid w:val="0004762D"/>
    <w:rPr>
      <w:rFonts w:ascii="Arial Narrow" w:eastAsia="Arial Narrow" w:hAnsi="Arial Narrow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04762D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762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762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semiHidden/>
    <w:rsid w:val="0004762D"/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semiHidden/>
    <w:unhideWhenUsed/>
    <w:rsid w:val="0004762D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4762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2"/>
    <w:locked/>
    <w:rsid w:val="0004762D"/>
    <w:rPr>
      <w:rFonts w:ascii="Arial Narrow" w:eastAsia="Arial Narrow" w:hAnsi="Arial Narrow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04762D"/>
    <w:pPr>
      <w:widowControl w:val="0"/>
      <w:shd w:val="clear" w:color="auto" w:fill="FFFFFF"/>
      <w:spacing w:after="0" w:line="274" w:lineRule="exact"/>
      <w:jc w:val="both"/>
    </w:pPr>
    <w:rPr>
      <w:rFonts w:ascii="Arial Narrow" w:eastAsia="Arial Narrow" w:hAnsi="Arial Narrow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47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76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874</Words>
  <Characters>4988</Characters>
  <Application>Microsoft Office Word</Application>
  <DocSecurity>0</DocSecurity>
  <Lines>41</Lines>
  <Paragraphs>11</Paragraphs>
  <ScaleCrop>false</ScaleCrop>
  <Company>Grizli777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2016-02-16T14:20:00Z</dcterms:created>
  <dcterms:modified xsi:type="dcterms:W3CDTF">2016-02-16T14:20:00Z</dcterms:modified>
</cp:coreProperties>
</file>