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9A7664" w14:textId="77777777" w:rsidR="00123DB4" w:rsidRPr="00F32402" w:rsidRDefault="00123DB4" w:rsidP="00F3240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32402">
        <w:rPr>
          <w:rFonts w:ascii="Times New Roman" w:hAnsi="Times New Roman" w:cs="Times New Roman"/>
          <w:b/>
          <w:bCs/>
          <w:sz w:val="24"/>
          <w:szCs w:val="24"/>
        </w:rPr>
        <w:t>Бесхозяйное жилище, на которое в правовом кадастре зарегистрировано право собственности за гражданами и негосударственными юридическими лицами</w:t>
      </w:r>
    </w:p>
    <w:p w14:paraId="1BE36621" w14:textId="77777777" w:rsidR="00123DB4" w:rsidRPr="00F32402" w:rsidRDefault="00123DB4" w:rsidP="00A81D5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4E489CF" w14:textId="77777777" w:rsidR="00F32402" w:rsidRDefault="00956CAB" w:rsidP="00F3240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32402">
        <w:rPr>
          <w:rFonts w:ascii="Times New Roman" w:hAnsi="Times New Roman" w:cs="Times New Roman"/>
          <w:sz w:val="24"/>
          <w:szCs w:val="24"/>
        </w:rPr>
        <w:t xml:space="preserve">В период конца 1990-х и начала 2000-х годов, в целях сохранения жилищного фонда, в брошенные собственниками квартиры заселялись новые жильцы. При этом основанием для заселения являлись акты местных исполнительных органов, договоры найма с КСК, а в некоторых случаях имели место факты самовольного заселения в пустующие, брошенные квартиры. Анализ поступивших дел показывает, что, как правило, иски давностных владельцев, заселившихся в брошенное жилище, судами удовлетворяются. </w:t>
      </w:r>
    </w:p>
    <w:p w14:paraId="3F0CC619" w14:textId="77777777" w:rsidR="00F32402" w:rsidRDefault="00956CAB" w:rsidP="00F3240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32402">
        <w:rPr>
          <w:rFonts w:ascii="Times New Roman" w:hAnsi="Times New Roman" w:cs="Times New Roman"/>
          <w:sz w:val="24"/>
          <w:szCs w:val="24"/>
        </w:rPr>
        <w:t xml:space="preserve">Вместе с тем имеются примеры, когда суды при аналогичных обстоятельствах принимают решение об отказе в иске. </w:t>
      </w:r>
      <w:proofErr w:type="spellStart"/>
      <w:r w:rsidRPr="00F32402">
        <w:rPr>
          <w:rFonts w:ascii="Times New Roman" w:hAnsi="Times New Roman" w:cs="Times New Roman"/>
          <w:sz w:val="24"/>
          <w:szCs w:val="24"/>
        </w:rPr>
        <w:t>Степногорским</w:t>
      </w:r>
      <w:proofErr w:type="spellEnd"/>
      <w:r w:rsidRPr="00F32402">
        <w:rPr>
          <w:rFonts w:ascii="Times New Roman" w:hAnsi="Times New Roman" w:cs="Times New Roman"/>
          <w:sz w:val="24"/>
          <w:szCs w:val="24"/>
        </w:rPr>
        <w:t xml:space="preserve"> городским судом Акмолинской области удовлетворен иск С. о признании права собственности на квартиру в силу приобретательной давности. Из материалов дела следует, что квартира зарегистрирована на праве собственности за Д., умершей 8 ноября 1998 года. После ее смерти наследственное дело не открывалось. Согласно акту от 6 января 2000 года, квартира находилась в непригодном для проживания состоянии. По истечении 7 лет после смерти собственника квартира была предоставлена истцу, которая восстановила жилище и с указанного времени проживает в нем. Ранее акимат города Степногорск предъявлял в суд иск о признании квартиры бесхозяйной и поступившей в коммунальную собственность. </w:t>
      </w:r>
    </w:p>
    <w:p w14:paraId="0EE04A36" w14:textId="77777777" w:rsidR="00F32402" w:rsidRDefault="00956CAB" w:rsidP="00F3240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32402">
        <w:rPr>
          <w:rFonts w:ascii="Times New Roman" w:hAnsi="Times New Roman" w:cs="Times New Roman"/>
          <w:sz w:val="24"/>
          <w:szCs w:val="24"/>
        </w:rPr>
        <w:t xml:space="preserve">Вступившим в законную силу решением </w:t>
      </w:r>
      <w:proofErr w:type="spellStart"/>
      <w:r w:rsidRPr="00F32402">
        <w:rPr>
          <w:rFonts w:ascii="Times New Roman" w:hAnsi="Times New Roman" w:cs="Times New Roman"/>
          <w:sz w:val="24"/>
          <w:szCs w:val="24"/>
        </w:rPr>
        <w:t>Степногорского</w:t>
      </w:r>
      <w:proofErr w:type="spellEnd"/>
      <w:r w:rsidRPr="00F32402">
        <w:rPr>
          <w:rFonts w:ascii="Times New Roman" w:hAnsi="Times New Roman" w:cs="Times New Roman"/>
          <w:sz w:val="24"/>
          <w:szCs w:val="24"/>
        </w:rPr>
        <w:t xml:space="preserve"> городского суда от 1 июля 2016 года в удовлетворении иска акимата отказано. При этом в обоснование отказа акимату в иске суд со ссылкой на пункт 3 статьи 242 ГК указал, что не могут быть поставлены на учет и переданы в коммунальную собственность бесхозяйные недвижимые вещи,  находящиеся у граждан или негосударственных юридических лиц, которые владеют таким имуществом как своим собственным. Также судом дана оценка тому, что истец была заселена в квартиру в целях сохранения жилья, по распоряжению местного исполнительного органа города Степногорск, в котором выявлено 765 брошенных квартир в связи с миграцией населения, 659 из них разграблены. Поскольку образовалась огромная задолженность перед энергоснабжающей организацией, в целях сохранения жилья, местным исполнительным органом стала проводиться работа по заселению. </w:t>
      </w:r>
    </w:p>
    <w:p w14:paraId="06113A24" w14:textId="424EB85E" w:rsidR="00F32402" w:rsidRDefault="00956CAB" w:rsidP="00F3240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32402">
        <w:rPr>
          <w:rFonts w:ascii="Times New Roman" w:hAnsi="Times New Roman" w:cs="Times New Roman"/>
          <w:sz w:val="24"/>
          <w:szCs w:val="24"/>
        </w:rPr>
        <w:t xml:space="preserve">Суд апелляционной инстанции, отменяя решение суда первой инстанции и отказывая в иске С., посчитал, что ее владение было недобросовестным, так как истец проживает в квартире по договору найма с КСК, а КСК не является собственником жилья и не вправе было им распоряжаться. Тем самым апелляция не приняла во внимание положения пункта 3 статьи 242 ГК в новой редакции, выводы </w:t>
      </w:r>
      <w:hyperlink r:id="rId6" w:history="1">
        <w:r w:rsidRPr="009C5A5D">
          <w:rPr>
            <w:rStyle w:val="aa"/>
            <w:rFonts w:ascii="Times New Roman" w:hAnsi="Times New Roman" w:cs="Times New Roman"/>
            <w:sz w:val="24"/>
            <w:szCs w:val="24"/>
          </w:rPr>
          <w:t>предыдущего решения суда с участием тех же лиц, а также</w:t>
        </w:r>
      </w:hyperlink>
      <w:r w:rsidRPr="00F32402">
        <w:rPr>
          <w:rFonts w:ascii="Times New Roman" w:hAnsi="Times New Roman" w:cs="Times New Roman"/>
          <w:sz w:val="24"/>
          <w:szCs w:val="24"/>
        </w:rPr>
        <w:t xml:space="preserve"> фактические обстоятельства дела, из которых следует, что давностный владелец восстановил брошенное жилище. По делу по иску К. тем же </w:t>
      </w:r>
      <w:proofErr w:type="spellStart"/>
      <w:r w:rsidRPr="00F32402">
        <w:rPr>
          <w:rFonts w:ascii="Times New Roman" w:hAnsi="Times New Roman" w:cs="Times New Roman"/>
          <w:sz w:val="24"/>
          <w:szCs w:val="24"/>
        </w:rPr>
        <w:t>Степногорским</w:t>
      </w:r>
      <w:proofErr w:type="spellEnd"/>
      <w:r w:rsidRPr="00F32402">
        <w:rPr>
          <w:rFonts w:ascii="Times New Roman" w:hAnsi="Times New Roman" w:cs="Times New Roman"/>
          <w:sz w:val="24"/>
          <w:szCs w:val="24"/>
        </w:rPr>
        <w:t xml:space="preserve"> городским судам принято противоположное решение об удовлетворении иска. Из обстоятельств дела следует, что собственник квартиры умер, после его смерти наследство не оформлялось. Квартира была заброшенной, в ней собирались лица без определенного места жительства, КСК несколько раз заколачивало квартиру. </w:t>
      </w:r>
    </w:p>
    <w:p w14:paraId="60024DC0" w14:textId="77777777" w:rsidR="00F32402" w:rsidRDefault="00956CAB" w:rsidP="00F3240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32402">
        <w:rPr>
          <w:rFonts w:ascii="Times New Roman" w:hAnsi="Times New Roman" w:cs="Times New Roman"/>
          <w:sz w:val="24"/>
          <w:szCs w:val="24"/>
        </w:rPr>
        <w:t xml:space="preserve">Истец, зная, что для сохранения жилого фонда местные исполнительные органы заселяли брошенные квартиры, обратился в КСК с просьбой заселить его, однако документально договор найма не оформлен. Истец восстановил жилье и пользуется им с 2010 года. Судом № 2 города Актау при аналогичных обстоятельствах было отказано в иске К. к П. </w:t>
      </w:r>
      <w:r w:rsidRPr="00F32402">
        <w:rPr>
          <w:rFonts w:ascii="Times New Roman" w:hAnsi="Times New Roman" w:cs="Times New Roman"/>
          <w:sz w:val="24"/>
          <w:szCs w:val="24"/>
        </w:rPr>
        <w:lastRenderedPageBreak/>
        <w:t xml:space="preserve">Согласно материалам дела квартира зарегистрирована на праве собственности за П. Есть данные о смерти собственника в 1998 году в Российской Федерации, после смерти собственника открывалось наследственное дело, однако свидетельство о праве на наследство не выдано ввиду того, что судами было отказано заявителю (сожительнице сына) в восстановлении срока для принятия наследства. </w:t>
      </w:r>
    </w:p>
    <w:p w14:paraId="30863361" w14:textId="77777777" w:rsidR="00F32402" w:rsidRDefault="00956CAB" w:rsidP="00F3240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32402">
        <w:rPr>
          <w:rFonts w:ascii="Times New Roman" w:hAnsi="Times New Roman" w:cs="Times New Roman"/>
          <w:sz w:val="24"/>
          <w:szCs w:val="24"/>
        </w:rPr>
        <w:t xml:space="preserve">Также установлено, что спорная квартира была пустующей, без дверей и окон, ее использовали для проживания лица без определенного места жительства, истец восстановил жилище. Работая в ЖЭК «ОО СП «А» сантехником с 2003 года, 2 декабря 2004 года К. заключил договор найма жилища с указанной организацией. Суд первой инстанции пришел к выводу об отсутствии добросовестности, так как квартира перешла во владение истца от ЖЭК «ОО СП «А», которое не имело законных прав на распоряжение ею. Суд апелляционной инстанции согласился с выводами суда первой инстанции и указал, что проживание истца в указанной квартире обусловлено наличием </w:t>
      </w:r>
      <w:r w:rsidR="006B7596" w:rsidRPr="00F32402">
        <w:rPr>
          <w:rFonts w:ascii="Times New Roman" w:hAnsi="Times New Roman" w:cs="Times New Roman"/>
          <w:sz w:val="24"/>
          <w:szCs w:val="24"/>
        </w:rPr>
        <w:t xml:space="preserve"> договорных отношений с лицом, которое правом на вселение не обладало, в связи с чем квартира предоставлена временно, до объявления наследников. </w:t>
      </w:r>
    </w:p>
    <w:p w14:paraId="3D5842D8" w14:textId="77777777" w:rsidR="00F32402" w:rsidRDefault="006B7596" w:rsidP="00F3240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32402">
        <w:rPr>
          <w:rFonts w:ascii="Times New Roman" w:hAnsi="Times New Roman" w:cs="Times New Roman"/>
          <w:sz w:val="24"/>
          <w:szCs w:val="24"/>
        </w:rPr>
        <w:t xml:space="preserve">Истец стал владельцем неправомерно, в результате действий по распоряжению частной собственностью лицом, не обладающим таким правом. Вместе с тем этим же судом № 2 города Актау при таких же обстоятельствах принято противоположное решение об удовлетворении иска Е., которая заселилась в брошенную квартиру в 2002 году по договору с ПКСК «Уют». Аналогичные примеры принятия противоположных решений по искам давностных владельцев, заселенных в бесхозяйные квартиры по каким-либо письменных актам местных исполнительных органов или КСК, имеются и в других судах республики. В отдельных случаях давностный владелец заселяется самовольно, в отсутствие вышеуказанных оснований, однако имеются доказательства добросовестного владения в виде восстановления жилища. По делу по иску </w:t>
      </w:r>
      <w:proofErr w:type="spellStart"/>
      <w:r w:rsidRPr="00F32402">
        <w:rPr>
          <w:rFonts w:ascii="Times New Roman" w:hAnsi="Times New Roman" w:cs="Times New Roman"/>
          <w:sz w:val="24"/>
          <w:szCs w:val="24"/>
        </w:rPr>
        <w:t>Шеляг</w:t>
      </w:r>
      <w:proofErr w:type="spellEnd"/>
      <w:r w:rsidRPr="00F32402">
        <w:rPr>
          <w:rFonts w:ascii="Times New Roman" w:hAnsi="Times New Roman" w:cs="Times New Roman"/>
          <w:sz w:val="24"/>
          <w:szCs w:val="24"/>
        </w:rPr>
        <w:t xml:space="preserve"> О.Г. установлено, что истец работала в магазине, рядом с которым находилась брошенная квартира. </w:t>
      </w:r>
    </w:p>
    <w:p w14:paraId="4303E50D" w14:textId="77777777" w:rsidR="00F32402" w:rsidRDefault="006B7596" w:rsidP="00F3240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32402">
        <w:rPr>
          <w:rFonts w:ascii="Times New Roman" w:hAnsi="Times New Roman" w:cs="Times New Roman"/>
          <w:sz w:val="24"/>
          <w:szCs w:val="24"/>
        </w:rPr>
        <w:t xml:space="preserve">Ранее эта квартира предоставлялась в наем ее работодателю – владельцу магазина, которая использовала квартиру под склад. После окончания срока аренды квартира пустовала, истец восстановила ее и стала проживать. Также установлено, что двое бывших собственников квартиры умерли до заселения. Третий собственник умерла в 2011 году, при жизни она приняла наследство, но не оформила своих прав и бросила квартиру. Решением Аксуского городского суда Павлодарской области иск Ш. удовлетворен. Подытоживая судебную практику в отношении оставленного (брошенного) жилища, следует разъяснить, что суды должны применять положения пункта 3 статьи 242 ГК и пункта 2 статьи 23 Закона «О государственном имуществе», согласно которым бесхозяйное недвижимое имущество, находящееся в давностном владении граждан или негосударственных юридических лиц, не может быть передано в коммунальную собственность. На данное обстоятельство следует обращать внимание судам вышестоящих инстанций при рассмотрении апелляционных жалоб и ходатайств о пересмотре, поданных местными исполнительными органами. </w:t>
      </w:r>
    </w:p>
    <w:p w14:paraId="00379CCD" w14:textId="693F9682" w:rsidR="00A81D5F" w:rsidRPr="00F32402" w:rsidRDefault="006B7596" w:rsidP="00F3240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32402">
        <w:rPr>
          <w:rFonts w:ascii="Times New Roman" w:hAnsi="Times New Roman" w:cs="Times New Roman"/>
          <w:sz w:val="24"/>
          <w:szCs w:val="24"/>
        </w:rPr>
        <w:t xml:space="preserve">В случае, если собственник недвижимого имущества оставил его без намерения сохранить на него свои права, а местный исполнительный орган или орган управления кондоминиумом распорядился этим имуществом и в целях сохранения жилого фонда предоставил его для проживания другим лицам (давностному владельцу), то такое владение нельзя считать основанным на договоре или ином титуле и оно не исключает возможность признания права </w:t>
      </w:r>
      <w:hyperlink r:id="rId7" w:history="1">
        <w:r w:rsidRPr="00F32402">
          <w:rPr>
            <w:rStyle w:val="aa"/>
            <w:rFonts w:ascii="Times New Roman" w:hAnsi="Times New Roman" w:cs="Times New Roman"/>
            <w:sz w:val="24"/>
            <w:szCs w:val="24"/>
          </w:rPr>
          <w:t>собственности в силу  приобретательной давности. Действия давностного</w:t>
        </w:r>
      </w:hyperlink>
      <w:r w:rsidRPr="00F32402">
        <w:rPr>
          <w:rFonts w:ascii="Times New Roman" w:hAnsi="Times New Roman" w:cs="Times New Roman"/>
          <w:sz w:val="24"/>
          <w:szCs w:val="24"/>
        </w:rPr>
        <w:t xml:space="preserve"> </w:t>
      </w:r>
      <w:r w:rsidRPr="00F32402">
        <w:rPr>
          <w:rFonts w:ascii="Times New Roman" w:hAnsi="Times New Roman" w:cs="Times New Roman"/>
          <w:sz w:val="24"/>
          <w:szCs w:val="24"/>
        </w:rPr>
        <w:lastRenderedPageBreak/>
        <w:t xml:space="preserve">владельца, восстановившего имущество и несущего бремя его содержания вместо собственника, свидетельствуют о его добросовестности. </w:t>
      </w:r>
      <w:r w:rsidR="00CF5BD5" w:rsidRPr="00F3240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A7FA65" w14:textId="0D3DEF47" w:rsidR="00F173BA" w:rsidRPr="00F32402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F32402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F32402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F32402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F32402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F32402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F32402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F32402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F32402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F32402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F32402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F32402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F32402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03188C" w14:textId="77777777" w:rsidR="001E7ED8" w:rsidRDefault="001E7ED8" w:rsidP="00702393">
      <w:pPr>
        <w:spacing w:after="0" w:line="240" w:lineRule="auto"/>
      </w:pPr>
      <w:r>
        <w:separator/>
      </w:r>
    </w:p>
  </w:endnote>
  <w:endnote w:type="continuationSeparator" w:id="0">
    <w:p w14:paraId="29159776" w14:textId="77777777" w:rsidR="001E7ED8" w:rsidRDefault="001E7ED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B767DE" w14:textId="77777777" w:rsidR="001E7ED8" w:rsidRDefault="001E7ED8" w:rsidP="00702393">
      <w:pPr>
        <w:spacing w:after="0" w:line="240" w:lineRule="auto"/>
      </w:pPr>
      <w:r>
        <w:separator/>
      </w:r>
    </w:p>
  </w:footnote>
  <w:footnote w:type="continuationSeparator" w:id="0">
    <w:p w14:paraId="5FAC6C22" w14:textId="77777777" w:rsidR="001E7ED8" w:rsidRDefault="001E7ED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23DB4"/>
    <w:rsid w:val="00152128"/>
    <w:rsid w:val="001539CF"/>
    <w:rsid w:val="00193E1B"/>
    <w:rsid w:val="001C5801"/>
    <w:rsid w:val="001E7ED8"/>
    <w:rsid w:val="002570B0"/>
    <w:rsid w:val="002A1A72"/>
    <w:rsid w:val="002B659E"/>
    <w:rsid w:val="00315990"/>
    <w:rsid w:val="00327D34"/>
    <w:rsid w:val="00327E86"/>
    <w:rsid w:val="00396063"/>
    <w:rsid w:val="003C77EA"/>
    <w:rsid w:val="003E3623"/>
    <w:rsid w:val="00442855"/>
    <w:rsid w:val="00461793"/>
    <w:rsid w:val="005A3B78"/>
    <w:rsid w:val="006B0A4D"/>
    <w:rsid w:val="006B7596"/>
    <w:rsid w:val="006E2D0A"/>
    <w:rsid w:val="00702393"/>
    <w:rsid w:val="00722D19"/>
    <w:rsid w:val="008A7236"/>
    <w:rsid w:val="008E7DF6"/>
    <w:rsid w:val="0091354D"/>
    <w:rsid w:val="00940023"/>
    <w:rsid w:val="0094655E"/>
    <w:rsid w:val="00956CAB"/>
    <w:rsid w:val="009C5A5D"/>
    <w:rsid w:val="009E6904"/>
    <w:rsid w:val="00A23573"/>
    <w:rsid w:val="00A45B15"/>
    <w:rsid w:val="00A81D5F"/>
    <w:rsid w:val="00B31BDB"/>
    <w:rsid w:val="00BD7730"/>
    <w:rsid w:val="00C16D9C"/>
    <w:rsid w:val="00CB275A"/>
    <w:rsid w:val="00CF5BD5"/>
    <w:rsid w:val="00D02DFB"/>
    <w:rsid w:val="00DB660C"/>
    <w:rsid w:val="00EE78AD"/>
    <w:rsid w:val="00F173BA"/>
    <w:rsid w:val="00F32402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F32402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F324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nstagram.com/zakonpravo.kz/?hl=ru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3</Pages>
  <Words>1099</Words>
  <Characters>6266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36</cp:revision>
  <cp:lastPrinted>2021-08-17T09:04:00Z</cp:lastPrinted>
  <dcterms:created xsi:type="dcterms:W3CDTF">2021-08-13T09:00:00Z</dcterms:created>
  <dcterms:modified xsi:type="dcterms:W3CDTF">2021-10-16T06:20:00Z</dcterms:modified>
</cp:coreProperties>
</file>