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982B9E" w14:textId="240DB288" w:rsidR="00976F7B" w:rsidRPr="00AB5685" w:rsidRDefault="005B6F21" w:rsidP="00AB568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B5685">
        <w:rPr>
          <w:rFonts w:ascii="Times New Roman" w:hAnsi="Times New Roman" w:cs="Times New Roman"/>
          <w:b/>
          <w:bCs/>
          <w:sz w:val="24"/>
          <w:szCs w:val="24"/>
        </w:rPr>
        <w:t>Составление резолютивной части решения</w:t>
      </w:r>
    </w:p>
    <w:p w14:paraId="02F3D472" w14:textId="77777777" w:rsidR="00976F7B" w:rsidRPr="00AB5685" w:rsidRDefault="00976F7B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6F691A" w14:textId="77777777" w:rsidR="00AB5685" w:rsidRDefault="00976F7B" w:rsidP="00AB568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B5685">
        <w:rPr>
          <w:rFonts w:ascii="Times New Roman" w:hAnsi="Times New Roman" w:cs="Times New Roman"/>
          <w:sz w:val="24"/>
          <w:szCs w:val="24"/>
        </w:rPr>
        <w:t xml:space="preserve">Согласно частям шестой и седьмой статьи 226 ГПК, резолютивная часть решения должна содержать вывод суда об удовлетворении иска или об отказе в иске полностью или в части, указание на распределение судебных расходов, срок и порядок обжалования решения, а также иные выводы. В случае, когда суд устанавливает определенный порядок и срок исполнения решения, обращает решение к немедленному исполнению или принимает меры к обеспечению его исполнения – все это обязательно указывается в решении. В силу пункта 17 нормативного постановления Верховного Суда Республики Казахстан «О судебном решении» от 11 июля 2003 года № 5 суд обязан четко и понятно излагать резолютивную часть решения, чтобы не было неясностей и споров при исполнении решения. </w:t>
      </w:r>
    </w:p>
    <w:p w14:paraId="796C39E2" w14:textId="33CBB491" w:rsidR="00AB5685" w:rsidRDefault="00976F7B" w:rsidP="00AB568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B5685">
        <w:rPr>
          <w:rFonts w:ascii="Times New Roman" w:hAnsi="Times New Roman" w:cs="Times New Roman"/>
          <w:sz w:val="24"/>
          <w:szCs w:val="24"/>
        </w:rPr>
        <w:t xml:space="preserve">Обобщение судебной практики показало, что при удовлетворении требований о взыскании алиментов на двух и более несовершеннолетних детей в долевом отношении к заработку должника суды, установив размер алиментов, приходящийся на детей в соответствии с пунктом 1 статьи 139 </w:t>
      </w:r>
      <w:hyperlink r:id="rId6" w:history="1">
        <w:r w:rsidRPr="001112F8">
          <w:rPr>
            <w:rStyle w:val="aa"/>
            <w:rFonts w:ascii="Times New Roman" w:hAnsi="Times New Roman" w:cs="Times New Roman"/>
            <w:sz w:val="24"/>
            <w:szCs w:val="24"/>
          </w:rPr>
          <w:t>Кодекса на день вынесения решения, определяют общий</w:t>
        </w:r>
      </w:hyperlink>
      <w:r w:rsidRPr="00AB5685">
        <w:rPr>
          <w:rFonts w:ascii="Times New Roman" w:hAnsi="Times New Roman" w:cs="Times New Roman"/>
          <w:sz w:val="24"/>
          <w:szCs w:val="24"/>
        </w:rPr>
        <w:t xml:space="preserve"> для всех детей период взыскания алиментов в этом размере - до достижения ими совершеннолетия. Такой подход не учитывает, что дети, на которых взыскиваются алименты, достигают совершеннолетия в разное время и достижение одним из детей 18 лет, в соответствии с пунктом 1 статьи 139 Кодекса, влечет изменение размера алиментов, определенных судебным актом. Указанная ситуация приводит к тому, что после достижения совершеннолетия кем-либо из детей, алименты продолжают удерживаться в прежнем размере. В таких случаях должники обращаются в суд с исками об уменьшении размера алиментов, о прекращении взыскания алиментов на совершеннолетнего ребенка либо об изменении порядка взыскания алиментов и иными требованиями. </w:t>
      </w:r>
    </w:p>
    <w:p w14:paraId="310A4123" w14:textId="77777777" w:rsidR="00AB5685" w:rsidRDefault="00976F7B" w:rsidP="00AB568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B5685">
        <w:rPr>
          <w:rFonts w:ascii="Times New Roman" w:hAnsi="Times New Roman" w:cs="Times New Roman"/>
          <w:sz w:val="24"/>
          <w:szCs w:val="24"/>
        </w:rPr>
        <w:t xml:space="preserve">В связи с этим представляется правильной практика, когда при взыскании алиментов с родителей на содержание двух и более детей  суды указывают в резолютивной части решения либо в судебном приказе размер взыскиваемой доли, а также последующее изменение этой доли и периоды взыскания алиментов в новом размере, в зависимости от достижения каждым из детей совершеннолетнего возраста. Так, при взыскании алиментов на троих детей суды указывают, что алименты в размере 1/2 заработка и (или) иного дохода взыскиваются до достижения старшим ребенком совершеннолетия. По достижении им совершеннолетия алименты взыскиваются на двух детей в размере 1/3 заработка и(или) иного дохода родителя до достижения совершеннолетия вторым ребенком, а по достижении им совершеннолетия - в размере 1/4 до достижения совершеннолетия третьим ребенком. </w:t>
      </w:r>
    </w:p>
    <w:p w14:paraId="332C304D" w14:textId="77777777" w:rsidR="00AB5685" w:rsidRDefault="00976F7B" w:rsidP="00AB568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B5685">
        <w:rPr>
          <w:rFonts w:ascii="Times New Roman" w:hAnsi="Times New Roman" w:cs="Times New Roman"/>
          <w:sz w:val="24"/>
          <w:szCs w:val="24"/>
        </w:rPr>
        <w:t xml:space="preserve">Резолютивная часть судебного приказа или судебного решения обязательно должна содержать указание на взыскание алиментов не только с заработной платы ответчика, но и с иных доходов, а также ссылку на ежемесячное удержание алиментов, иначе судебное решение может стать неисполнимым. По незначительному количеству судебных решений отсутствовало данное указание. Обобщение также показало, что по некоторым делам суды в резолютивной части решения, в нарушение подпункта 1) статьи 243 ГПК, не указывали о немедленном исполнении решения суда в части взыскания алиментов. По некоторым делам в резолютивной части решения указывалось на отзыв ранее выданного исполнительного листа, поскольку на основании вынесенного решения об изменении размера алиментов суд выдает новый исполнительный лист, в котором будут указаны новые, установленные судом, размеры алиментов. Данный момент законом прямо не урегулирован. </w:t>
      </w:r>
    </w:p>
    <w:p w14:paraId="2D3DB6DC" w14:textId="77777777" w:rsidR="00AB5685" w:rsidRDefault="00976F7B" w:rsidP="00AB568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B5685">
        <w:rPr>
          <w:rFonts w:ascii="Times New Roman" w:hAnsi="Times New Roman" w:cs="Times New Roman"/>
          <w:sz w:val="24"/>
          <w:szCs w:val="24"/>
        </w:rPr>
        <w:lastRenderedPageBreak/>
        <w:t xml:space="preserve">Пример: По делу по иску М. к </w:t>
      </w:r>
      <w:proofErr w:type="spellStart"/>
      <w:r w:rsidRPr="00AB5685">
        <w:rPr>
          <w:rFonts w:ascii="Times New Roman" w:hAnsi="Times New Roman" w:cs="Times New Roman"/>
          <w:sz w:val="24"/>
          <w:szCs w:val="24"/>
        </w:rPr>
        <w:t>К</w:t>
      </w:r>
      <w:proofErr w:type="spellEnd"/>
      <w:r w:rsidRPr="00AB5685">
        <w:rPr>
          <w:rFonts w:ascii="Times New Roman" w:hAnsi="Times New Roman" w:cs="Times New Roman"/>
          <w:sz w:val="24"/>
          <w:szCs w:val="24"/>
        </w:rPr>
        <w:t xml:space="preserve">. и Г. о снижении размера алиментов суд, удовлетворяя иск и снижая размер алиментов в пользу взыскателей, в резолютивной части решения указал об отзыве с исполнения ранее выданных судебных приказов. В резолютивной части суды также указывают о взыскании алиментов в новом размере с момента вступления этого решения в законную силу, а ранее выданные исполнительные документы отзывают с исполнения. Пример. Решение суда района </w:t>
      </w:r>
      <w:proofErr w:type="spellStart"/>
      <w:r w:rsidRPr="00AB5685">
        <w:rPr>
          <w:rFonts w:ascii="Times New Roman" w:hAnsi="Times New Roman" w:cs="Times New Roman"/>
          <w:sz w:val="24"/>
          <w:szCs w:val="24"/>
        </w:rPr>
        <w:t>Магжана</w:t>
      </w:r>
      <w:proofErr w:type="spellEnd"/>
      <w:r w:rsidRPr="00AB5685">
        <w:rPr>
          <w:rFonts w:ascii="Times New Roman" w:hAnsi="Times New Roman" w:cs="Times New Roman"/>
          <w:sz w:val="24"/>
          <w:szCs w:val="24"/>
        </w:rPr>
        <w:t xml:space="preserve"> Жумабаева СКО от 26 апреля 2018 года по иску С. к Ж. и А. Такая практика судов представляется правильной. </w:t>
      </w:r>
    </w:p>
    <w:p w14:paraId="2387C177" w14:textId="77777777" w:rsidR="00AB5685" w:rsidRDefault="00976F7B" w:rsidP="00AB568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B5685">
        <w:rPr>
          <w:rFonts w:ascii="Times New Roman" w:hAnsi="Times New Roman" w:cs="Times New Roman"/>
          <w:sz w:val="24"/>
          <w:szCs w:val="24"/>
        </w:rPr>
        <w:t xml:space="preserve">По аналогии закона возможно применение подпункта 5) пункта 1 статьи 47 Закона об исполнительном производстве о том, что отмена решения соответствующего органа, на основании которого выдан исполнительный документ, является основанием прекращения исполнительного производства. Несмотря на то, что решение суда о взыскании алиментов не отменяется, вывод суда об изменении ранее установленного судом размера алиментов по существу отменяет прежний вывод суда об установлении определенного размера алиментов. Ранее вынесенное решение о взыскании алиментов не может больше исполняться, исполнительное производство по нему должно быть прекращено, вместо него на основании нового решения об изменении размера алиментов будет возбуждено новое исполнительное производство. </w:t>
      </w:r>
    </w:p>
    <w:p w14:paraId="20682A0B" w14:textId="77777777" w:rsidR="00AB5685" w:rsidRDefault="00976F7B" w:rsidP="00AB568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B5685">
        <w:rPr>
          <w:rFonts w:ascii="Times New Roman" w:hAnsi="Times New Roman" w:cs="Times New Roman"/>
          <w:sz w:val="24"/>
          <w:szCs w:val="24"/>
        </w:rPr>
        <w:t xml:space="preserve">В силу части первой статьи 233 ГПК, при вынесении решения в пользу нескольких истцов суд в резолютивной части решения указывает, в какой части оно относится к каждому из них, или указывает, что право взыскания является солидарным. Данное требование судами не всегда выполняется. Пример: Решением Шиелийского районного суда Кызылординской области удовлетворен иск Е. и Р. к Н. о взыскании алиментов на содержание родителей. Судом постановлено взыскать с ответчика на содержание родителей Е. и Р. алименты в размере 20 МРП. При этом, в нарушение требований части первой статьи 233 ГПК, в резолютивной части решения не указано, в какой части решение относится к каждому из взыскателей. </w:t>
      </w:r>
    </w:p>
    <w:p w14:paraId="00379CCD" w14:textId="5AF2F555" w:rsidR="00A81D5F" w:rsidRPr="00AB5685" w:rsidRDefault="00976F7B" w:rsidP="00AB568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B5685">
        <w:rPr>
          <w:rFonts w:ascii="Times New Roman" w:hAnsi="Times New Roman" w:cs="Times New Roman"/>
          <w:sz w:val="24"/>
          <w:szCs w:val="24"/>
        </w:rPr>
        <w:t xml:space="preserve">В случае, если право взыскания является солидарным, то об этом также следовало указать в резолютивной части решения. Несоблюдение вышеназванных требований закона затрудняет исполнение решений суда, возникает необходимость разъяснения либо вынесения дополнительного решения. </w:t>
      </w:r>
      <w:hyperlink r:id="rId7" w:history="1">
        <w:r w:rsidRPr="00AB5685">
          <w:rPr>
            <w:rStyle w:val="aa"/>
            <w:rFonts w:ascii="Times New Roman" w:hAnsi="Times New Roman" w:cs="Times New Roman"/>
            <w:sz w:val="24"/>
            <w:szCs w:val="24"/>
          </w:rPr>
          <w:t>Следует отметить, что в резолютивной части решения об</w:t>
        </w:r>
      </w:hyperlink>
      <w:r w:rsidRPr="00AB5685">
        <w:rPr>
          <w:rFonts w:ascii="Times New Roman" w:hAnsi="Times New Roman" w:cs="Times New Roman"/>
          <w:sz w:val="24"/>
          <w:szCs w:val="24"/>
        </w:rPr>
        <w:t xml:space="preserve"> освобождении от уплаты алиментов необходимо указывать судебный акт, на основании которого взыскивались алименты. </w:t>
      </w:r>
      <w:r w:rsidR="00CF5BD5" w:rsidRPr="00AB56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AB568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AB568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AB568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AB568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AB568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AB568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AB568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AB568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AB568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AB568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AB5685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AB5685">
        <w:rPr>
          <w:rFonts w:ascii="Times New Roman" w:hAnsi="Times New Roman" w:cs="Times New Roman"/>
          <w:sz w:val="24"/>
          <w:szCs w:val="24"/>
        </w:rPr>
        <w:lastRenderedPageBreak/>
        <w:tab/>
      </w:r>
    </w:p>
    <w:sectPr w:rsidR="00F173BA" w:rsidRPr="00AB5685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112F8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5B6F21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76F7B"/>
    <w:rsid w:val="009E6904"/>
    <w:rsid w:val="00A23573"/>
    <w:rsid w:val="00A45B15"/>
    <w:rsid w:val="00A81D5F"/>
    <w:rsid w:val="00AB5685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AB5685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AB56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915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2021-08-17T09:04:00Z</cp:lastPrinted>
  <dcterms:created xsi:type="dcterms:W3CDTF">2021-08-13T09:00:00Z</dcterms:created>
  <dcterms:modified xsi:type="dcterms:W3CDTF">2021-10-16T07:05:00Z</dcterms:modified>
</cp:coreProperties>
</file>