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77" w:rsidRPr="00222377" w:rsidRDefault="00222377" w:rsidP="00222377">
      <w:pPr>
        <w:jc w:val="center"/>
        <w:rPr>
          <w:b/>
          <w:sz w:val="28"/>
          <w:szCs w:val="28"/>
        </w:rPr>
      </w:pPr>
      <w:r w:rsidRPr="00222377">
        <w:rPr>
          <w:b/>
          <w:sz w:val="28"/>
          <w:szCs w:val="28"/>
        </w:rPr>
        <w:t xml:space="preserve">О </w:t>
      </w:r>
      <w:proofErr w:type="gramStart"/>
      <w:r w:rsidRPr="00222377">
        <w:rPr>
          <w:b/>
          <w:sz w:val="28"/>
          <w:szCs w:val="28"/>
        </w:rPr>
        <w:t>П</w:t>
      </w:r>
      <w:proofErr w:type="gramEnd"/>
      <w:r w:rsidRPr="00222377">
        <w:rPr>
          <w:b/>
          <w:sz w:val="28"/>
          <w:szCs w:val="28"/>
        </w:rPr>
        <w:t xml:space="preserve"> Р Е Д Е Л Е Н И Е</w:t>
      </w:r>
    </w:p>
    <w:p w:rsidR="00222377" w:rsidRPr="00222377" w:rsidRDefault="00222377" w:rsidP="00222377">
      <w:pPr>
        <w:jc w:val="center"/>
        <w:rPr>
          <w:sz w:val="28"/>
          <w:szCs w:val="28"/>
        </w:rPr>
      </w:pPr>
    </w:p>
    <w:p w:rsidR="00222377" w:rsidRPr="00222377" w:rsidRDefault="00222377" w:rsidP="00222377">
      <w:pPr>
        <w:jc w:val="center"/>
        <w:rPr>
          <w:sz w:val="28"/>
          <w:szCs w:val="28"/>
        </w:rPr>
      </w:pPr>
    </w:p>
    <w:p w:rsidR="00222377" w:rsidRPr="00222377" w:rsidRDefault="00222377" w:rsidP="00222377">
      <w:pPr>
        <w:jc w:val="center"/>
        <w:rPr>
          <w:sz w:val="28"/>
          <w:szCs w:val="28"/>
        </w:rPr>
      </w:pPr>
    </w:p>
    <w:p w:rsidR="009D4B4C" w:rsidRDefault="009D4B4C" w:rsidP="002223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222377" w:rsidRPr="00222377">
        <w:rPr>
          <w:sz w:val="28"/>
          <w:szCs w:val="28"/>
        </w:rPr>
        <w:t xml:space="preserve">  г. Темиртау                                   </w:t>
      </w:r>
      <w:r>
        <w:rPr>
          <w:sz w:val="28"/>
          <w:szCs w:val="28"/>
        </w:rPr>
        <w:t xml:space="preserve">                                         </w:t>
      </w:r>
      <w:r w:rsidR="00222377" w:rsidRPr="00222377">
        <w:rPr>
          <w:sz w:val="28"/>
          <w:szCs w:val="28"/>
        </w:rPr>
        <w:t xml:space="preserve"> Дело № 2М-1481  </w:t>
      </w:r>
      <w:r w:rsidR="00222377" w:rsidRPr="00222377">
        <w:rPr>
          <w:sz w:val="28"/>
          <w:szCs w:val="28"/>
        </w:rPr>
        <w:tab/>
        <w:t xml:space="preserve">                         </w:t>
      </w:r>
    </w:p>
    <w:p w:rsidR="00222377" w:rsidRPr="00222377" w:rsidRDefault="00222377" w:rsidP="00222377">
      <w:pPr>
        <w:rPr>
          <w:sz w:val="28"/>
          <w:szCs w:val="28"/>
        </w:rPr>
      </w:pPr>
      <w:r w:rsidRPr="00222377">
        <w:rPr>
          <w:sz w:val="28"/>
          <w:szCs w:val="28"/>
        </w:rPr>
        <w:t xml:space="preserve">   22 мая 2015 года.</w:t>
      </w: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ind w:firstLine="540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  </w:t>
      </w:r>
      <w:proofErr w:type="spellStart"/>
      <w:proofErr w:type="gramStart"/>
      <w:r w:rsidRPr="00222377">
        <w:rPr>
          <w:sz w:val="28"/>
          <w:szCs w:val="28"/>
        </w:rPr>
        <w:t>Темиртауский</w:t>
      </w:r>
      <w:proofErr w:type="spellEnd"/>
      <w:r w:rsidRPr="00222377">
        <w:rPr>
          <w:sz w:val="28"/>
          <w:szCs w:val="28"/>
        </w:rPr>
        <w:t xml:space="preserve"> городской суд Карагандинской области под председательством судьи Романюк А.В., при секретаре </w:t>
      </w:r>
      <w:proofErr w:type="spellStart"/>
      <w:r w:rsidRPr="00222377">
        <w:rPr>
          <w:sz w:val="28"/>
          <w:szCs w:val="28"/>
        </w:rPr>
        <w:t>Саурбаевой</w:t>
      </w:r>
      <w:proofErr w:type="spellEnd"/>
      <w:r w:rsidRPr="00222377">
        <w:rPr>
          <w:sz w:val="28"/>
          <w:szCs w:val="28"/>
        </w:rPr>
        <w:t xml:space="preserve"> А., с участием частного судебного исполнителя </w:t>
      </w:r>
      <w:proofErr w:type="spellStart"/>
      <w:r w:rsidRPr="00222377">
        <w:rPr>
          <w:sz w:val="28"/>
          <w:szCs w:val="28"/>
        </w:rPr>
        <w:t>Фартыгиной</w:t>
      </w:r>
      <w:proofErr w:type="spellEnd"/>
      <w:r w:rsidRPr="00222377">
        <w:rPr>
          <w:sz w:val="28"/>
          <w:szCs w:val="28"/>
        </w:rPr>
        <w:t xml:space="preserve"> И.Ю., представителей должника </w:t>
      </w:r>
      <w:proofErr w:type="spellStart"/>
      <w:r w:rsidRPr="00222377">
        <w:rPr>
          <w:sz w:val="28"/>
          <w:szCs w:val="28"/>
        </w:rPr>
        <w:t>Перкиной</w:t>
      </w:r>
      <w:proofErr w:type="spellEnd"/>
      <w:r w:rsidRPr="00222377">
        <w:rPr>
          <w:sz w:val="28"/>
          <w:szCs w:val="28"/>
        </w:rPr>
        <w:t xml:space="preserve"> Н.В. (доверенность № 187 от 30.12.2014 года) и </w:t>
      </w:r>
      <w:proofErr w:type="spellStart"/>
      <w:r w:rsidRPr="00222377">
        <w:rPr>
          <w:sz w:val="28"/>
          <w:szCs w:val="28"/>
        </w:rPr>
        <w:t>Паламаря</w:t>
      </w:r>
      <w:proofErr w:type="spellEnd"/>
      <w:r w:rsidRPr="00222377">
        <w:rPr>
          <w:sz w:val="28"/>
          <w:szCs w:val="28"/>
        </w:rPr>
        <w:t xml:space="preserve"> Ю.А. (доверенность № 126 от 05.11.2014 года), рассмотрев в открытом судебном заседании в городе Темиртау представление частного судебного исполнителя </w:t>
      </w:r>
      <w:proofErr w:type="spellStart"/>
      <w:r w:rsidRPr="00222377">
        <w:rPr>
          <w:sz w:val="28"/>
          <w:szCs w:val="28"/>
        </w:rPr>
        <w:t>Фартыгиной</w:t>
      </w:r>
      <w:proofErr w:type="spellEnd"/>
      <w:r w:rsidRPr="00222377">
        <w:rPr>
          <w:sz w:val="28"/>
          <w:szCs w:val="28"/>
        </w:rPr>
        <w:t xml:space="preserve"> И.Ю. о взыскании с</w:t>
      </w:r>
      <w:proofErr w:type="gramEnd"/>
      <w:r w:rsidRPr="00222377">
        <w:rPr>
          <w:sz w:val="28"/>
          <w:szCs w:val="28"/>
        </w:rPr>
        <w:t xml:space="preserve"> должника АО «</w:t>
      </w:r>
      <w:proofErr w:type="spellStart"/>
      <w:r w:rsidRPr="00222377">
        <w:rPr>
          <w:sz w:val="28"/>
          <w:szCs w:val="28"/>
        </w:rPr>
        <w:t>АрселорМиттал</w:t>
      </w:r>
      <w:proofErr w:type="spellEnd"/>
      <w:r w:rsidRPr="00222377">
        <w:rPr>
          <w:sz w:val="28"/>
          <w:szCs w:val="28"/>
        </w:rPr>
        <w:t xml:space="preserve"> Темиртау» пени в доход государства,</w:t>
      </w: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rPr>
          <w:b/>
          <w:sz w:val="28"/>
          <w:szCs w:val="28"/>
        </w:rPr>
      </w:pPr>
      <w:r w:rsidRPr="00222377">
        <w:rPr>
          <w:sz w:val="28"/>
          <w:szCs w:val="28"/>
        </w:rPr>
        <w:t xml:space="preserve">                                                           </w:t>
      </w:r>
      <w:r w:rsidRPr="00222377">
        <w:rPr>
          <w:b/>
          <w:sz w:val="28"/>
          <w:szCs w:val="28"/>
        </w:rPr>
        <w:t>У С Т А Н О В И Л:</w:t>
      </w: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Частный судебный исполнитель </w:t>
      </w:r>
      <w:proofErr w:type="spellStart"/>
      <w:r w:rsidRPr="00222377">
        <w:rPr>
          <w:sz w:val="28"/>
          <w:szCs w:val="28"/>
        </w:rPr>
        <w:t>Фартыгина</w:t>
      </w:r>
      <w:proofErr w:type="spellEnd"/>
      <w:r w:rsidRPr="00222377">
        <w:rPr>
          <w:sz w:val="28"/>
          <w:szCs w:val="28"/>
        </w:rPr>
        <w:t xml:space="preserve"> И.Ю. обратилась в  </w:t>
      </w:r>
      <w:proofErr w:type="spellStart"/>
      <w:r w:rsidRPr="00222377">
        <w:rPr>
          <w:sz w:val="28"/>
          <w:szCs w:val="28"/>
        </w:rPr>
        <w:t>Темиртауский</w:t>
      </w:r>
      <w:proofErr w:type="spellEnd"/>
      <w:r w:rsidRPr="00222377">
        <w:rPr>
          <w:sz w:val="28"/>
          <w:szCs w:val="28"/>
        </w:rPr>
        <w:t xml:space="preserve"> городской суд с представлением о взыскании с должника АО «</w:t>
      </w:r>
      <w:proofErr w:type="spellStart"/>
      <w:r w:rsidRPr="00222377">
        <w:rPr>
          <w:sz w:val="28"/>
          <w:szCs w:val="28"/>
        </w:rPr>
        <w:t>АрселорМиттал</w:t>
      </w:r>
      <w:proofErr w:type="spellEnd"/>
      <w:r w:rsidRPr="00222377">
        <w:rPr>
          <w:sz w:val="28"/>
          <w:szCs w:val="28"/>
        </w:rPr>
        <w:t xml:space="preserve"> Темиртау» в доход государства  пени в размере 991 000 тенге на том основании, что в установленный срок должником не были выполнены требования исполнительного документа. 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В судебном заседании судебный исполнитель </w:t>
      </w:r>
      <w:proofErr w:type="spellStart"/>
      <w:r w:rsidRPr="00222377">
        <w:rPr>
          <w:sz w:val="28"/>
          <w:szCs w:val="28"/>
        </w:rPr>
        <w:t>Фартыгина</w:t>
      </w:r>
      <w:proofErr w:type="spellEnd"/>
      <w:r w:rsidRPr="00222377">
        <w:rPr>
          <w:sz w:val="28"/>
          <w:szCs w:val="28"/>
        </w:rPr>
        <w:t xml:space="preserve"> И.Ю. поддержала поданное представление и просила его удовлетворить.  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Взыскатель </w:t>
      </w:r>
      <w:proofErr w:type="spellStart"/>
      <w:r w:rsidRPr="00222377">
        <w:rPr>
          <w:sz w:val="28"/>
          <w:szCs w:val="28"/>
        </w:rPr>
        <w:t>Кадралеев</w:t>
      </w:r>
      <w:proofErr w:type="spellEnd"/>
      <w:r w:rsidRPr="00222377">
        <w:rPr>
          <w:sz w:val="28"/>
          <w:szCs w:val="28"/>
        </w:rPr>
        <w:t xml:space="preserve"> А.К. и его представители в судебное заседание не явились, о времени и месте судебного заседания были извещены надлежащим образом</w:t>
      </w:r>
      <w:r w:rsidRPr="00222377">
        <w:rPr>
          <w:bCs/>
          <w:sz w:val="28"/>
          <w:szCs w:val="28"/>
        </w:rPr>
        <w:t>, однако их неявка не является препятствием к рассмотрению дела</w:t>
      </w:r>
      <w:r w:rsidRPr="00222377">
        <w:rPr>
          <w:sz w:val="28"/>
          <w:szCs w:val="28"/>
        </w:rPr>
        <w:t>.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Представители должника </w:t>
      </w:r>
      <w:proofErr w:type="spellStart"/>
      <w:r w:rsidRPr="00222377">
        <w:rPr>
          <w:sz w:val="28"/>
          <w:szCs w:val="28"/>
        </w:rPr>
        <w:t>Перкина</w:t>
      </w:r>
      <w:proofErr w:type="spellEnd"/>
      <w:r w:rsidRPr="00222377">
        <w:rPr>
          <w:sz w:val="28"/>
          <w:szCs w:val="28"/>
        </w:rPr>
        <w:t xml:space="preserve"> Н.В. и </w:t>
      </w:r>
      <w:proofErr w:type="spellStart"/>
      <w:r w:rsidRPr="00222377">
        <w:rPr>
          <w:sz w:val="28"/>
          <w:szCs w:val="28"/>
        </w:rPr>
        <w:t>Паламарь</w:t>
      </w:r>
      <w:proofErr w:type="spellEnd"/>
      <w:r w:rsidRPr="00222377">
        <w:rPr>
          <w:sz w:val="28"/>
          <w:szCs w:val="28"/>
        </w:rPr>
        <w:t xml:space="preserve"> Ю.А. в судебном заседании просили в удовлетворении отказать, поскольку решением суд обязал их производить ежемесячные выплаты до изменения обстоятельств, т.е. выплаты носят периодичный характер, а судебный исполнитель в уведомлении указывает о незамедлительном исполнении решения, что не соответствует закону.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>Исследовав материалы представления и исполнительного производства № 1-2/23-450/2015 от 19 марта 2015 года, выслушав пояснения частного судебного исполнителя и представителей должника, суд приходит к выводу, что представление подлежит оставлению без удовлетворения по следующим основаниям.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proofErr w:type="gramStart"/>
      <w:r w:rsidRPr="00222377">
        <w:rPr>
          <w:sz w:val="28"/>
          <w:szCs w:val="28"/>
        </w:rPr>
        <w:t xml:space="preserve">Представление внесено по исполнительному производству № 1-2/23-450/2015 от 19 марта 2015 года, возбужденному по исполнительному листу </w:t>
      </w:r>
      <w:proofErr w:type="spellStart"/>
      <w:r w:rsidRPr="00222377">
        <w:rPr>
          <w:sz w:val="28"/>
          <w:szCs w:val="28"/>
        </w:rPr>
        <w:t>Темиртауского</w:t>
      </w:r>
      <w:proofErr w:type="spellEnd"/>
      <w:r w:rsidRPr="00222377">
        <w:rPr>
          <w:sz w:val="28"/>
          <w:szCs w:val="28"/>
        </w:rPr>
        <w:t xml:space="preserve"> городского суда № 2-453 от 11 марта 2015 года об </w:t>
      </w:r>
      <w:proofErr w:type="spellStart"/>
      <w:r w:rsidRPr="00222377">
        <w:rPr>
          <w:sz w:val="28"/>
          <w:szCs w:val="28"/>
        </w:rPr>
        <w:t>обязывании</w:t>
      </w:r>
      <w:proofErr w:type="spellEnd"/>
      <w:r w:rsidRPr="00222377">
        <w:rPr>
          <w:sz w:val="28"/>
          <w:szCs w:val="28"/>
        </w:rPr>
        <w:t xml:space="preserve"> АО «</w:t>
      </w:r>
      <w:proofErr w:type="spellStart"/>
      <w:r w:rsidRPr="00222377">
        <w:rPr>
          <w:sz w:val="28"/>
          <w:szCs w:val="28"/>
        </w:rPr>
        <w:t>АрселорМиттал</w:t>
      </w:r>
      <w:proofErr w:type="spellEnd"/>
      <w:r w:rsidRPr="00222377">
        <w:rPr>
          <w:sz w:val="28"/>
          <w:szCs w:val="28"/>
        </w:rPr>
        <w:t xml:space="preserve"> Темиртау» в порядке, установленном п. 1 </w:t>
      </w:r>
      <w:r w:rsidRPr="00222377">
        <w:rPr>
          <w:sz w:val="28"/>
          <w:szCs w:val="28"/>
        </w:rPr>
        <w:lastRenderedPageBreak/>
        <w:t>ст. 943 ГПК Республики Казахстан производить выплаты в возмещение вреда здоровью с учетом индексации из расчета минимального размера заработной платы, действующей на момент выплаты</w:t>
      </w:r>
      <w:proofErr w:type="gramEnd"/>
      <w:r w:rsidRPr="00222377">
        <w:rPr>
          <w:sz w:val="28"/>
          <w:szCs w:val="28"/>
        </w:rPr>
        <w:t xml:space="preserve">, начиная с 01.09.2014 года и до изменения обстоятельств в пользу </w:t>
      </w:r>
      <w:proofErr w:type="spellStart"/>
      <w:r w:rsidRPr="00222377">
        <w:rPr>
          <w:sz w:val="28"/>
          <w:szCs w:val="28"/>
        </w:rPr>
        <w:t>Кадралеева</w:t>
      </w:r>
      <w:proofErr w:type="spellEnd"/>
      <w:r w:rsidRPr="00222377">
        <w:rPr>
          <w:sz w:val="28"/>
          <w:szCs w:val="28"/>
        </w:rPr>
        <w:t xml:space="preserve"> Андрея </w:t>
      </w:r>
      <w:proofErr w:type="spellStart"/>
      <w:r w:rsidRPr="00222377">
        <w:rPr>
          <w:sz w:val="28"/>
          <w:szCs w:val="28"/>
        </w:rPr>
        <w:t>Камилевича</w:t>
      </w:r>
      <w:proofErr w:type="spellEnd"/>
      <w:r w:rsidRPr="00222377">
        <w:rPr>
          <w:sz w:val="28"/>
          <w:szCs w:val="28"/>
        </w:rPr>
        <w:t>.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>Судом установлено, что 19 марта 2015 года частным судебным исполнителем в АО «</w:t>
      </w:r>
      <w:proofErr w:type="spellStart"/>
      <w:r w:rsidRPr="00222377">
        <w:rPr>
          <w:sz w:val="28"/>
          <w:szCs w:val="28"/>
        </w:rPr>
        <w:t>АрселорМиттал</w:t>
      </w:r>
      <w:proofErr w:type="spellEnd"/>
      <w:r w:rsidRPr="00222377">
        <w:rPr>
          <w:sz w:val="28"/>
          <w:szCs w:val="28"/>
        </w:rPr>
        <w:t xml:space="preserve"> Темиртау» направлено уведомление о незамедлительном исполнении требования исполнительного документа, которое должником получено в тот же день.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 Далее судом установлено, что 8 мая 2015 года должником вынесено распоряжение № 738 об осуществлении ежемесячных выплат работникам, которое послужило для частного судебного исполнителя основанием для прекращения исполнительного производства.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Судебный исполнитель со ссылкой на статью 104 Закона РК «Об исполнительном производстве и статусе судебных исполнителей» (далее Закон) просит взыскать пеню в размере 991 000 тенге за период с 19 марта по 8 мая 2015 года, т.е. за 50 дней просрочки исполнения решения. 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С данными доводами суд согласиться не может, поскольку в силу требований части 1 статьи 104 Закона при исполнении исполнительного документа, обязывающего должника совершить действия, которые могут быть совершены только им самим, судебный исполнитель направляет должнику уведомление о совершении таких действий, в котором устанавливает срок. В данном случае частным судебным исполнителем установлен срок – незамедлительно, который законодателем не предусмотрен, поскольку, решением суд обязал должника производить ежемесячные выплаты до изменения обстоятельств, при этом срок данных выплат </w:t>
      </w:r>
      <w:proofErr w:type="spellStart"/>
      <w:r w:rsidRPr="00222377">
        <w:rPr>
          <w:sz w:val="28"/>
          <w:szCs w:val="28"/>
        </w:rPr>
        <w:t>неустановлен</w:t>
      </w:r>
      <w:proofErr w:type="spellEnd"/>
      <w:r w:rsidRPr="00222377">
        <w:rPr>
          <w:sz w:val="28"/>
          <w:szCs w:val="28"/>
        </w:rPr>
        <w:t>.  Таким образом, из смысла исполнительного документа следует, что должник должен производить периодические выплаты до изменения обстоятельств, а поскольку на данный момент обстоятельства не изменились, то оснований для прекращения исполнительного производства у судебного исполнителя не имелось.</w:t>
      </w:r>
    </w:p>
    <w:p w:rsidR="00222377" w:rsidRPr="00222377" w:rsidRDefault="00222377" w:rsidP="00222377">
      <w:pPr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 На основании изложенного и руководствуясь </w:t>
      </w:r>
      <w:proofErr w:type="spellStart"/>
      <w:r w:rsidRPr="00222377">
        <w:rPr>
          <w:sz w:val="28"/>
          <w:szCs w:val="28"/>
        </w:rPr>
        <w:t>ст.ст</w:t>
      </w:r>
      <w:proofErr w:type="spellEnd"/>
      <w:r w:rsidRPr="00222377">
        <w:rPr>
          <w:sz w:val="28"/>
          <w:szCs w:val="28"/>
        </w:rPr>
        <w:t>. 240-4, 251, 252 Гражданского процессуального кодекса Республики Казахстан, суд</w:t>
      </w: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jc w:val="center"/>
        <w:rPr>
          <w:b/>
          <w:sz w:val="28"/>
          <w:szCs w:val="28"/>
        </w:rPr>
      </w:pPr>
      <w:r w:rsidRPr="00222377">
        <w:rPr>
          <w:b/>
          <w:sz w:val="28"/>
          <w:szCs w:val="28"/>
        </w:rPr>
        <w:t xml:space="preserve">О </w:t>
      </w:r>
      <w:proofErr w:type="gramStart"/>
      <w:r w:rsidRPr="00222377">
        <w:rPr>
          <w:b/>
          <w:sz w:val="28"/>
          <w:szCs w:val="28"/>
        </w:rPr>
        <w:t>П</w:t>
      </w:r>
      <w:proofErr w:type="gramEnd"/>
      <w:r w:rsidRPr="00222377">
        <w:rPr>
          <w:b/>
          <w:sz w:val="28"/>
          <w:szCs w:val="28"/>
        </w:rPr>
        <w:t xml:space="preserve"> Р Е Д Е Л И Л:</w:t>
      </w: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pStyle w:val="a3"/>
        <w:spacing w:after="0"/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В удовлетворении представления частного судебного исполнителя </w:t>
      </w:r>
      <w:proofErr w:type="spellStart"/>
      <w:r w:rsidRPr="00222377">
        <w:rPr>
          <w:sz w:val="28"/>
          <w:szCs w:val="28"/>
        </w:rPr>
        <w:t>Фартыгиной</w:t>
      </w:r>
      <w:proofErr w:type="spellEnd"/>
      <w:r w:rsidRPr="00222377">
        <w:rPr>
          <w:sz w:val="28"/>
          <w:szCs w:val="28"/>
        </w:rPr>
        <w:t xml:space="preserve"> И.Ю. о взыскании с должника АО «</w:t>
      </w:r>
      <w:proofErr w:type="spellStart"/>
      <w:r w:rsidRPr="00222377">
        <w:rPr>
          <w:sz w:val="28"/>
          <w:szCs w:val="28"/>
        </w:rPr>
        <w:t>АрселорМиттал</w:t>
      </w:r>
      <w:proofErr w:type="spellEnd"/>
      <w:r w:rsidRPr="00222377">
        <w:rPr>
          <w:sz w:val="28"/>
          <w:szCs w:val="28"/>
        </w:rPr>
        <w:t xml:space="preserve"> Темиртау» в доход государства пени в размере 991 000 (девятьсот девяносто одна тысяча) тенге отказать.</w:t>
      </w:r>
    </w:p>
    <w:p w:rsidR="00222377" w:rsidRPr="00222377" w:rsidRDefault="00222377" w:rsidP="00222377">
      <w:pPr>
        <w:pStyle w:val="a3"/>
        <w:spacing w:after="0"/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 На определение может быть подана частная жалоба и принесен протест в Карагандинский областной суд через </w:t>
      </w:r>
      <w:proofErr w:type="spellStart"/>
      <w:r w:rsidRPr="00222377">
        <w:rPr>
          <w:sz w:val="28"/>
          <w:szCs w:val="28"/>
        </w:rPr>
        <w:t>Темиртауский</w:t>
      </w:r>
      <w:proofErr w:type="spellEnd"/>
      <w:r w:rsidRPr="00222377">
        <w:rPr>
          <w:sz w:val="28"/>
          <w:szCs w:val="28"/>
        </w:rPr>
        <w:t xml:space="preserve"> городской суд в течение 15 дней со дня получения копии определения. </w:t>
      </w:r>
    </w:p>
    <w:p w:rsidR="00222377" w:rsidRPr="00222377" w:rsidRDefault="00222377" w:rsidP="00222377">
      <w:pPr>
        <w:pStyle w:val="a3"/>
        <w:spacing w:after="0"/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 </w:t>
      </w:r>
    </w:p>
    <w:p w:rsidR="00222377" w:rsidRPr="00222377" w:rsidRDefault="00222377" w:rsidP="00222377">
      <w:pPr>
        <w:tabs>
          <w:tab w:val="left" w:pos="7053"/>
        </w:tabs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Судья  /подпись/     </w:t>
      </w:r>
    </w:p>
    <w:p w:rsidR="00222377" w:rsidRPr="00222377" w:rsidRDefault="00222377" w:rsidP="00222377">
      <w:pPr>
        <w:tabs>
          <w:tab w:val="left" w:pos="7053"/>
        </w:tabs>
        <w:ind w:firstLine="708"/>
        <w:jc w:val="both"/>
        <w:rPr>
          <w:sz w:val="28"/>
          <w:szCs w:val="28"/>
        </w:rPr>
      </w:pPr>
    </w:p>
    <w:p w:rsidR="00222377" w:rsidRPr="00222377" w:rsidRDefault="00222377" w:rsidP="00222377">
      <w:pPr>
        <w:tabs>
          <w:tab w:val="left" w:pos="7053"/>
        </w:tabs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 xml:space="preserve">  Копия верна.</w:t>
      </w:r>
    </w:p>
    <w:p w:rsidR="00222377" w:rsidRPr="00222377" w:rsidRDefault="00222377" w:rsidP="00222377">
      <w:pPr>
        <w:tabs>
          <w:tab w:val="left" w:pos="7053"/>
        </w:tabs>
        <w:ind w:firstLine="708"/>
        <w:jc w:val="both"/>
        <w:rPr>
          <w:sz w:val="28"/>
          <w:szCs w:val="28"/>
        </w:rPr>
      </w:pPr>
    </w:p>
    <w:p w:rsidR="00222377" w:rsidRPr="00222377" w:rsidRDefault="00222377" w:rsidP="00222377">
      <w:pPr>
        <w:tabs>
          <w:tab w:val="left" w:pos="7053"/>
        </w:tabs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>Судья                                                                                                           Романюк А.В.</w:t>
      </w:r>
    </w:p>
    <w:p w:rsidR="00222377" w:rsidRPr="00222377" w:rsidRDefault="00222377" w:rsidP="00222377">
      <w:pPr>
        <w:jc w:val="both"/>
        <w:rPr>
          <w:sz w:val="28"/>
          <w:szCs w:val="28"/>
        </w:rPr>
      </w:pPr>
    </w:p>
    <w:p w:rsidR="00222377" w:rsidRPr="00222377" w:rsidRDefault="00222377" w:rsidP="00222377">
      <w:pPr>
        <w:jc w:val="both"/>
        <w:rPr>
          <w:sz w:val="28"/>
          <w:szCs w:val="28"/>
        </w:rPr>
      </w:pPr>
    </w:p>
    <w:p w:rsidR="00222377" w:rsidRPr="00222377" w:rsidRDefault="00222377" w:rsidP="00222377">
      <w:pPr>
        <w:rPr>
          <w:sz w:val="28"/>
          <w:szCs w:val="28"/>
        </w:rPr>
      </w:pPr>
      <w:r w:rsidRPr="00222377">
        <w:rPr>
          <w:sz w:val="28"/>
          <w:szCs w:val="28"/>
        </w:rPr>
        <w:t xml:space="preserve"> Справка: Определение не вступило в законную силу.</w:t>
      </w: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tabs>
          <w:tab w:val="left" w:pos="7053"/>
        </w:tabs>
        <w:ind w:firstLine="708"/>
        <w:jc w:val="both"/>
        <w:rPr>
          <w:sz w:val="28"/>
          <w:szCs w:val="28"/>
        </w:rPr>
      </w:pPr>
      <w:r w:rsidRPr="00222377">
        <w:rPr>
          <w:sz w:val="28"/>
          <w:szCs w:val="28"/>
        </w:rPr>
        <w:t>Судья                                                                                                           Романюк А.В.</w:t>
      </w: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rPr>
          <w:sz w:val="28"/>
          <w:szCs w:val="28"/>
        </w:rPr>
      </w:pPr>
      <w:r w:rsidRPr="00222377">
        <w:rPr>
          <w:sz w:val="28"/>
          <w:szCs w:val="28"/>
        </w:rPr>
        <w:t xml:space="preserve"> Справка: Определение  вступило в законную силу «____»________20_____ года.</w:t>
      </w:r>
    </w:p>
    <w:p w:rsidR="00222377" w:rsidRPr="00222377" w:rsidRDefault="00222377" w:rsidP="00222377">
      <w:pPr>
        <w:rPr>
          <w:sz w:val="28"/>
          <w:szCs w:val="28"/>
        </w:rPr>
      </w:pPr>
    </w:p>
    <w:p w:rsidR="00222377" w:rsidRPr="00222377" w:rsidRDefault="00222377" w:rsidP="00222377">
      <w:pPr>
        <w:pStyle w:val="a3"/>
        <w:spacing w:after="0"/>
        <w:ind w:firstLine="708"/>
        <w:rPr>
          <w:sz w:val="28"/>
          <w:szCs w:val="28"/>
        </w:rPr>
      </w:pPr>
    </w:p>
    <w:p w:rsidR="00222377" w:rsidRPr="00222377" w:rsidRDefault="00222377" w:rsidP="00222377">
      <w:pPr>
        <w:rPr>
          <w:sz w:val="28"/>
          <w:szCs w:val="28"/>
        </w:rPr>
      </w:pPr>
      <w:r w:rsidRPr="00222377">
        <w:rPr>
          <w:sz w:val="28"/>
          <w:szCs w:val="28"/>
        </w:rPr>
        <w:t xml:space="preserve">         Судья                                                                                                               Романюк А.В.</w:t>
      </w:r>
    </w:p>
    <w:p w:rsidR="00345B34" w:rsidRPr="00222377" w:rsidRDefault="00345B34">
      <w:pPr>
        <w:rPr>
          <w:sz w:val="28"/>
          <w:szCs w:val="28"/>
        </w:rPr>
      </w:pPr>
    </w:p>
    <w:sectPr w:rsidR="00345B34" w:rsidRPr="0022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B5"/>
    <w:rsid w:val="00222377"/>
    <w:rsid w:val="00345B34"/>
    <w:rsid w:val="007B1207"/>
    <w:rsid w:val="008614B5"/>
    <w:rsid w:val="009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237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3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237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3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НЕГМЕТЖАНОВА НУРГУЛЬ ШАРИПЖАНОВНА</dc:creator>
  <cp:keywords/>
  <dc:description/>
  <cp:lastModifiedBy>НЕГМЕТЖАНОВА НУРГУЛЬ ШАРИПЖАНОВНА</cp:lastModifiedBy>
  <cp:revision>5</cp:revision>
  <dcterms:created xsi:type="dcterms:W3CDTF">2016-02-19T09:05:00Z</dcterms:created>
  <dcterms:modified xsi:type="dcterms:W3CDTF">2016-02-19T09:32:00Z</dcterms:modified>
</cp:coreProperties>
</file>