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40226" w14:textId="2C0F90F3" w:rsidR="00935D67" w:rsidRPr="00CE357D" w:rsidRDefault="00CE357D" w:rsidP="00CE357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357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CE357D">
        <w:rPr>
          <w:rFonts w:ascii="Times New Roman" w:hAnsi="Times New Roman" w:cs="Times New Roman"/>
          <w:b/>
          <w:bCs/>
          <w:sz w:val="24"/>
          <w:szCs w:val="24"/>
        </w:rPr>
        <w:t xml:space="preserve"> понуждении субъекта рынка исполнить предписание антимонопольного органа</w:t>
      </w:r>
    </w:p>
    <w:p w14:paraId="08D4EE1C" w14:textId="77777777" w:rsidR="00CE357D" w:rsidRDefault="00935D67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При нарушении норм ПК субъекты рынка, государственные органы, местные исполнительные органы обязаны: </w:t>
      </w:r>
    </w:p>
    <w:p w14:paraId="29DDA1F1" w14:textId="77777777" w:rsidR="00CE357D" w:rsidRDefault="00935D67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1) в соответствии с предписаниями антимонопольного органа прекратить нарушение и устранить его последствия, восстановить первоначальное положение, расторгнуть договор, заключить договор с другим субъектом рынка или внести в него изменения, отменить акт, признанный </w:t>
      </w:r>
      <w:proofErr w:type="gramStart"/>
      <w:r w:rsidRPr="00945958">
        <w:rPr>
          <w:rFonts w:ascii="Times New Roman" w:hAnsi="Times New Roman" w:cs="Times New Roman"/>
          <w:sz w:val="24"/>
          <w:szCs w:val="24"/>
        </w:rPr>
        <w:t>антимонопольным органом</w:t>
      </w:r>
      <w:proofErr w:type="gramEnd"/>
      <w:r w:rsidRPr="00945958">
        <w:rPr>
          <w:rFonts w:ascii="Times New Roman" w:hAnsi="Times New Roman" w:cs="Times New Roman"/>
          <w:sz w:val="24"/>
          <w:szCs w:val="24"/>
        </w:rPr>
        <w:t xml:space="preserve"> не соответствующим законодательству Республики Казахстан в области защиты конкуренции, выполнить иные действия, предусмотренные предписанием; </w:t>
      </w:r>
    </w:p>
    <w:p w14:paraId="59E6A63F" w14:textId="77777777" w:rsidR="00CE357D" w:rsidRDefault="00935D67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2) возместить причиненные убытки в соответствии с гражданским законодательством Республики Казахстан; </w:t>
      </w:r>
    </w:p>
    <w:p w14:paraId="5E3D8C01" w14:textId="369A561F" w:rsidR="00945958" w:rsidRDefault="00935D67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3) исполнить постановление антимонопольного органа о наложении административного взыскания в порядке, установленном </w:t>
      </w:r>
      <w:proofErr w:type="gramStart"/>
      <w:r w:rsidRPr="00945958">
        <w:rPr>
          <w:rFonts w:ascii="Times New Roman" w:hAnsi="Times New Roman" w:cs="Times New Roman"/>
          <w:sz w:val="24"/>
          <w:szCs w:val="24"/>
        </w:rPr>
        <w:t>Кодексом  Республики</w:t>
      </w:r>
      <w:proofErr w:type="gramEnd"/>
      <w:r w:rsidRPr="00945958">
        <w:rPr>
          <w:rFonts w:ascii="Times New Roman" w:hAnsi="Times New Roman" w:cs="Times New Roman"/>
          <w:sz w:val="24"/>
          <w:szCs w:val="24"/>
        </w:rPr>
        <w:t xml:space="preserve"> Казахстан об административных правонарушениях. Предписание подлежит исполнению в установленный антимонопольным органом разумный срок. </w:t>
      </w:r>
    </w:p>
    <w:p w14:paraId="08EE63CC" w14:textId="77777777" w:rsidR="00180C35" w:rsidRDefault="00935D67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Антимонопольный орган осуществляет контроль за исполнением выданных предписаний. В случае неисполнения предписания антимонопольный орган вправе обратиться в суд с иском о понуждении субъекта рынка, государственного органа, местного исполнительного органа исполнить предписание антимонопольного органа (статья 226 ПК). Так, антимонопольный орган по Акмолинской области обратился с иском к ТОО «К» о понуждении исполнить предписание от 23 июня 2016 года. Установлено, что ТОО «К» включено в местный раздел Государственного регистра субъектов естественных монополий по Акмолинской области по следующим видам регулируемых услуг: предоставление подъездного пути для проезда подвижного состава при условии отсутствия конкурентного </w:t>
      </w:r>
      <w:proofErr w:type="spellStart"/>
      <w:r w:rsidRPr="00945958">
        <w:rPr>
          <w:rFonts w:ascii="Times New Roman" w:hAnsi="Times New Roman" w:cs="Times New Roman"/>
          <w:sz w:val="24"/>
          <w:szCs w:val="24"/>
        </w:rPr>
        <w:t>подъез</w:t>
      </w:r>
      <w:proofErr w:type="spellEnd"/>
      <w:r w:rsidRPr="009459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5958">
        <w:rPr>
          <w:rFonts w:ascii="Times New Roman" w:hAnsi="Times New Roman" w:cs="Times New Roman"/>
          <w:sz w:val="24"/>
          <w:szCs w:val="24"/>
        </w:rPr>
        <w:t>дного</w:t>
      </w:r>
      <w:proofErr w:type="spellEnd"/>
      <w:r w:rsidRPr="00945958">
        <w:rPr>
          <w:rFonts w:ascii="Times New Roman" w:hAnsi="Times New Roman" w:cs="Times New Roman"/>
          <w:sz w:val="24"/>
          <w:szCs w:val="24"/>
        </w:rPr>
        <w:t xml:space="preserve"> пути; предоставление подъездного пути для маневровых работ, погрузки-выгрузки, других технологических операций перевозочного процесса, а также для стоянки подвижного состава, непредусмотренной технологическими операциями перевозочного процесса при условии отсутствия конкурентного подъездного пути. </w:t>
      </w:r>
    </w:p>
    <w:p w14:paraId="4339F0BC" w14:textId="77777777" w:rsidR="00180C35" w:rsidRDefault="00935D67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На указанные услуги приказом Департамента от 3 февраля 2015 года за № 49-ОД были утверждены тарифы и тарифные сметы в упрощенном порядке. В соответствии с пунктом 5 статьи 18 Закона субъекты естественных монополий, для которых тарифы и тарифные сметы на регулируемые услуги утверждены в упрощенном порядке, обязаны не позднее девяти месяцев обратиться с заявкой для пересмотра тарифов и тарифных смет в общем порядке. В нарушение указанных требований ТОО «К» в установленные сроки не представило в Департамент заявку и документы. </w:t>
      </w:r>
    </w:p>
    <w:p w14:paraId="30D51401" w14:textId="77777777" w:rsidR="00180C35" w:rsidRDefault="00935D67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Решением СМЭС Акмолинской области иск удовлетворен, суд обязал ТОО «К» исполнить предписание Департамента за от 23 июня 2016 года № 20, а именно: - прекратить нарушение законодательства о естественных монополиях и регулируемых рынках; - представить в Департамент заявки и документы на утверждение тарифов на регулируемые виды услуг, а именно: предоставление подъездного пути для проезда подвижного состава при условии отсутствия конкурентного подъездного пути, предоставление подъездного пути для маневровых работ погрузки выгрузки других технологических операций перевозного процесса, а также для стоянки подвижного состава, </w:t>
      </w:r>
      <w:proofErr w:type="spellStart"/>
      <w:r w:rsidRPr="00945958">
        <w:rPr>
          <w:rFonts w:ascii="Times New Roman" w:hAnsi="Times New Roman" w:cs="Times New Roman"/>
          <w:sz w:val="24"/>
          <w:szCs w:val="24"/>
        </w:rPr>
        <w:t>непредусмотренно</w:t>
      </w:r>
      <w:proofErr w:type="spellEnd"/>
      <w:r w:rsidRPr="00945958">
        <w:rPr>
          <w:rFonts w:ascii="Times New Roman" w:hAnsi="Times New Roman" w:cs="Times New Roman"/>
          <w:sz w:val="24"/>
          <w:szCs w:val="24"/>
        </w:rPr>
        <w:t xml:space="preserve"> технологическими операциями перевозного процесса при условии</w:t>
      </w:r>
      <w:r w:rsidR="006C089B" w:rsidRPr="00945958">
        <w:rPr>
          <w:rFonts w:ascii="Times New Roman" w:hAnsi="Times New Roman" w:cs="Times New Roman"/>
          <w:sz w:val="24"/>
          <w:szCs w:val="24"/>
        </w:rPr>
        <w:t xml:space="preserve"> отсутствия конкурентного подъездного пути, </w:t>
      </w:r>
      <w:r w:rsidR="006C089B" w:rsidRPr="00945958">
        <w:rPr>
          <w:rFonts w:ascii="Times New Roman" w:hAnsi="Times New Roman" w:cs="Times New Roman"/>
          <w:sz w:val="24"/>
          <w:szCs w:val="24"/>
        </w:rPr>
        <w:lastRenderedPageBreak/>
        <w:t xml:space="preserve">предусмотренного пунктом 8 правил; - впредь строго соблюдать требования законодательства о естественных монополиях и регулируемых ранках. </w:t>
      </w:r>
    </w:p>
    <w:p w14:paraId="704B8BA5" w14:textId="77777777" w:rsidR="00180C35" w:rsidRDefault="006C089B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Отдельные суды при проведении обобщения указали на отсутствие необходимости предъявления уполномоченным органом иска о понуждении исполнить предписание, поскольку его неисполнение влечет административную ответственность, предусмотренную статьей 162 КоАП. Такая позиция судов является ошибочной, так как, несмотря на привлечение субъекта рынка к административной ответственности за неисполнение предписания антимонопольного органа, правонарушитель может продолжить свое бездействие и совершать нарушения законодательства в области защиты конкуренции. Такой субъект рынка согласно статье 12 КоАП не может быть повторно привлечен к административной ответственности за одно и то же правонарушение. </w:t>
      </w:r>
    </w:p>
    <w:p w14:paraId="36C81866" w14:textId="77777777" w:rsidR="00180C35" w:rsidRDefault="006C089B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Департамент по </w:t>
      </w:r>
      <w:proofErr w:type="spellStart"/>
      <w:r w:rsidRPr="00945958">
        <w:rPr>
          <w:rFonts w:ascii="Times New Roman" w:hAnsi="Times New Roman" w:cs="Times New Roman"/>
          <w:sz w:val="24"/>
          <w:szCs w:val="24"/>
        </w:rPr>
        <w:t>Акюбинской</w:t>
      </w:r>
      <w:proofErr w:type="spellEnd"/>
      <w:r w:rsidRPr="00945958">
        <w:rPr>
          <w:rFonts w:ascii="Times New Roman" w:hAnsi="Times New Roman" w:cs="Times New Roman"/>
          <w:sz w:val="24"/>
          <w:szCs w:val="24"/>
        </w:rPr>
        <w:t xml:space="preserve"> области обратился в СМЭС Актюбинской области с иском о понуждении АО «СНПС» исполнить предписание от 28 февраля 2017 года № 3, мотивируя тем, что в налоговый кодекс внесены изменения в части налога на добычу полезных ископаемых, исчисляемых от установленной ставки по объемам подземных вод, и вводятся в действие с 1 января 2016 года. </w:t>
      </w:r>
    </w:p>
    <w:p w14:paraId="4266A17B" w14:textId="1862833B" w:rsidR="00180C35" w:rsidRDefault="006C089B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Субъект естественной </w:t>
      </w:r>
      <w:hyperlink r:id="rId6" w:history="1">
        <w:r w:rsidRPr="00167B7B">
          <w:rPr>
            <w:rStyle w:val="aa"/>
            <w:rFonts w:ascii="Times New Roman" w:hAnsi="Times New Roman" w:cs="Times New Roman"/>
            <w:sz w:val="24"/>
            <w:szCs w:val="24"/>
          </w:rPr>
          <w:t>монополии обязан снижать тарифы, цены в случае изменения</w:t>
        </w:r>
      </w:hyperlink>
      <w:r w:rsidRPr="00945958">
        <w:rPr>
          <w:rFonts w:ascii="Times New Roman" w:hAnsi="Times New Roman" w:cs="Times New Roman"/>
          <w:sz w:val="24"/>
          <w:szCs w:val="24"/>
        </w:rPr>
        <w:t xml:space="preserve"> налогового законодательства Республики Казахстан. АО включено в местный раздел Государственного регистра субъектов естественной монополии по Актюбинской области по услугам водоснабжения приказом от 3 ноября 2008 года. Согласно подпункту 15) статьи 7 Закона, субъект естественной монополии обязан снижать в порядке, установленном уполномоченным органом, тарифы (цены, ставки сборов) или их предельные уровни на предоставляемые регулируемые услуги (товары, работы) для всех потребителей в случае соответствующего изменения налогового законодательства Республики Казахстан, в результате которого стоимость затрат субъекта естественной монополии уменьшается со дня введения в действие указанных изменений. Порядок снижения регламентирован Правилами повышения или снижения тарифов (цен, ставок сборов) или их предельных уровней на предоставляемые регулируемые услуги (товары, работы), утвержденными Приказом </w:t>
      </w:r>
      <w:proofErr w:type="spellStart"/>
      <w:r w:rsidRPr="00945958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945958">
        <w:rPr>
          <w:rFonts w:ascii="Times New Roman" w:hAnsi="Times New Roman" w:cs="Times New Roman"/>
          <w:sz w:val="24"/>
          <w:szCs w:val="24"/>
        </w:rPr>
        <w:t xml:space="preserve">. председателя Агентства Республики Казахстан по регулированию естественных монополий от 19 марта 2005 года № 91-ОД (далее - Правила). </w:t>
      </w:r>
    </w:p>
    <w:p w14:paraId="20E7541F" w14:textId="77777777" w:rsidR="00180C35" w:rsidRDefault="006C089B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В соответствии с Правилами решение по снижению в связи с изменением налогового законодательства оформляется в виде приказа самого субъекта естественной монополии, после согласования с уполномоченным органом в сфере естественной монополии. При этом порядок, регулирующий отказ в согласовании по снижению, в Правилах не предусмотрен. В случае отказа в согласовании снижения тарифа АО должно применять тариф, ранее утвержденный Департаментом. </w:t>
      </w:r>
    </w:p>
    <w:p w14:paraId="4FEB7C28" w14:textId="77777777" w:rsidR="00180C35" w:rsidRDefault="006C089B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В этой связи, после согласования о снижении тарифа, Департаментом внесено предписание по соответствующему снижению тарифа, который подлежит обязательному исполнению. Более того, в письме согласования Департамента от 11 января 2017 года № 03-07/99 не указывается тариф в размере 115,29 тенге/м3. Согласно пункту 2 статьи 342 Налогового кодекса Республики Казахстан ставки налога на добычу полезных ископаемых на подземные воды устанавливаются в следующих размерах от одного месячного расчетного показателя, установленного законом о республиканском бюджете и действующего на 1 января соответствующего финансового года: за 1 кубический метр добытой подземной воды - подземная вода, добытая недропользователем, являющимся субъектом естественной монополии, и использованная им для предоставления услуг водоснабжения </w:t>
      </w:r>
      <w:proofErr w:type="spellStart"/>
      <w:r w:rsidRPr="00945958">
        <w:rPr>
          <w:rFonts w:ascii="Times New Roman" w:hAnsi="Times New Roman" w:cs="Times New Roman"/>
          <w:sz w:val="24"/>
          <w:szCs w:val="24"/>
        </w:rPr>
        <w:t>водопотребителям</w:t>
      </w:r>
      <w:proofErr w:type="spellEnd"/>
      <w:r w:rsidRPr="00945958">
        <w:rPr>
          <w:rFonts w:ascii="Times New Roman" w:hAnsi="Times New Roman" w:cs="Times New Roman"/>
          <w:sz w:val="24"/>
          <w:szCs w:val="24"/>
        </w:rPr>
        <w:t xml:space="preserve"> </w:t>
      </w:r>
      <w:r w:rsidRPr="00945958">
        <w:rPr>
          <w:rFonts w:ascii="Times New Roman" w:hAnsi="Times New Roman" w:cs="Times New Roman"/>
          <w:sz w:val="24"/>
          <w:szCs w:val="24"/>
        </w:rPr>
        <w:lastRenderedPageBreak/>
        <w:t xml:space="preserve">и организациям по водоснабжению в соответствии с законодательством Республики Казахстан о естественных монополиях и регулируемых рынках - 0,001. </w:t>
      </w:r>
    </w:p>
    <w:p w14:paraId="5CC712EC" w14:textId="77777777" w:rsidR="00180C35" w:rsidRDefault="006C089B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Согласно подпункту 2) пункта 1 статьи 15 Закона государственное регулирование деятельности субъекта естественной монополии осуществляется утверждением тарифной сметы. Тарифная смета для АО утверждена приказом Департамента от 25 декабря 2015 года. Соответственно, указанные данные в тарифной смете являются регулируемыми Законом. Департаментом в адрес АО вынесено предписание от 28 февраля 2017 года о прекращении нарушения законодательства о естественных монополиях и устранении его последствия, со сроком исполнения к 28 февраля 2017 года, которое ответчиком не исполнено. Решением суда от 18 мая 2017 года иск Департамента удовлетворен. </w:t>
      </w:r>
    </w:p>
    <w:p w14:paraId="6433E161" w14:textId="77777777" w:rsidR="00180C35" w:rsidRDefault="006C089B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Другой пример, решением СМЭС города Астана от 7 ноября 2016 года, оставленным без изменения постановлением апелляционной инстанции от 15 февраля 2017 года, иск Комитета к АО «В» о понуждении исполнить предписание удовлетворен. 9 августа 2016 года Комитетом в адрес АО внесено предписание № 30 об устранении нарушений законодательства о естественных монополиях и регулируемых рынках путем возврата дохода, полученного и неиспользованного на реализацию инвестиционной программы, учтенного в предельных ценах в размере 254 563 тыс. тенге, напрямую потребителям либо в случае невозможности установления полного перечня потребителей путем снижения уровня предельной цены на предстоящий период в соответствии с порядком ценообразования на регулируемых рынках с возложением обязанности по предоставлению информации по его исполнению в срок не позднее 25 календарных дней со дня получения предписания. </w:t>
      </w:r>
      <w:r w:rsidR="006458ED" w:rsidRPr="009459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27FBE9" w14:textId="77777777" w:rsidR="00180C35" w:rsidRDefault="006458ED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Требование истца основано на том, что ответчик не исполнил предписание уполномоченного органа, внесенное ввиду нарушения подпункта </w:t>
      </w:r>
      <w:proofErr w:type="gramStart"/>
      <w:r w:rsidRPr="00945958">
        <w:rPr>
          <w:rFonts w:ascii="Times New Roman" w:hAnsi="Times New Roman" w:cs="Times New Roman"/>
          <w:sz w:val="24"/>
          <w:szCs w:val="24"/>
        </w:rPr>
        <w:t>3-1</w:t>
      </w:r>
      <w:proofErr w:type="gramEnd"/>
      <w:r w:rsidRPr="00945958">
        <w:rPr>
          <w:rFonts w:ascii="Times New Roman" w:hAnsi="Times New Roman" w:cs="Times New Roman"/>
          <w:sz w:val="24"/>
          <w:szCs w:val="24"/>
        </w:rPr>
        <w:t xml:space="preserve">) статьи 7-3 Закона, а именно - не в полном объеме исполнил мероприятия инвестиционной программы за 2014 год, учтенные в предельных ценах в соответствии с порядком ценообразования на регулируемых рынках. Согласно подпункту 1) статьи 7-3 Закона субъекты регулируемого рынка обязаны представлять в уполномоченный орган полугодовую информацию об исполнении либо неисполнении инвестиционной программы (проекта), учтенной в предельной цене, по форме, утвержденной уполномоченным органом, не позднее двадцать пятого числа месяца, следующего за отчетным полугодием, с последующим ее размещением в средствах массовой информации, за исключением субъектов регулируемого рынка, которые предоставляют данную информацию в соответствии с законами Республики Казахстан. </w:t>
      </w:r>
    </w:p>
    <w:p w14:paraId="72B3EF1F" w14:textId="77777777" w:rsidR="00180C35" w:rsidRDefault="006458ED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Комитетом в соответствии с пунктом 2-1 статьи 7-2 Закона рассмотрена информация об исполнении инвестиционной программы АО за 2014 год и установлено, что фактическое исполнение инвестиционной программы составило 228 716 тысяч тенге, при этом неисполнение инвестиционной программы составило 254 563 тыс. тенге Кроме того, подпунктом 3-1) статьи 7-3 Закона установлена обязанность субъекта регулируемого рынка исполнять мероприятия инвестиционной программы (проекта), учтенные в предельных ценах в соответствии с порядком ценообразования на регулируемых рынках. </w:t>
      </w:r>
    </w:p>
    <w:p w14:paraId="00379CCD" w14:textId="7665DB45" w:rsidR="00A81D5F" w:rsidRPr="00945958" w:rsidRDefault="006458ED" w:rsidP="0094595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 xml:space="preserve">Согласно подпункту 3-2) статьи 7-3 Закона субъект обязан возвратить доход, полученный и не использованный на реализацию инвестиционных программ (проектов), учтенных в предельных ценах, напрямую потребителям либо в случае невозможности установления полного перечня потребителей путем снижения уровня предельной цены на предстоящий период в </w:t>
      </w:r>
      <w:hyperlink r:id="rId7" w:history="1">
        <w:r w:rsidRPr="00180C35">
          <w:rPr>
            <w:rStyle w:val="aa"/>
            <w:rFonts w:ascii="Times New Roman" w:hAnsi="Times New Roman" w:cs="Times New Roman"/>
            <w:sz w:val="24"/>
            <w:szCs w:val="24"/>
          </w:rPr>
          <w:t>соответствии с порядком ценообразования на регулируемых рынках</w:t>
        </w:r>
      </w:hyperlink>
      <w:r w:rsidRPr="00945958">
        <w:rPr>
          <w:rFonts w:ascii="Times New Roman" w:hAnsi="Times New Roman" w:cs="Times New Roman"/>
          <w:sz w:val="24"/>
          <w:szCs w:val="24"/>
        </w:rPr>
        <w:t xml:space="preserve">. Частные определения, вынесенные по результатам рассмотрения дел данной категории В соответствии с частью 1 статьи 270 ГПК при выявлении случаев нарушения законности суд </w:t>
      </w:r>
      <w:r w:rsidRPr="00945958">
        <w:rPr>
          <w:rFonts w:ascii="Times New Roman" w:hAnsi="Times New Roman" w:cs="Times New Roman"/>
          <w:sz w:val="24"/>
          <w:szCs w:val="24"/>
        </w:rPr>
        <w:lastRenderedPageBreak/>
        <w:t>вправе вынести и направить частное определение, а если нарушения допущены со стороны государственных органов, должностных лиц и государственных служащих, суд выносит и направляет частное определение соответствующим организациям, должностным или иным лицам, выполняющим управленческие функции, которые обязаны в месячный срок сообщить о принятых ими мерах. Вместе с тем суды, признавая незаконными действия антимонопольного органа, не реагируют путем вынесения частных определений по фактам</w:t>
      </w:r>
      <w:r w:rsidR="00A37162" w:rsidRPr="00945958">
        <w:rPr>
          <w:rFonts w:ascii="Times New Roman" w:hAnsi="Times New Roman" w:cs="Times New Roman"/>
          <w:sz w:val="24"/>
          <w:szCs w:val="24"/>
        </w:rPr>
        <w:t xml:space="preserve"> установленных нарушений законности. Обобщение показало, что по делам, связанным с применением антимонопольного законодательства в </w:t>
      </w:r>
      <w:proofErr w:type="gramStart"/>
      <w:r w:rsidR="00A37162" w:rsidRPr="00945958">
        <w:rPr>
          <w:rFonts w:ascii="Times New Roman" w:hAnsi="Times New Roman" w:cs="Times New Roman"/>
          <w:sz w:val="24"/>
          <w:szCs w:val="24"/>
        </w:rPr>
        <w:t>2017-2018</w:t>
      </w:r>
      <w:proofErr w:type="gramEnd"/>
      <w:r w:rsidR="00A37162" w:rsidRPr="00945958">
        <w:rPr>
          <w:rFonts w:ascii="Times New Roman" w:hAnsi="Times New Roman" w:cs="Times New Roman"/>
          <w:sz w:val="24"/>
          <w:szCs w:val="24"/>
        </w:rPr>
        <w:t xml:space="preserve"> годы, вынесено лишь два частных определения, в связи с неявкой представителя уполномоченного органа или субъекта рынка в суд. Так, по результатам рассмотрения дела по иску ИП Н. к Департаменту по Акмолинской области о признании действий незаконными СМЭС Акмолинской области вынесено частное определение за нарушение законности в адрес Департамента, выразившееся в неявке в судебное заседание его представителя. Постановлением СМЭС Акмолинской области от 10 июня 2017 года по делу по иску Департамента по Акмолинской области к ИП С. о понуждении исполнения предписания, ИП С. привлечена к административной ответственности за совершение правонарушения, предусмотренного частью 1 статьи 653 КоАП по факту неуважения к суду, выразившегося в неявке в суд без уважительных причин, подвергнута взысканию в виде предупреждения.</w:t>
      </w:r>
      <w:r w:rsidR="00CF5BD5" w:rsidRPr="009459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4595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45958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4595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4595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8A365" w14:textId="77777777" w:rsidR="00DE0D78" w:rsidRDefault="00DE0D78" w:rsidP="00702393">
      <w:pPr>
        <w:spacing w:after="0" w:line="240" w:lineRule="auto"/>
      </w:pPr>
      <w:r>
        <w:separator/>
      </w:r>
    </w:p>
  </w:endnote>
  <w:endnote w:type="continuationSeparator" w:id="0">
    <w:p w14:paraId="17518102" w14:textId="77777777" w:rsidR="00DE0D78" w:rsidRDefault="00DE0D7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1D6BD" w14:textId="77777777" w:rsidR="00DE0D78" w:rsidRDefault="00DE0D78" w:rsidP="00702393">
      <w:pPr>
        <w:spacing w:after="0" w:line="240" w:lineRule="auto"/>
      </w:pPr>
      <w:r>
        <w:separator/>
      </w:r>
    </w:p>
  </w:footnote>
  <w:footnote w:type="continuationSeparator" w:id="0">
    <w:p w14:paraId="1FFC936F" w14:textId="77777777" w:rsidR="00DE0D78" w:rsidRDefault="00DE0D7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3BA3"/>
    <w:rsid w:val="00017580"/>
    <w:rsid w:val="00083357"/>
    <w:rsid w:val="00102D7B"/>
    <w:rsid w:val="00152128"/>
    <w:rsid w:val="001539CF"/>
    <w:rsid w:val="00167B7B"/>
    <w:rsid w:val="00180C35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458ED"/>
    <w:rsid w:val="006B0A4D"/>
    <w:rsid w:val="006C089B"/>
    <w:rsid w:val="006E2D0A"/>
    <w:rsid w:val="00702393"/>
    <w:rsid w:val="00722D19"/>
    <w:rsid w:val="008A7236"/>
    <w:rsid w:val="008E7DF6"/>
    <w:rsid w:val="0091354D"/>
    <w:rsid w:val="00935D67"/>
    <w:rsid w:val="00940023"/>
    <w:rsid w:val="00945958"/>
    <w:rsid w:val="0094655E"/>
    <w:rsid w:val="009E6904"/>
    <w:rsid w:val="00A23573"/>
    <w:rsid w:val="00A37162"/>
    <w:rsid w:val="00A45B15"/>
    <w:rsid w:val="00A81D5F"/>
    <w:rsid w:val="00B31BDB"/>
    <w:rsid w:val="00BD7730"/>
    <w:rsid w:val="00C16D9C"/>
    <w:rsid w:val="00CB275A"/>
    <w:rsid w:val="00CE357D"/>
    <w:rsid w:val="00CF5BD5"/>
    <w:rsid w:val="00D02DFB"/>
    <w:rsid w:val="00DB660C"/>
    <w:rsid w:val="00DE0D78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80C3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80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2021-08-17T09:04:00Z</cp:lastPrinted>
  <dcterms:created xsi:type="dcterms:W3CDTF">2021-08-13T09:00:00Z</dcterms:created>
  <dcterms:modified xsi:type="dcterms:W3CDTF">2021-12-09T15:46:00Z</dcterms:modified>
</cp:coreProperties>
</file>