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75263851" w:rsidR="00F173BA" w:rsidRPr="008817F0" w:rsidRDefault="008817F0" w:rsidP="008817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17F0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8817F0">
        <w:rPr>
          <w:rFonts w:ascii="Times New Roman" w:hAnsi="Times New Roman" w:cs="Times New Roman"/>
          <w:b/>
          <w:bCs/>
          <w:sz w:val="24"/>
          <w:szCs w:val="24"/>
        </w:rPr>
        <w:t>ач</w:t>
      </w:r>
      <w:r w:rsidRPr="008817F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17F0">
        <w:rPr>
          <w:rFonts w:ascii="Times New Roman" w:hAnsi="Times New Roman" w:cs="Times New Roman"/>
          <w:b/>
          <w:bCs/>
          <w:sz w:val="24"/>
          <w:szCs w:val="24"/>
        </w:rPr>
        <w:t xml:space="preserve"> взятки следователю за положительное решение вопроса по факту мошенничества</w:t>
      </w:r>
    </w:p>
    <w:p w14:paraId="54127EE8" w14:textId="77777777" w:rsidR="00EC0434" w:rsidRDefault="00592F2A" w:rsidP="00EC04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0434">
        <w:rPr>
          <w:rFonts w:ascii="Times New Roman" w:hAnsi="Times New Roman" w:cs="Times New Roman"/>
          <w:sz w:val="24"/>
          <w:szCs w:val="24"/>
        </w:rPr>
        <w:t xml:space="preserve">Приговором суда №2 Алматинского района города Нур-Султан от 25 февраля 2020 года: М., ранее не судимая, осуждена по части 1 статьи 367 Уголовного кодекса Республики Казахстан (далее – УК) к штрафу в размере десятикратной суммы взятки – 1 000 000 тенге с пожизненным лишением права занимать должности на государственной службе, судьи, в органах местного самоуправления, Национальном Банке Республики Казахстан и его ведомствах, государственных организациях и субъектах </w:t>
      </w:r>
      <w:proofErr w:type="spellStart"/>
      <w:r w:rsidRPr="00EC0434">
        <w:rPr>
          <w:rFonts w:ascii="Times New Roman" w:hAnsi="Times New Roman" w:cs="Times New Roman"/>
          <w:sz w:val="24"/>
          <w:szCs w:val="24"/>
        </w:rPr>
        <w:t>квазигосударственного</w:t>
      </w:r>
      <w:proofErr w:type="spellEnd"/>
      <w:r w:rsidRPr="00EC0434">
        <w:rPr>
          <w:rFonts w:ascii="Times New Roman" w:hAnsi="Times New Roman" w:cs="Times New Roman"/>
          <w:sz w:val="24"/>
          <w:szCs w:val="24"/>
        </w:rPr>
        <w:t xml:space="preserve"> сектора. Взыскан с М. принудительный платеж в «Фонд компенсации потерпевшим» в размере 15 месячных расчетных показателей – 37 875 тенге. Судьба вещественных доказательств по делу разрешена в порядке, предусмотренном статьей 118 Уголовно-процессуального кодекса Республики Казахстан (далее – УПК). Приговором суда М. признана виновной в даче взятки следователю за положительное решение вопроса по делу, которое расследовалось в отношении нее по факту мошенничества. </w:t>
      </w:r>
    </w:p>
    <w:p w14:paraId="3876A9C5" w14:textId="77777777" w:rsidR="00EC0434" w:rsidRDefault="00592F2A" w:rsidP="00EC04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0434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суда города Нур-Султан от 6 мая 2020 года приговор оставлен без изменения. Генеральный Прокурор Республики Казахстан в протесте, не оспаривая квалификацию, </w:t>
      </w:r>
      <w:proofErr w:type="gramStart"/>
      <w:r w:rsidRPr="00EC0434">
        <w:rPr>
          <w:rFonts w:ascii="Times New Roman" w:hAnsi="Times New Roman" w:cs="Times New Roman"/>
          <w:sz w:val="24"/>
          <w:szCs w:val="24"/>
        </w:rPr>
        <w:t>доказанность вины</w:t>
      </w:r>
      <w:proofErr w:type="gramEnd"/>
      <w:r w:rsidRPr="00EC0434">
        <w:rPr>
          <w:rFonts w:ascii="Times New Roman" w:hAnsi="Times New Roman" w:cs="Times New Roman"/>
          <w:sz w:val="24"/>
          <w:szCs w:val="24"/>
        </w:rPr>
        <w:t xml:space="preserve"> осужденной М. и назначенное ей основное наказание, указывает, что судебные акты подлежат изменению ввиду неверного применения уголовного закона при назначении дополнительного наказания. Просит судебные акты изменить, назначить М. дополнительное наказание в соответствии с уголовным законом, действовавшим на момент совершения ею уголовного правонарушения. </w:t>
      </w:r>
    </w:p>
    <w:p w14:paraId="4AAA3A08" w14:textId="77777777" w:rsidR="00EC0434" w:rsidRDefault="00592F2A" w:rsidP="00EC04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0434">
        <w:rPr>
          <w:rFonts w:ascii="Times New Roman" w:hAnsi="Times New Roman" w:cs="Times New Roman"/>
          <w:sz w:val="24"/>
          <w:szCs w:val="24"/>
        </w:rPr>
        <w:t xml:space="preserve">Судом установлено, что следователь следственного отдела Управления полиции района «Есиль» Департамента полиции города Нур-Султан К., в производстве которого находилось уголовное дело, возбужденное в отношении М. по пункту 3) части 3 статьи 190 УК по коллективному обращению 12-ти потерпевших, 8 декабря 2019 года произвел её допрос в статусе свидетеля, имеющего право на защиту, в ходе которого последняя предложила ему взятку взамен предоставления ей дополнительного времени для примирения с потерпевшими, то есть продления срока досудебного расследования по делу, на что получила отказ и при этом ей были разъяснены правовые последствия дачи взятки. </w:t>
      </w:r>
    </w:p>
    <w:p w14:paraId="1668C3DD" w14:textId="38D1F037" w:rsidR="00EC0434" w:rsidRDefault="00592F2A" w:rsidP="00EC04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0434">
        <w:rPr>
          <w:rFonts w:ascii="Times New Roman" w:hAnsi="Times New Roman" w:cs="Times New Roman"/>
          <w:sz w:val="24"/>
          <w:szCs w:val="24"/>
        </w:rPr>
        <w:t xml:space="preserve">Однако 25 декабря 2019 года М., находясь по адресу: город </w:t>
      </w:r>
      <w:proofErr w:type="spellStart"/>
      <w:r w:rsidRPr="00EC0434">
        <w:rPr>
          <w:rFonts w:ascii="Times New Roman" w:hAnsi="Times New Roman" w:cs="Times New Roman"/>
          <w:sz w:val="24"/>
          <w:szCs w:val="24"/>
        </w:rPr>
        <w:t>НурСултан</w:t>
      </w:r>
      <w:proofErr w:type="spellEnd"/>
      <w:r w:rsidRPr="00EC0434">
        <w:rPr>
          <w:rFonts w:ascii="Times New Roman" w:hAnsi="Times New Roman" w:cs="Times New Roman"/>
          <w:sz w:val="24"/>
          <w:szCs w:val="24"/>
        </w:rPr>
        <w:t xml:space="preserve">, пр. </w:t>
      </w:r>
      <w:proofErr w:type="spellStart"/>
      <w:r w:rsidRPr="00EC0434">
        <w:rPr>
          <w:rFonts w:ascii="Times New Roman" w:hAnsi="Times New Roman" w:cs="Times New Roman"/>
          <w:sz w:val="24"/>
          <w:szCs w:val="24"/>
        </w:rPr>
        <w:t>Б.Момышулы</w:t>
      </w:r>
      <w:proofErr w:type="spellEnd"/>
      <w:r w:rsidRPr="00EC0434">
        <w:rPr>
          <w:rFonts w:ascii="Times New Roman" w:hAnsi="Times New Roman" w:cs="Times New Roman"/>
          <w:sz w:val="24"/>
          <w:szCs w:val="24"/>
        </w:rPr>
        <w:t xml:space="preserve">, 14-210, из корыстных побуждений, желая наступления общественно-опасных последствий, выраженных в даче взятки должностному лицу, через приложение «Kaspi.kz» своего сотового телефона, перевела на банковскую карту следователя К., прикрепленную к номеру его сотового телефона, в качестве взятки 100 000 тенге за положительное решение вопроса в части предоставления времени для примирения с потерпевшими. Выводы суда о виновности М. в содеянном, </w:t>
      </w:r>
      <w:hyperlink r:id="rId6" w:history="1">
        <w:r w:rsidRPr="002F0603">
          <w:rPr>
            <w:rStyle w:val="aa"/>
            <w:rFonts w:ascii="Times New Roman" w:hAnsi="Times New Roman" w:cs="Times New Roman"/>
            <w:sz w:val="24"/>
            <w:szCs w:val="24"/>
          </w:rPr>
          <w:t>помимо её признательных показаний, основаны на всесторонне и</w:t>
        </w:r>
      </w:hyperlink>
      <w:r w:rsidRPr="00EC0434">
        <w:rPr>
          <w:rFonts w:ascii="Times New Roman" w:hAnsi="Times New Roman" w:cs="Times New Roman"/>
          <w:sz w:val="24"/>
          <w:szCs w:val="24"/>
        </w:rPr>
        <w:t xml:space="preserve"> полно исследованных в суде доказательствах, соответствующих фактическим обстоятельствам дела. В соответствии со статьей 125 УПК суд каждому из исследованных доказательств дал правильную правовую оценку с точки зрения относимости, допустимости и достоверности на основе материалов предварительного и судебного следствия. </w:t>
      </w:r>
    </w:p>
    <w:p w14:paraId="38A4E921" w14:textId="77777777" w:rsidR="00EC0434" w:rsidRDefault="00592F2A" w:rsidP="00EC04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0434">
        <w:rPr>
          <w:rFonts w:ascii="Times New Roman" w:hAnsi="Times New Roman" w:cs="Times New Roman"/>
          <w:sz w:val="24"/>
          <w:szCs w:val="24"/>
        </w:rPr>
        <w:t xml:space="preserve">Судом действия М. по части 1 статьи 367 УК квалифицированы правильно. Вид и размер назначенного М. основного наказания соответствует требованиям статьи 52 УК. Вместе с тем при назначении дополнительного наказания М. судом допущены нарушения норм уголовного закона, что в соответствии с требованиями пункта 5) части 1 статьи 485 УПК является основанием к пересмотру вступивших в законную силу судебных актов по данному делу в кассационном порядке. В силу статьи 5 УК преступность и наказуемость деяния определяются законом, действовавшим во время совершения этого деяния. </w:t>
      </w:r>
    </w:p>
    <w:p w14:paraId="230C204C" w14:textId="77777777" w:rsidR="00EC0434" w:rsidRDefault="00592F2A" w:rsidP="00EC04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0434">
        <w:rPr>
          <w:rFonts w:ascii="Times New Roman" w:hAnsi="Times New Roman" w:cs="Times New Roman"/>
          <w:sz w:val="24"/>
          <w:szCs w:val="24"/>
        </w:rPr>
        <w:lastRenderedPageBreak/>
        <w:t xml:space="preserve">Из материалов уголовного дела установлено, что преступление М. совершено 25 декабря 2019 года, а новая редакция части 2 статьи 50 УК, согласно которой расширен круг должностей органов и организаций, на занятие которых налагается пожизненный запрет, изменена Законом Республики Казахстан от 27 декабря 2019 года «О внесении изменений и дополнений в некоторые законодательные акты Республики Казахстан по вопросам совершенствования уголовного, </w:t>
      </w:r>
      <w:proofErr w:type="spellStart"/>
      <w:r w:rsidRPr="00EC0434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EC0434">
        <w:rPr>
          <w:rFonts w:ascii="Times New Roman" w:hAnsi="Times New Roman" w:cs="Times New Roman"/>
          <w:sz w:val="24"/>
          <w:szCs w:val="24"/>
        </w:rPr>
        <w:t xml:space="preserve"> законодательства и усиления защиты прав личности» (далее – Закон). Данный Закон, усиливающий дополнительное наказание, ухудшает положение М., поскольку пожизненно лишает её права занимать должности в «субъектах </w:t>
      </w:r>
      <w:proofErr w:type="spellStart"/>
      <w:r w:rsidRPr="00EC0434">
        <w:rPr>
          <w:rFonts w:ascii="Times New Roman" w:hAnsi="Times New Roman" w:cs="Times New Roman"/>
          <w:sz w:val="24"/>
          <w:szCs w:val="24"/>
        </w:rPr>
        <w:t>квазигосударственного</w:t>
      </w:r>
      <w:proofErr w:type="spellEnd"/>
      <w:r w:rsidRPr="00EC0434">
        <w:rPr>
          <w:rFonts w:ascii="Times New Roman" w:hAnsi="Times New Roman" w:cs="Times New Roman"/>
          <w:sz w:val="24"/>
          <w:szCs w:val="24"/>
        </w:rPr>
        <w:t xml:space="preserve"> сектора». </w:t>
      </w:r>
    </w:p>
    <w:p w14:paraId="5FDB0797" w14:textId="77777777" w:rsidR="00EC0434" w:rsidRDefault="00592F2A" w:rsidP="00EC04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0434">
        <w:rPr>
          <w:rFonts w:ascii="Times New Roman" w:hAnsi="Times New Roman" w:cs="Times New Roman"/>
          <w:sz w:val="24"/>
          <w:szCs w:val="24"/>
        </w:rPr>
        <w:t xml:space="preserve">В связи с этим суду следовало назначить ей дополнительное наказание с учетом требований статей 5 и 6 УК, в соответствии с редакцией части 2 статьи 50 УК, действовавшей на момент совершения ею преступления. Таким образом, решение суда первой инстанции о назначении М. обязательного дополнительного наказания по новой редакции части 2 статьи 50 УК и постановление суда апелляционной инстанции об оставлении приговора без изменения в этой части являются незаконными. На основании изложенного судебная коллегия по уголовным делам Верховного Суда изменила судебные акты местных судов в отношении М. и отменила дополнительное наказание, назначенное М., в виде пожизненного лишения права занимать должности на государственной службе, судьи, в органах местного самоуправления, Национальном Банке Республики Казахстан и его ведомствах, уполномоченном органе по регулированию, контролю и надзору финансового рынка и финансовых организаций, государственных организациях и субъектах </w:t>
      </w:r>
      <w:proofErr w:type="spellStart"/>
      <w:r w:rsidRPr="00EC0434">
        <w:rPr>
          <w:rFonts w:ascii="Times New Roman" w:hAnsi="Times New Roman" w:cs="Times New Roman"/>
          <w:sz w:val="24"/>
          <w:szCs w:val="24"/>
        </w:rPr>
        <w:t>квазигосударственного</w:t>
      </w:r>
      <w:proofErr w:type="spellEnd"/>
      <w:r w:rsidRPr="00EC0434">
        <w:rPr>
          <w:rFonts w:ascii="Times New Roman" w:hAnsi="Times New Roman" w:cs="Times New Roman"/>
          <w:sz w:val="24"/>
          <w:szCs w:val="24"/>
        </w:rPr>
        <w:t xml:space="preserve"> сектора. </w:t>
      </w:r>
    </w:p>
    <w:p w14:paraId="1C113091" w14:textId="54AA207C" w:rsidR="00F173BA" w:rsidRPr="00EC0434" w:rsidRDefault="00592F2A" w:rsidP="00EC04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0434">
        <w:rPr>
          <w:rFonts w:ascii="Times New Roman" w:hAnsi="Times New Roman" w:cs="Times New Roman"/>
          <w:sz w:val="24"/>
          <w:szCs w:val="24"/>
        </w:rPr>
        <w:t xml:space="preserve">Назначено М. дополнительное наказание в виде пожизненного лишения права занимать должности на государственной службе, судьи, в органах местного самоуправления, Национальном Банке Республики Казахстан и его ведомствах, государственных организациях и организациях, в уставном капитале которых доля государства составляет более пятидесяти процентов, в том числе в национальных управляющих холдингах, национальных холдингах, национальных компаниях, </w:t>
      </w:r>
      <w:hyperlink r:id="rId7" w:history="1">
        <w:r w:rsidRPr="00EC0434">
          <w:rPr>
            <w:rStyle w:val="aa"/>
            <w:rFonts w:ascii="Times New Roman" w:hAnsi="Times New Roman" w:cs="Times New Roman"/>
            <w:sz w:val="24"/>
            <w:szCs w:val="24"/>
          </w:rPr>
          <w:t>национальных институтах развития, акционером которых является</w:t>
        </w:r>
      </w:hyperlink>
      <w:r w:rsidRPr="00EC0434">
        <w:rPr>
          <w:rFonts w:ascii="Times New Roman" w:hAnsi="Times New Roman" w:cs="Times New Roman"/>
          <w:sz w:val="24"/>
          <w:szCs w:val="24"/>
        </w:rPr>
        <w:t xml:space="preserve"> государство, их дочерних организациях, более пятидесяти процентов голосующих акций (долей участия) которых принадлежат им, а также в юридических лицах, более пятидесяти процентов голосующих акций (долей участия) которых принадлежат указанным дочерним организациям». В остальной части судебные акты в отношении М. оставлены без изменения. Протест Генерального Прокурора Республики Казахстан удовлетворен.</w:t>
      </w:r>
    </w:p>
    <w:p w14:paraId="1D196CDE" w14:textId="737247FA" w:rsidR="00F173BA" w:rsidRPr="00EC0434" w:rsidRDefault="00F173BA" w:rsidP="00EC04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C0434" w:rsidRDefault="00F173BA" w:rsidP="00EC04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C0434" w:rsidRDefault="00F173BA" w:rsidP="00EC04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C0434" w:rsidRDefault="00F173BA" w:rsidP="00EC04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C0434" w:rsidRDefault="00F173BA" w:rsidP="00EC04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C0434" w:rsidRDefault="00F173BA" w:rsidP="00EC04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C0434" w:rsidRDefault="00F173BA" w:rsidP="00EC04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C0434" w:rsidRDefault="00F173BA" w:rsidP="00EC04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C0434" w:rsidRDefault="00F173BA" w:rsidP="00EC0434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C043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C043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ABF83" w14:textId="77777777" w:rsidR="008215AF" w:rsidRDefault="008215AF" w:rsidP="00702393">
      <w:pPr>
        <w:spacing w:after="0" w:line="240" w:lineRule="auto"/>
      </w:pPr>
      <w:r>
        <w:separator/>
      </w:r>
    </w:p>
  </w:endnote>
  <w:endnote w:type="continuationSeparator" w:id="0">
    <w:p w14:paraId="2FFCA4F3" w14:textId="77777777" w:rsidR="008215AF" w:rsidRDefault="008215A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1F166" w14:textId="77777777" w:rsidR="008215AF" w:rsidRDefault="008215AF" w:rsidP="00702393">
      <w:pPr>
        <w:spacing w:after="0" w:line="240" w:lineRule="auto"/>
      </w:pPr>
      <w:r>
        <w:separator/>
      </w:r>
    </w:p>
  </w:footnote>
  <w:footnote w:type="continuationSeparator" w:id="0">
    <w:p w14:paraId="46D3555D" w14:textId="77777777" w:rsidR="008215AF" w:rsidRDefault="008215A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F0603"/>
    <w:rsid w:val="00315990"/>
    <w:rsid w:val="00327D34"/>
    <w:rsid w:val="00327E86"/>
    <w:rsid w:val="00396063"/>
    <w:rsid w:val="003C77EA"/>
    <w:rsid w:val="003E3623"/>
    <w:rsid w:val="00442855"/>
    <w:rsid w:val="00461793"/>
    <w:rsid w:val="00592F2A"/>
    <w:rsid w:val="005A3B78"/>
    <w:rsid w:val="006B0A4D"/>
    <w:rsid w:val="006E2D0A"/>
    <w:rsid w:val="00702393"/>
    <w:rsid w:val="00722D19"/>
    <w:rsid w:val="008215AF"/>
    <w:rsid w:val="008817F0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C0434"/>
    <w:rsid w:val="00EE78AD"/>
    <w:rsid w:val="00F173BA"/>
    <w:rsid w:val="00F274B1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C043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C04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968</Words>
  <Characters>5519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2021-12-10T12:06:00Z</dcterms:modified>
</cp:coreProperties>
</file>