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A56873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5687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219C3AEB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</w:rPr>
        <w:t>Мүліктің меншік иелері бірлестігі немесе жай серіктестік пен көппәтерлі тұрғын үйді басқарушы немесе басқарушы компания арасындағы шарттың үлгілік нысаны</w:t>
      </w:r>
    </w:p>
    <w:p w14:paraId="16A2CB84" w14:textId="77777777" w:rsidR="006105C7" w:rsidRPr="00A56873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335A9E" w14:textId="4DAE3CEA" w:rsidR="00DC3AD9" w:rsidRPr="0081475C" w:rsidRDefault="0081475C" w:rsidP="0021199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9EFF2C1" w14:textId="6E930F66" w:rsidR="00BF1FB2" w:rsidRPr="00A56873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687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W w:w="96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A56873" w:rsidRPr="0081475C" w14:paraId="2B09A0EC" w14:textId="77777777" w:rsidTr="00A56873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351F96" w14:textId="77777777" w:rsidR="00A56873" w:rsidRPr="0081475C" w:rsidRDefault="00A56873" w:rsidP="00A568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Қазақстан Республикасы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Өнеркәсіп және құрылыс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министрінің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2024 жылғы 19 қаңтардағы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№ 24 Тізбеге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4- қосымша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Қазақстан Республикасы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Индустрия және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инфрақұрылымдық даму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министрінің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2020 жылғы 30 наурыздағы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№ 165 бұйрығына</w:t>
            </w:r>
            <w:r w:rsidRPr="008147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3-қосымша</w:t>
            </w:r>
          </w:p>
        </w:tc>
      </w:tr>
    </w:tbl>
    <w:p w14:paraId="2B6F5900" w14:textId="77777777" w:rsidR="00A56873" w:rsidRPr="0081475C" w:rsidRDefault="00A56873" w:rsidP="00A56873">
      <w:pPr>
        <w:shd w:val="clear" w:color="auto" w:fill="FFFFFF"/>
        <w:spacing w:before="225" w:after="135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val="kk-KZ"/>
        </w:rPr>
      </w:pPr>
      <w:r w:rsidRPr="0081475C">
        <w:rPr>
          <w:rFonts w:ascii="Times New Roman" w:eastAsia="Times New Roman" w:hAnsi="Times New Roman" w:cs="Times New Roman"/>
          <w:b/>
          <w:bCs/>
          <w:color w:val="1E1E1E"/>
          <w:sz w:val="28"/>
          <w:szCs w:val="28"/>
          <w:lang w:val="kk-KZ"/>
        </w:rPr>
        <w:t>Мүліктің меншік иелері бірлестігі немесе жай серіктестік пен көппәтерлі тұрғын үйді басқарушы немесе басқарушы компания арасындағы шарттың үлгілік нысаны</w:t>
      </w:r>
    </w:p>
    <w:tbl>
      <w:tblPr>
        <w:tblW w:w="133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2"/>
        <w:gridCol w:w="8088"/>
      </w:tblGrid>
      <w:tr w:rsidR="00A56873" w:rsidRPr="00A56873" w14:paraId="7C97BD52" w14:textId="77777777" w:rsidTr="00A5687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B6119D" w14:textId="77777777" w:rsidR="00A56873" w:rsidRPr="00A56873" w:rsidRDefault="00A56873" w:rsidP="00A5687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____________</w:t>
            </w:r>
            <w:proofErr w:type="spellStart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қаласы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CEB238" w14:textId="77777777" w:rsidR="00A56873" w:rsidRPr="00A56873" w:rsidRDefault="00A56873" w:rsidP="00A5687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20__ жылғы "____" ___________</w:t>
            </w:r>
          </w:p>
        </w:tc>
      </w:tr>
    </w:tbl>
    <w:p w14:paraId="6446EEB8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Бұдан әрі "Бірлестік" деп аталатын көппәтерлі тұрғын үй мүлігінің меншік иелерінің бірлестігі Жарғы негізінде әрекет ететін_____________ (тегі, аты, әкесінің аты (бар болған жағдайда) пәтерлерінің, тұрғын емес үй-жайларының меншік иелерінің жай серіктестігі, бұдан әрі "Жай серіктестік" деп аталатын, қарапайым жазбаша сенімхат негізінде әрекет ететін, Сенім білдірілген тұлғаның атынан _____________________________________ (тегі, аты, әкесінің аты (бар болған жағдайда) бір тараптан және Көппәтерлі тұрғын үйді басқарушы немесе Басқарушы компания ______________________________, бұдан әрі "Басқарушы" деп аталатын ____________________________________, ___________________ атынан (лауазымы, тегі, аты, әкесінің аты (бар болған жағдайда) ____________негізінде әрекет ететін, екінші тараптан, бұдан әрі бірлесіп "Тараптар" деп аталатындар, Кондоминиум объектісі болып табылатын көппәтерлі тұрғын үйді басқару туралы осы Шартты жасасты және төмендегілер туралы келісімге келді.</w:t>
      </w:r>
    </w:p>
    <w:p w14:paraId="1040F378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lastRenderedPageBreak/>
        <w:t>1. Жалпы ережелер</w:t>
      </w:r>
    </w:p>
    <w:p w14:paraId="26C90847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1.1. Осы Шарт ______________ мекенжайы бойынша орналасқан көппәтерлі тұрғын үйлерді (тұрғын үй кешенінің атауы және оның нақты орналасқан жері (толық пошталық мекенжайы) қамтамасыз ету мақсатында жасалды.</w:t>
      </w:r>
    </w:p>
    <w:p w14:paraId="094F62C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1.2. Осы Шарт көппәтерлі тұрғын үй пәтерлерінің, тұрғын емес үй-жайларының меншік иелерінің жиналысының шешімі (жиналыстың 20__ жылғы "__" ____________ № __ хаттамасы) негізінде жасалды.</w:t>
      </w:r>
    </w:p>
    <w:p w14:paraId="458D8E70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1.3. Көппәтерлі тұрғын үйдің ортақ мүлкінің құрамы мен техникалық жай-күйі туралы мәліметтер шарт жасаған сәтте осы Шартқа 1-қосымшаға сәйкес Көппәтерлі тұрғын үйдің ортақ мүлікінің түгендеу тізбесіне жазылады.</w:t>
      </w:r>
    </w:p>
    <w:p w14:paraId="629E3B39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2. Шарттың мәні</w:t>
      </w:r>
    </w:p>
    <w:p w14:paraId="6B52E00F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2.1. Осы Шарт бойынша Бірлестік/Жай серіктестік кондоминиум объектісін басқару жөніндегі жұмыстарды орындауға, көппәтерлі тұрғын үйді басқару мақсаттарына қол жеткізуге бағытталған барлық қажетті заңдық және нақты әрекеттерді Бірлестік/Жай серіктестік атынан және есебінен жасауға тапсырма береді, ал Басқарушы өзіне міндеттеме алады.</w:t>
      </w:r>
    </w:p>
    <w:p w14:paraId="656A7DEF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2.2. Көрсетілген тапсырманы орындағаны үшін Бірлестік/Жай серіктестік Басқарушыға осы Шарттың талаптарына сәйкес сыйақы төлейді.</w:t>
      </w:r>
    </w:p>
    <w:p w14:paraId="416E159D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3. Тараптардың міндеттері</w:t>
      </w:r>
    </w:p>
    <w:p w14:paraId="373FEF11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3.1. Бірлестіктің/Жай серіктестіктің міндеттері:</w:t>
      </w:r>
    </w:p>
    <w:p w14:paraId="2AC3408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3.1.1. Көппәтерлі тұрғын үйдегі жалпы мүлікті оның мақсатына сәйкес пайдалану.</w:t>
      </w:r>
    </w:p>
    <w:p w14:paraId="1F8E933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3.1.2. Пәтерлердің, тұрғын емес үй-жайлардың меншік иелері жиналысының шешімімен белгіленген тәртіпте осы Шарт бойынша ұсынылған қызметке уақтылы ақы төлеу,</w:t>
      </w:r>
    </w:p>
    <w:p w14:paraId="3BB1A21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3.1.3. Басқарушыға азаматтардың өмірі мен денсаулығына, қауіпсіздігіне қауіп төндіретін желілердің, жабдықтардың, есепке алу аспаптарының ақаулықтары анықталғаны, коммуналдық көрсетілетін қызметтер сапасы параметрлерінің төмендегені туралы дереу хабарлау;</w:t>
      </w:r>
    </w:p>
    <w:p w14:paraId="28A3CCF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3.1.4. Осы Шарт шеңберінде заңнамаға сәйкес өзге де міндеттерді атқару.</w:t>
      </w:r>
    </w:p>
    <w:p w14:paraId="2EFA97D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 Басқарушының міндеттері:</w:t>
      </w:r>
    </w:p>
    <w:p w14:paraId="5EA0D05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      3.2.1. Осы Шарттың талаптарына сәйкес көппәтерлі тұрғын үйді басқару.</w:t>
      </w:r>
    </w:p>
    <w:p w14:paraId="5A65E91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3.2.2. Пәтер, тұрғын емес үй-жайлар меншік иелерінің тізімін қалыптастыру және олармен кондоминиум объектісін басқару жөнінде қызмет көрсету туралы шарттар жасасу;</w:t>
      </w:r>
    </w:p>
    <w:p w14:paraId="12ABA30C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3.2.3. Жиналыстарды өткізуді ұйымдастыру үшін материалдар дайындауды жүзеге асыру;</w:t>
      </w:r>
    </w:p>
    <w:p w14:paraId="5D9AC3B9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3.2.4. Үй кеңесі мен жиналыс шешімдерінің орындалуын ұйымдастыру;</w:t>
      </w:r>
    </w:p>
    <w:p w14:paraId="15536B2C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3.2.5. Көппәтерлі тұрғын үйдегі ортақ мүліктің құрамына кіретін объектілердің сақталуын қамтамасыз ету;</w:t>
      </w:r>
    </w:p>
    <w:p w14:paraId="3C433E18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3.2.6. Сервистік қызмет субъектілерімен қызмет көрсету туралы шарттар жасасу және орындау;</w:t>
      </w:r>
    </w:p>
    <w:p w14:paraId="7AB1E0A7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3.2.7. Кондоминиум объектісінің ортақ мүлкін күтіп-ұстауға арналған коммуналдық қызметтер көрсету, оларға ақы төлеу, сондай-ақ кондоминиум объектісінің ортақ мүлкін күтіп-ұстауға арналған коммуналдық қызметтер көрсету туралы шарттардың орындалуына мониторинг жүргізу;</w:t>
      </w:r>
    </w:p>
    <w:p w14:paraId="150460E1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3.2.8. Бір күнтізбелік жылға кондоминиум объектісін басқаруға және кондоминиум объектісінің ортақ мүлкін күтіп-ұстауға арналған шығыстар сметаларының жобаларын, кондоминиум объектісін басқару және кондоминиум объектісінің ортақ мүлкін күтіп-ұстау жөніндегі ай сайынғы және жылдық есепті жасау, оларды үй кеңесінің қарауына ұсыну;</w:t>
      </w:r>
    </w:p>
    <w:p w14:paraId="6405551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3.2.9. Кондоминиум объектісін басқару және кондоминиум объектісінің ортақ мүлкін күтіп-ұстау жөніндегі ай сайынғы есепті үй кеңесіне ұсыну;</w:t>
      </w:r>
    </w:p>
    <w:p w14:paraId="3B9EBD9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3.2.10. Пәтерлер, тұрғын емес үй-жайлардың меншік иелеріне қызметтің негізгі көрсеткіштері туралы, қызмет көрсетуге және кондоминиум объектісінің ортақ мүлкін күтіп-ұстау жөніндегі жұмыстарды орындауға жасалған шарттар, оларды көрсету тәртібі мен шарттары, құны туралы ақпаратқа еркін қол жеткізуді қамтамасыз ету;</w:t>
      </w:r>
    </w:p>
    <w:p w14:paraId="53DBCFA0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3.2.11. Коммуналдық қызметтердің сапасына және оларды пәтерлердің, тұрғын емес үй-жайлардың меншік иелеріне берудің үздіксіздігіне мониторингті жүзеге асыру;</w:t>
      </w:r>
    </w:p>
    <w:p w14:paraId="32B90671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      3.2.12. Кондоминиум объектісін басқару жөніндегі шарттың қолданылуы тоқтатылған күннен бастап үш жұмыс күні ішінде үй кеңесіне немесе мүліктің </w:t>
      </w: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меншік иелері бірлестігінің төрағасына не жай серіктестіктің сенім білдірілген адамына қабылдау-тапсыру актісі негізінде мыналарды беруге міндетті:</w:t>
      </w:r>
    </w:p>
    <w:p w14:paraId="7F38E44E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қаржылық құжаттама (бастапқы, есепке алу құжаттары, қаржылық есептілік, ағымдағы шот бойынша операцияларға байланысты құжаттар), сондай-ақ қаржылық құжаттаманың көшірмелері;</w:t>
      </w:r>
    </w:p>
    <w:p w14:paraId="449B7A93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көппәтерлі тұрғын үйге техникалық құжаттама;</w:t>
      </w:r>
    </w:p>
    <w:p w14:paraId="1BBA2528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жиналыс хаттамалары;</w:t>
      </w:r>
    </w:p>
    <w:p w14:paraId="4F303B8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сервистік қызмет субъектілерімен және коммуналдық қызмет көрсететін ұйымдармен қызмет көрсету туралы жасалған шарттардың көшірмелері;</w:t>
      </w:r>
    </w:p>
    <w:p w14:paraId="0867CB1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кондоминиум объектісін басқару және кондоминиум объектісінің ортақ мүлкін күтіп-ұстау бойынша көрсетілген қызметтерді қабылдау актілерінің көшірмелері;</w:t>
      </w:r>
    </w:p>
    <w:p w14:paraId="10E7C5B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кондоминиум объектісін басқаруға және кондоминиум объектісінің ортақ мүлкін күтіп-ұстауға байланысты өзге де құжаттар;</w:t>
      </w:r>
    </w:p>
    <w:p w14:paraId="2697ECF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кондоминиум объектісінің ортақ мүлкінің құрамына кіретін үй-жайлардың кілттері, кондоминиум объектісінің ортақ мүлкінің құрамына кіретін жабдықтарға қол жеткізудің электрондық кодтары;</w:t>
      </w:r>
    </w:p>
    <w:p w14:paraId="2D69CAFE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кондоминиум объектісін басқару және кондоминиум объектісінің ортақ мүлкін пайдалану үшін қажетті өзге де техникалық құралдар мен жабдықтар.</w:t>
      </w:r>
    </w:p>
    <w:p w14:paraId="4E9D4C43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4. Тараптардың құқықтары</w:t>
      </w:r>
    </w:p>
    <w:p w14:paraId="038385F4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 Бірлестік/Жай серіктестік:</w:t>
      </w:r>
    </w:p>
    <w:p w14:paraId="67B68C6C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4.1.1. Осы Шарттың белгіленген стандарттары мен нормаларына және талаптарына сәйкес кондоминиум объектісін басқару, кондоминиум объектісінің ортақ мүлкін күтіп-ұстау жөніндегі сапалы қызметтерді, коммуналдық қызметтерді уақтылы алады;</w:t>
      </w:r>
    </w:p>
    <w:p w14:paraId="6136009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4.1.2. Белгіленген тәртіппен Басқарушының кінәсінен келтірілген залалдарды өтеуді талап етеді;</w:t>
      </w:r>
    </w:p>
    <w:p w14:paraId="6FC0CC1C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      4.1.3. Көппәтерлі тұрғын үйдің ортақ мүлкін күтіп-ұстауды жүзеге асыратын ұйымдар туралы (атауы, байланыс телефондары, авариялық </w:t>
      </w: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қызметтердің телефоны), коммуналдық және өзге де қызметтерді жеткізуші ұйымдар туралы ақпарат алады.</w:t>
      </w:r>
    </w:p>
    <w:p w14:paraId="52633DA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4.1.4. Осы Шартты іске асыру мақсатында Басқарушы компания жасасқан шарттармен танысады.</w:t>
      </w:r>
    </w:p>
    <w:p w14:paraId="44418763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4.1.5. Кондоминиум объектісін басқару және кондоминиум объектісінің ортақ мүлкін күтіп-ұстау жөніндегі ай сайынғы есепті қарауға, қарсылық білдіруге және қабылдайды;</w:t>
      </w:r>
    </w:p>
    <w:p w14:paraId="20F3B8A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4.1.6. Көппәтерлі тұрғын үйдегі ортақ мүлікті күтіп ұстау және жөндеу бойынша жұмыстарды жоспарлауға, жұмыс жоспарын өзгерту кезінде шешімдер қабылдауға қатысады;</w:t>
      </w:r>
    </w:p>
    <w:p w14:paraId="40FEE64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4.1.9. Басқарушының әрекеттеріне (әрекетсіздігіне) мемлекеттік органдарға, тұрғын үй қорының сақталуын жүзеге асыратын жергілікті атқарушы органдарға немесе өзге де бақылауды органдарға, сондай-ақ, сотқа өздерінің құқықтары мен мүдделерін қорғау үшін шағымданады;</w:t>
      </w:r>
    </w:p>
    <w:p w14:paraId="0DD44FC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4.1.10. Осы Шарт бойынша Басқарушының жұмысын және міндеттемелерінің орындалуын бақылауға. Басқарушыдан осы Шартты орындауға байланысты мәселелерге (сауалдарға) жазбаша жауап беруді талап етеді.</w:t>
      </w:r>
    </w:p>
    <w:p w14:paraId="2505BBBF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 Басқарушы:</w:t>
      </w:r>
    </w:p>
    <w:p w14:paraId="68004D2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4.2.1. Осы Шартта көзделген міндеттерді орындау мақсатында жұмыстарды орындауға, қызметтер көрсетуге үшінші тұлғалармен шарттар жасайды.</w:t>
      </w:r>
    </w:p>
    <w:p w14:paraId="6E9D996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4.2.2. Бірлестіктің/Жай серіктестіктің осы Шарт бойынша міндеттемелерін бұзуы нәтижесінде өзі шеккен залалдарды өтеуді заңнамада белгіленген тәртіппен талап етеді;</w:t>
      </w:r>
    </w:p>
    <w:p w14:paraId="2F13E1E3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4.2.3. Бірлестіктен/Жай серіктестіктен өзінің кінәсінен көппәтерлі үйдегі ортақ мүлікті жөндеуге жұмсалған шығындарды өтеуді талап етеді.</w:t>
      </w:r>
    </w:p>
    <w:p w14:paraId="28CD7B89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4.2.4. Көппәтерлі тұрғын үйдегі пәтерлердің, тұрғын емес үй-жайлардың меншік иелерінің жиналысында айқындалған шарттарда берілген қызметтік үй-жайларды және олардың мақсатына сәйкес басқа да мүлікті пайдаланады.</w:t>
      </w:r>
    </w:p>
    <w:p w14:paraId="6E0907D7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4.2.5. Көппәтерлі тұрғын үйдегі ортақ мүлікті күтіп-ұстауға және жөндеуге арналған жарналардың мөлшері туралы пәтерлер, тұрғын емес үй-жайлар меншік иелерінің жиналысына ұсыныстар енгізеді.</w:t>
      </w:r>
    </w:p>
    <w:p w14:paraId="6B7EB179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      4.2.5.1. Тұрақ орындарының, қоймалардың меншік иелерінің жиналысына тұрақ орындарын, қоймаларды күтіп-ұстау үшін жарналардың мөлшері туралы ұсыныстар енгізеді.</w:t>
      </w:r>
    </w:p>
    <w:p w14:paraId="766B5E39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4.2.7. Көрсетілетін қызметтер үшін төлемдерді уақтылы төлеуді талап етуге.</w:t>
      </w:r>
    </w:p>
    <w:p w14:paraId="100AA6DF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4.2.8. Кондоминиум объектісінің ортақ мүлкін күтіп-ұстауға арналған коммуналдық қызметтер үшін төлемдер бойынша берешекті өндіріп алу бойынша шаралар қабылдайды.</w:t>
      </w:r>
    </w:p>
    <w:p w14:paraId="03B07DB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4.2.9. Көппәтерлі тұрғын үйдегі пәтерлердің, тұрғын емес үй-жайлардың меншік иелері жиналысының шешімі бойынша мақсатты алымдарды жүзеге асырады.</w:t>
      </w:r>
    </w:p>
    <w:p w14:paraId="24D3EB57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4.2.10. Үйге ортақ есепке алу аспаптарының көрсеткіштеріне сәйкес ресурстарды тұтынуды есепке алудың дұрыстығын тексеруді ұйымдастырады.</w:t>
      </w:r>
    </w:p>
    <w:p w14:paraId="70F826DE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4.2.12. Орнатылған үйге ортақ есепке алу аспаптарының жұмысына және пломбалардың сақталуына тексеру жүргізеді.</w:t>
      </w:r>
    </w:p>
    <w:p w14:paraId="7AF810A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4.2.13. Сервистік қызмет субъектілерінің, коммуналдық қызметтерді жеткізушілердің қызметін бақылауды жүзеге асырады.</w:t>
      </w:r>
    </w:p>
    <w:p w14:paraId="19A4AAC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4.2.14. Осы Шарт шеңберінде Басқарушы компанияның өкілеттіктеріне жатқызылған заңнамада көзделген өзге де құқықтарды иеленеді.</w:t>
      </w:r>
    </w:p>
    <w:p w14:paraId="5D380D06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5. Тараптардың жауапкершілігі</w:t>
      </w:r>
    </w:p>
    <w:p w14:paraId="4A5887A1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5.1. Осы Шарт бойынша міндеттемелер орындалмаған немесе тиісінше орындалмаған жағдайда Тараптар Қазақстан Республикасының қолданыстағы заңнамасы шеңберінде жауапты болады.</w:t>
      </w:r>
    </w:p>
    <w:p w14:paraId="41580D4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5.2. Басқарушы көппәтерлі тұрғын үйдің ортақ мүлкіне өзінің әрекеттері немесе әрекетсіздігі нәтижесінде келтірілген залалды келтірілген залал мөлшерінде өтеуге міндетті.</w:t>
      </w:r>
    </w:p>
    <w:p w14:paraId="6A01EB7A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6. Есеп айырысу тәртібі</w:t>
      </w:r>
    </w:p>
    <w:p w14:paraId="66B3983C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6.6. Басқарушыға қызметінің мөлшері пәтерлер, тұрғын емес үй-жайлар меншік иелері жиналысының шешімінде белгіленеді.</w:t>
      </w:r>
    </w:p>
    <w:p w14:paraId="12E42BBD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6.7. Басқарушыға қызметін төлеу есепті айдан кейінгі айдың он бесінші күнінен кешіктірілмей жүргізіледі.</w:t>
      </w:r>
    </w:p>
    <w:p w14:paraId="566EA163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lastRenderedPageBreak/>
        <w:t>7. Дауларды шешу</w:t>
      </w:r>
    </w:p>
    <w:p w14:paraId="6D3247DA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7.1. Осы Шартпен реттелмеген мәселелер бойынша Тараптар арасында туындаған барлық даулар мен келіспеушіліктер келіссөздер жолымен шешіледі.</w:t>
      </w:r>
    </w:p>
    <w:p w14:paraId="3CFB5DD2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7.2. Даулы мәселелерді келіссөздер жолымен реттеу мүмкін болмаған кезде даулар кондоминиум объектісінің орналасқан жері бойынша сот тәртібімен шешіледі.</w:t>
      </w:r>
    </w:p>
    <w:p w14:paraId="124B2339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8. Шартты өзгерту және бұзу тәртібі</w:t>
      </w:r>
    </w:p>
    <w:p w14:paraId="679304B1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8.1. Осы Шартқа кез келген өзгерістер мен толықтырулар, егер олар жазбаша нысанда жасалған және Тараптардың уәкілетті өкілдері қол қойған жағдайда жарамды болады.</w:t>
      </w:r>
    </w:p>
    <w:p w14:paraId="0E27E2FB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8.2. Осы Шарт Тараптардың жазбаша келісімі бойынша, сондай-ақ Қазақстан Республикасының заңнамаларында көзделген басқа да жағдайларда өзгертілуі немесе бұзылуы мүмкін.</w:t>
      </w:r>
    </w:p>
    <w:p w14:paraId="2B3B6125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8.3. Бірлестік/Жай серіктестік, егер Басқарушы осы Шарттың талаптарын орындамаса, көппәтерлі тұрғын үйдегі пәтерлердің, тұрғын емес үй-жайлардың меншік иелері жиналысының шешімі негізінде Көппәтерлі тұрғын үйді басқару шартын орындаудан біржақты тәртіппен бас тартуға құқылы.</w:t>
      </w:r>
    </w:p>
    <w:p w14:paraId="200A977E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9. Қорытынды ережелер</w:t>
      </w:r>
    </w:p>
    <w:p w14:paraId="51628873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9.1. Осы Шарт оған Тараптар қол қойған күннен бастап күшіне енеді және бір жыл ішінде қолданылады және 20__ жылғы___________________ өзінің қолданылуын тоқтатады.</w:t>
      </w:r>
    </w:p>
    <w:p w14:paraId="4C198F26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Осы Шарттың қолданылу мерзімін тоқтату (аяқтау) Тараптардың ол бойынша міндеттемелерін тоқтатуға әкеп соғады, бірақ Шарт тараптарын, егер осы Шарттың талаптарын орындау кезінде орын алған болса, оны бұзғаны үшін жауапкершіліктен босатпайды.</w:t>
      </w:r>
    </w:p>
    <w:p w14:paraId="0B9589D0" w14:textId="77777777" w:rsidR="00A56873" w:rsidRPr="00A56873" w:rsidRDefault="00A56873" w:rsidP="00A56873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      9.3. Шарт Тараптардың әрқайсысы үшін бірдей заңды күші бар мемлекеттік және орыс тілдерінде екі данада жасалды.</w:t>
      </w:r>
    </w:p>
    <w:p w14:paraId="02D49E59" w14:textId="77777777" w:rsidR="00A56873" w:rsidRPr="00A56873" w:rsidRDefault="00A56873" w:rsidP="00A56873">
      <w:pPr>
        <w:shd w:val="clear" w:color="auto" w:fill="FFFFFF"/>
        <w:spacing w:before="225" w:after="135" w:line="390" w:lineRule="atLeas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A56873">
        <w:rPr>
          <w:rFonts w:ascii="Times New Roman" w:eastAsia="Times New Roman" w:hAnsi="Times New Roman" w:cs="Times New Roman"/>
          <w:color w:val="1E1E1E"/>
          <w:sz w:val="28"/>
          <w:szCs w:val="28"/>
        </w:rPr>
        <w:t>10. Тараптардың деректемелері</w:t>
      </w:r>
    </w:p>
    <w:tbl>
      <w:tblPr>
        <w:tblW w:w="97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2"/>
        <w:gridCol w:w="3559"/>
      </w:tblGrid>
      <w:tr w:rsidR="00A56873" w:rsidRPr="00A56873" w14:paraId="36128764" w14:textId="77777777" w:rsidTr="00A5687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CB6F22" w14:textId="77777777" w:rsidR="00A56873" w:rsidRPr="00A56873" w:rsidRDefault="00A56873" w:rsidP="00A56873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Мүліктің меншік иелері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0" w:name="z324"/>
            <w:bookmarkEnd w:id="0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бірлестігі/Жай серіктестік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1" w:name="z325"/>
            <w:bookmarkEnd w:id="1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__________________________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2" w:name="z326"/>
            <w:bookmarkEnd w:id="2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(атауы)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3" w:name="z327"/>
            <w:bookmarkEnd w:id="3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>Мекенжайы: _______________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4" w:name="z328"/>
            <w:bookmarkEnd w:id="4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Өкілі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5" w:name="z329"/>
            <w:bookmarkEnd w:id="5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__________________________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6" w:name="z330"/>
            <w:bookmarkEnd w:id="6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Тегі, аты, әкесінің аты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7" w:name="z331"/>
            <w:bookmarkEnd w:id="7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(бар болған жағдайда)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  <w:t>Қолы __________________________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734B09" w14:textId="77777777" w:rsidR="00A56873" w:rsidRPr="00A56873" w:rsidRDefault="00A56873" w:rsidP="00A56873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>"Басқарушы"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8" w:name="z333"/>
            <w:bookmarkEnd w:id="8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Мекенжайы: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9" w:name="z334"/>
            <w:bookmarkEnd w:id="9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________________________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10" w:name="z335"/>
            <w:bookmarkEnd w:id="10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Өкілі: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11" w:name="z336"/>
            <w:bookmarkEnd w:id="11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>________________________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12" w:name="z337"/>
            <w:bookmarkEnd w:id="12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Тегі, аты, әкесінің аты (бар болған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</w:r>
            <w:bookmarkStart w:id="13" w:name="z338"/>
            <w:bookmarkEnd w:id="13"/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жағдайда)</w:t>
            </w:r>
            <w:r w:rsidRPr="00A568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br/>
              <w:t>Қолы ________________________</w:t>
            </w:r>
          </w:p>
        </w:tc>
      </w:tr>
    </w:tbl>
    <w:p w14:paraId="76FE24AC" w14:textId="77777777" w:rsidR="00BF1FB2" w:rsidRPr="00A56873" w:rsidRDefault="00BF1FB2" w:rsidP="0021199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3DBBB57" w14:textId="726671DE" w:rsidR="00CB37F9" w:rsidRPr="00A56873" w:rsidRDefault="00211993" w:rsidP="0081475C">
      <w:pPr>
        <w:rPr>
          <w:rFonts w:ascii="Times New Roman" w:hAnsi="Times New Roman" w:cs="Times New Roman"/>
          <w:sz w:val="28"/>
          <w:szCs w:val="28"/>
        </w:rPr>
      </w:pPr>
      <w:r w:rsidRPr="00A568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C7657" w14:textId="2950C691" w:rsidR="00D5693E" w:rsidRPr="00A56873" w:rsidRDefault="00D5693E" w:rsidP="0026734E">
      <w:pPr>
        <w:rPr>
          <w:rFonts w:ascii="Times New Roman" w:hAnsi="Times New Roman" w:cs="Times New Roman"/>
          <w:sz w:val="28"/>
          <w:szCs w:val="28"/>
        </w:rPr>
      </w:pPr>
    </w:p>
    <w:sectPr w:rsidR="00D5693E" w:rsidRPr="00A56873" w:rsidSect="007763BC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E2B44" w14:textId="77777777" w:rsidR="007763BC" w:rsidRDefault="007763BC" w:rsidP="00702393">
      <w:pPr>
        <w:spacing w:after="0" w:line="240" w:lineRule="auto"/>
      </w:pPr>
      <w:r>
        <w:separator/>
      </w:r>
    </w:p>
  </w:endnote>
  <w:endnote w:type="continuationSeparator" w:id="0">
    <w:p w14:paraId="7F11D88B" w14:textId="77777777" w:rsidR="007763BC" w:rsidRDefault="007763B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6D75B" w14:textId="77777777" w:rsidR="007763BC" w:rsidRDefault="007763BC" w:rsidP="00702393">
      <w:pPr>
        <w:spacing w:after="0" w:line="240" w:lineRule="auto"/>
      </w:pPr>
      <w:r>
        <w:separator/>
      </w:r>
    </w:p>
  </w:footnote>
  <w:footnote w:type="continuationSeparator" w:id="0">
    <w:p w14:paraId="1FEF50E8" w14:textId="77777777" w:rsidR="007763BC" w:rsidRDefault="007763B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763BC"/>
    <w:rsid w:val="0081475C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56873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A568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5687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5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2024-05-07T18:43:00Z</dcterms:modified>
</cp:coreProperties>
</file>