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3D295" w14:textId="4C719F20" w:rsidR="008E3553" w:rsidRDefault="1F48EA95" w:rsidP="1F48EA95">
      <w:pPr>
        <w:pStyle w:val="a4"/>
        <w:ind w:left="49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Алмалинский районный суд №2 </w:t>
      </w:r>
    </w:p>
    <w:p w14:paraId="69D336D1" w14:textId="55071AB6" w:rsidR="008E3553" w:rsidRDefault="1F48EA95" w:rsidP="1F48EA95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b/>
          <w:bCs/>
          <w:sz w:val="24"/>
          <w:szCs w:val="24"/>
        </w:rPr>
        <w:t>г. Алматы</w:t>
      </w:r>
    </w:p>
    <w:p w14:paraId="29ADFD85" w14:textId="6E1D253D" w:rsidR="008E3553" w:rsidRDefault="1F48EA95" w:rsidP="1F48EA95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sz w:val="24"/>
          <w:szCs w:val="24"/>
        </w:rPr>
        <w:t>г. Алматы, ул. Толе Би 267.</w:t>
      </w:r>
    </w:p>
    <w:p w14:paraId="0648D1ED" w14:textId="22D52881" w:rsidR="008E3553" w:rsidRDefault="1F48EA95" w:rsidP="1F48EA95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sz w:val="24"/>
          <w:szCs w:val="24"/>
        </w:rPr>
        <w:t>+7 727 333 11 50.</w:t>
      </w:r>
    </w:p>
    <w:p w14:paraId="3FF7D827" w14:textId="382EB53A" w:rsidR="008E3553" w:rsidRDefault="1F48EA95" w:rsidP="1F48EA95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от Истца:</w:t>
      </w:r>
      <w:r w:rsidRPr="1F48EA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D26A2">
        <w:rPr>
          <w:rFonts w:ascii="Times New Roman" w:eastAsia="Times New Roman" w:hAnsi="Times New Roman" w:cs="Times New Roman"/>
          <w:b/>
          <w:bCs/>
          <w:sz w:val="24"/>
          <w:szCs w:val="24"/>
        </w:rPr>
        <w:t>ЖАЭ</w:t>
      </w:r>
    </w:p>
    <w:p w14:paraId="4004DCA3" w14:textId="4CF63673" w:rsidR="008E3553" w:rsidRDefault="000D26A2" w:rsidP="1F48EA95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Э</w:t>
      </w:r>
    </w:p>
    <w:p w14:paraId="56C0F88F" w14:textId="6A27BD04" w:rsidR="008E3553" w:rsidRPr="000D26A2" w:rsidRDefault="1F48EA95" w:rsidP="1F48EA95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1F48EA95"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0D26A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67D38DE5" w14:textId="495B91BB" w:rsidR="008E3553" w:rsidRDefault="1F48EA95" w:rsidP="1F48EA95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sz w:val="24"/>
          <w:szCs w:val="24"/>
        </w:rPr>
        <w:t xml:space="preserve">г. Алматы, Наурызбайский район, </w:t>
      </w:r>
      <w:proofErr w:type="spellStart"/>
      <w:r w:rsidRPr="1F48EA95">
        <w:rPr>
          <w:rFonts w:ascii="Times New Roman" w:eastAsia="Times New Roman" w:hAnsi="Times New Roman" w:cs="Times New Roman"/>
          <w:sz w:val="24"/>
          <w:szCs w:val="24"/>
        </w:rPr>
        <w:t>мкр</w:t>
      </w:r>
      <w:proofErr w:type="spellEnd"/>
      <w:r w:rsidRPr="1F48EA95">
        <w:rPr>
          <w:rFonts w:ascii="Times New Roman" w:eastAsia="Times New Roman" w:hAnsi="Times New Roman" w:cs="Times New Roman"/>
          <w:sz w:val="24"/>
          <w:szCs w:val="24"/>
        </w:rPr>
        <w:t>. К</w:t>
      </w:r>
      <w:r w:rsidR="000D26A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1F48EA95">
        <w:rPr>
          <w:rFonts w:ascii="Times New Roman" w:eastAsia="Times New Roman" w:hAnsi="Times New Roman" w:cs="Times New Roman"/>
          <w:sz w:val="24"/>
          <w:szCs w:val="24"/>
        </w:rPr>
        <w:t>-2, ул. К</w:t>
      </w:r>
      <w:r w:rsidR="000D26A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1F48EA95">
        <w:rPr>
          <w:rFonts w:ascii="Times New Roman" w:eastAsia="Times New Roman" w:hAnsi="Times New Roman" w:cs="Times New Roman"/>
          <w:sz w:val="24"/>
          <w:szCs w:val="24"/>
        </w:rPr>
        <w:t>, д. 19.</w:t>
      </w:r>
    </w:p>
    <w:p w14:paraId="7A0394A9" w14:textId="39D6EFA0" w:rsidR="008E3553" w:rsidRDefault="1F48EA95" w:rsidP="1F48EA95">
      <w:pPr>
        <w:pStyle w:val="a4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Представитель по доверенности:</w:t>
      </w:r>
    </w:p>
    <w:p w14:paraId="07D764C6" w14:textId="35AC0A05" w:rsidR="008E3553" w:rsidRDefault="1F48EA95" w:rsidP="1F48EA95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sz w:val="24"/>
          <w:szCs w:val="24"/>
        </w:rPr>
        <w:t>Адвокатская контора Закон и Право   </w:t>
      </w:r>
    </w:p>
    <w:p w14:paraId="1EDA6712" w14:textId="196C905B" w:rsidR="008E3553" w:rsidRDefault="1F48EA95" w:rsidP="1F48EA95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sz w:val="24"/>
          <w:szCs w:val="24"/>
        </w:rPr>
        <w:t>БИН 201240021767 </w:t>
      </w:r>
    </w:p>
    <w:p w14:paraId="19A06D24" w14:textId="1304A9F8" w:rsidR="008E3553" w:rsidRDefault="1F48EA95" w:rsidP="1F48EA95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sz w:val="24"/>
          <w:szCs w:val="24"/>
        </w:rPr>
        <w:t xml:space="preserve">г. Алматы, пр. Абылай Хана, д. 79, </w:t>
      </w:r>
    </w:p>
    <w:p w14:paraId="7996260F" w14:textId="71468213" w:rsidR="008E3553" w:rsidRDefault="1F48EA95" w:rsidP="1F48EA95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sz w:val="24"/>
          <w:szCs w:val="24"/>
        </w:rPr>
        <w:t>офис 304.</w:t>
      </w:r>
    </w:p>
    <w:p w14:paraId="465CE8D0" w14:textId="170A6652" w:rsidR="008E3553" w:rsidRDefault="1F48EA95" w:rsidP="1F48EA95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>
        <w:r w:rsidRPr="1F48EA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info</w:t>
        </w:r>
        <w:r w:rsidRPr="1F48EA9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@</w:t>
        </w:r>
        <w:r w:rsidRPr="1F48EA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Pr="1F48EA9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Pr="1F48EA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  <w:r w:rsidRPr="1F48EA9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hyperlink r:id="rId6">
        <w:r w:rsidRPr="1F48EA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1F48EA9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Pr="1F48EA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zakonpravo</w:t>
        </w:r>
        <w:r w:rsidRPr="1F48EA95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.</w:t>
        </w:r>
        <w:r w:rsidRPr="1F48EA95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59F06AC4" w14:textId="4B8B98AB" w:rsidR="008E3553" w:rsidRDefault="1F48EA95" w:rsidP="1F48EA95">
      <w:pPr>
        <w:pStyle w:val="a4"/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sz w:val="24"/>
          <w:szCs w:val="24"/>
        </w:rPr>
        <w:t>+ 7</w:t>
      </w:r>
      <w:r w:rsidRPr="1F48EA9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1F48EA95">
        <w:rPr>
          <w:rFonts w:ascii="Times New Roman" w:eastAsia="Times New Roman" w:hAnsi="Times New Roman" w:cs="Times New Roman"/>
          <w:sz w:val="24"/>
          <w:szCs w:val="24"/>
        </w:rPr>
        <w:t>727 578 57 58; +7 708 578 57 58.</w:t>
      </w:r>
    </w:p>
    <w:p w14:paraId="474E488B" w14:textId="69C4F3FB" w:rsidR="008E3553" w:rsidRDefault="1F48EA95" w:rsidP="1F48EA95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Ответчики: </w:t>
      </w:r>
      <w:r w:rsidRPr="1F48EA95">
        <w:rPr>
          <w:rFonts w:ascii="Times New Roman" w:eastAsia="Times New Roman" w:hAnsi="Times New Roman" w:cs="Times New Roman"/>
          <w:b/>
          <w:bCs/>
          <w:sz w:val="24"/>
          <w:szCs w:val="24"/>
        </w:rPr>
        <w:t>ИП "Т</w:t>
      </w:r>
      <w:r w:rsidR="000D26A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1F48EA95">
        <w:rPr>
          <w:rFonts w:ascii="Times New Roman" w:eastAsia="Times New Roman" w:hAnsi="Times New Roman" w:cs="Times New Roman"/>
          <w:b/>
          <w:bCs/>
          <w:sz w:val="24"/>
          <w:szCs w:val="24"/>
        </w:rPr>
        <w:t>а"</w:t>
      </w:r>
    </w:p>
    <w:p w14:paraId="1EB982B1" w14:textId="3F46C21A" w:rsidR="008E3553" w:rsidRDefault="1F48EA95" w:rsidP="1F48EA95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0D26A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1F48E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6E15E4" w14:textId="3524208C" w:rsidR="008E3553" w:rsidRDefault="1F48EA95" w:rsidP="1F48EA95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sz w:val="24"/>
          <w:szCs w:val="24"/>
        </w:rPr>
        <w:t xml:space="preserve">г. Алматы, ТД “ЦУМ”, 2 этаж, сектор 9, </w:t>
      </w:r>
    </w:p>
    <w:p w14:paraId="69FA9707" w14:textId="6CDDE8CC" w:rsidR="008E3553" w:rsidRDefault="1F48EA95" w:rsidP="1F48EA95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sz w:val="24"/>
          <w:szCs w:val="24"/>
        </w:rPr>
        <w:t>витрина 14.</w:t>
      </w:r>
    </w:p>
    <w:p w14:paraId="78DD4BCF" w14:textId="0FF3DF88" w:rsidR="008E3553" w:rsidRDefault="1F48EA95" w:rsidP="1F48EA95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5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sz w:val="24"/>
          <w:szCs w:val="24"/>
        </w:rPr>
        <w:t>+7 702 666 62 51.</w:t>
      </w:r>
    </w:p>
    <w:p w14:paraId="2850C24F" w14:textId="34831CDF" w:rsidR="008E3553" w:rsidRDefault="008E3553" w:rsidP="1F48EA95">
      <w:pPr>
        <w:pStyle w:val="a4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left="4956"/>
        <w:rPr>
          <w:rFonts w:ascii="Times New Roman" w:eastAsia="Times New Roman" w:hAnsi="Times New Roman" w:cs="Times New Roman"/>
          <w:sz w:val="24"/>
          <w:szCs w:val="24"/>
        </w:rPr>
      </w:pPr>
    </w:p>
    <w:p w14:paraId="69070A1C" w14:textId="5D21DF1C" w:rsidR="008E3553" w:rsidRDefault="1F48EA95" w:rsidP="1F48EA95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14:paraId="5F99486D" w14:textId="0C0C1261" w:rsidR="008E3553" w:rsidRDefault="1F48EA95" w:rsidP="1F48EA95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принятии обеспечительных мер  </w:t>
      </w:r>
    </w:p>
    <w:p w14:paraId="22EED5BD" w14:textId="3C2FEB32" w:rsidR="008E3553" w:rsidRDefault="008E3553" w:rsidP="1F48EA9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EE4408" w14:textId="18605F66" w:rsidR="008E3553" w:rsidRDefault="1F48EA95" w:rsidP="1F48EA95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sz w:val="24"/>
          <w:szCs w:val="24"/>
        </w:rPr>
        <w:t xml:space="preserve">21 октября 2020 год </w:t>
      </w:r>
      <w:proofErr w:type="spellStart"/>
      <w:r w:rsidR="000D26A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1F48EA95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1F48EA95">
        <w:rPr>
          <w:rFonts w:ascii="Times New Roman" w:eastAsia="Times New Roman" w:hAnsi="Times New Roman" w:cs="Times New Roman"/>
          <w:sz w:val="24"/>
          <w:szCs w:val="24"/>
        </w:rPr>
        <w:t xml:space="preserve"> А.Э., (Далее - Истец) приобрела с ИП "Т</w:t>
      </w:r>
      <w:r w:rsidR="000D26A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1F48EA95">
        <w:rPr>
          <w:rFonts w:ascii="Times New Roman" w:eastAsia="Times New Roman" w:hAnsi="Times New Roman" w:cs="Times New Roman"/>
          <w:sz w:val="24"/>
          <w:szCs w:val="24"/>
        </w:rPr>
        <w:t xml:space="preserve">а" (Далее - Ответчик) с витрины Ipad7/32 WiFi IMEI DMPD7LXUMF3P (Далее - Планшет) стоимостью 189 000 (сто восемьдесят тысяч) тенге, которая соответствует ст. 151, 152 ГК РК, в котором оговаривается, что сделки совершаются устно или в письменной форме, письменная форма сделки совершается на бумажном носителе или в электронной форме. На товар был установлен гарантийный срок продолжительностью 1 год. Правила эксплуатации, указанные в инструкции пользователя Истцом, не нарушались, несмотря на это после 2 (двух) недель использования устройство перестал включаться. В связи с тем, что устройство перестало работать, у Истца появилась сомнения в качестве приобретенного нового товара. </w:t>
      </w:r>
    </w:p>
    <w:p w14:paraId="5C2086C1" w14:textId="4DFE241C" w:rsidR="008E3553" w:rsidRDefault="1F48EA95" w:rsidP="1F48EA95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sz w:val="24"/>
          <w:szCs w:val="24"/>
        </w:rPr>
        <w:t>Было выяснено, что в Планшете не работает батарейка. Истец с намерением мирно урегулировать данную ситуацию обратилась в адрес Ответчика и потребовала отменить и вернуть уплаченную за товар денежную сумму в размере 189 000 тенге. Однако Ответчик приводит доводы о том, что якобы гарантии на качество батарейки никто не выдавал. Ответчик принял товар, и уже третью неделю находится у Ответчика. Но, к сожалению, уплаченную за товар денежную сумму в размере 189 000 тенге по сей день не вернул.</w:t>
      </w:r>
    </w:p>
    <w:p w14:paraId="7651AD52" w14:textId="08D7814F" w:rsidR="008E3553" w:rsidRDefault="1F48EA95" w:rsidP="1F48EA95">
      <w:pPr>
        <w:pStyle w:val="a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sz w:val="24"/>
          <w:szCs w:val="24"/>
        </w:rPr>
        <w:t>В данных обстоятельствах требуем от Ответчика возвращения денежные средства в сумме 189 000 тенге.</w:t>
      </w:r>
    </w:p>
    <w:p w14:paraId="1F53772C" w14:textId="59A425FE" w:rsidR="008E3553" w:rsidRDefault="1F48EA95" w:rsidP="1F48EA95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sz w:val="24"/>
          <w:szCs w:val="24"/>
        </w:rPr>
        <w:t>В связи с неисполнением обязательств Ответчиками у нас создается мнение, что действия Ответчиков направлены на завладение имуществом путем обмана и злоупотребления доверием Истца.</w:t>
      </w:r>
    </w:p>
    <w:p w14:paraId="221B5AC4" w14:textId="016C6354" w:rsidR="008E3553" w:rsidRDefault="1F48EA95" w:rsidP="1F48EA95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sz w:val="24"/>
          <w:szCs w:val="24"/>
        </w:rPr>
        <w:t>В соответствии со ст. 272 ГК РК «Обязательство должно исполнятся надлежащим образом в соответствии с условиями обязательства и требованиями законодательства, а при отсутствии таких условий и требований – в соответствии с обычаями делового оборота или иными обычно предъявляемыми требованиями».</w:t>
      </w:r>
    </w:p>
    <w:p w14:paraId="01FB8668" w14:textId="44A631EC" w:rsidR="008E3553" w:rsidRDefault="1F48EA95" w:rsidP="1F48EA95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sz w:val="24"/>
          <w:szCs w:val="24"/>
        </w:rPr>
        <w:t>В соответствии со ст.349 ГК РК «Под нарушением обязательства понимается его неисполнение либо исполнение ненадлежащим образом (несвоевременное, с недостатками товаров и работ, с нарушением других условий, определенных содержанием обязательства) – ненадлежащее исполнение. При возникшей невозможности надлежащего исполнения должник обязан незамедлительно известить об этом кредитора. Привлечение должника к ответственности за нарушение обязательства производится по требованию кредитора».</w:t>
      </w:r>
    </w:p>
    <w:p w14:paraId="744C43C4" w14:textId="47C90756" w:rsidR="008E3553" w:rsidRDefault="1F48EA95" w:rsidP="1F48EA95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Согласно ст. 155., ГПК РК., по заявлению лиц, участвующих в деле, суд может принять меры к обеспечению иска во всяком положении дела, если непринятие таких мер может </w:t>
      </w:r>
      <w:r w:rsidRPr="000D26A2">
        <w:rPr>
          <w:rFonts w:ascii="Times New Roman" w:eastAsia="Times New Roman" w:hAnsi="Times New Roman" w:cs="Times New Roman"/>
          <w:sz w:val="24"/>
          <w:szCs w:val="24"/>
        </w:rPr>
        <w:t>затруднить или сделать невозможным</w:t>
      </w:r>
      <w:r w:rsidRPr="1F48EA95">
        <w:rPr>
          <w:rFonts w:ascii="Times New Roman" w:eastAsia="Times New Roman" w:hAnsi="Times New Roman" w:cs="Times New Roman"/>
          <w:sz w:val="24"/>
          <w:szCs w:val="24"/>
        </w:rPr>
        <w:t> исполнение решения суда.</w:t>
      </w:r>
    </w:p>
    <w:p w14:paraId="579A44BE" w14:textId="43FDB05F" w:rsidR="008E3553" w:rsidRDefault="1F48EA95" w:rsidP="1F48EA95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sz w:val="24"/>
          <w:szCs w:val="24"/>
        </w:rPr>
        <w:t>Также согласно ст. 157., Заявление об обеспечении иска рассматривается и разрешается судьей в день вынесения определения о возбуждении гражданского дела, если оно было приложено к исковому заявлению или об этом указано в исковом заявлении. В остальных случаях заявление об обеспечении иска разрешается судьей в день его поступления в суд. Заявление об обеспечении иска рассматривается и разрешается судьей без извещения лиц, участвующих в деле, сторон арбитражного разбирательства, без проведения судебного заседания. По результатам рассмотрения заявления судья выносит определение об обеспечении иска с указанием обеспечительной меры, предусмотренной </w:t>
      </w:r>
      <w:r w:rsidRPr="000D26A2">
        <w:rPr>
          <w:rFonts w:ascii="Times New Roman" w:eastAsia="Times New Roman" w:hAnsi="Times New Roman" w:cs="Times New Roman"/>
          <w:sz w:val="24"/>
          <w:szCs w:val="24"/>
        </w:rPr>
        <w:t>статьей 156</w:t>
      </w:r>
      <w:r w:rsidRPr="1F48EA95">
        <w:rPr>
          <w:rFonts w:ascii="Times New Roman" w:eastAsia="Times New Roman" w:hAnsi="Times New Roman" w:cs="Times New Roman"/>
          <w:sz w:val="24"/>
          <w:szCs w:val="24"/>
        </w:rPr>
        <w:t> настоящего Кодекса.</w:t>
      </w:r>
    </w:p>
    <w:p w14:paraId="0E5590A0" w14:textId="774BB13E" w:rsidR="008E3553" w:rsidRDefault="1F48EA95" w:rsidP="1F48EA95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sz w:val="24"/>
          <w:szCs w:val="24"/>
        </w:rPr>
        <w:t xml:space="preserve">На основания выше изложенного и руководствуясь </w:t>
      </w:r>
      <w:r w:rsidRPr="000D26A2">
        <w:rPr>
          <w:rFonts w:ascii="Times New Roman" w:eastAsia="Times New Roman" w:hAnsi="Times New Roman" w:cs="Times New Roman"/>
          <w:sz w:val="24"/>
          <w:szCs w:val="24"/>
        </w:rPr>
        <w:t>Нормативным постановление</w:t>
      </w:r>
      <w:r w:rsidRPr="1F48EA95">
        <w:rPr>
          <w:rFonts w:ascii="Times New Roman" w:eastAsia="Times New Roman" w:hAnsi="Times New Roman" w:cs="Times New Roman"/>
          <w:sz w:val="24"/>
          <w:szCs w:val="24"/>
        </w:rPr>
        <w:t xml:space="preserve">м Верховного Суда Республики Казахстан от 12 января 2009 года № 2 «О принятии обеспечительных мер по гражданским делам» и в соответствии со статьями главой 15 ГПК РК, </w:t>
      </w:r>
    </w:p>
    <w:p w14:paraId="3FD90671" w14:textId="1DC7CE43" w:rsidR="008E3553" w:rsidRDefault="008E3553" w:rsidP="1F48EA9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7D359D" w14:textId="3EF0EDE0" w:rsidR="008E3553" w:rsidRDefault="1F48EA95" w:rsidP="1F48EA95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b/>
          <w:bCs/>
          <w:sz w:val="24"/>
          <w:szCs w:val="24"/>
        </w:rPr>
        <w:t>Прошу Вас:</w:t>
      </w:r>
    </w:p>
    <w:p w14:paraId="3C6C6763" w14:textId="056C7C7F" w:rsidR="008E3553" w:rsidRDefault="008E3553" w:rsidP="1F48EA9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D7C449" w14:textId="706F7563" w:rsidR="008E3553" w:rsidRDefault="1F48EA95" w:rsidP="1F48EA9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sz w:val="24"/>
          <w:szCs w:val="24"/>
        </w:rPr>
        <w:t>Принять меры к обеспечению иска, поскольку не принятие этих мер может затруднить или сделать невозможным исполнение Решения суда в случае, если оно будет принято в пользу истца (заявителя), в результате непринятия этих мер может быть причинен значительный ущерб истцу (заявителю);</w:t>
      </w:r>
    </w:p>
    <w:p w14:paraId="100C775D" w14:textId="46801299" w:rsidR="008E3553" w:rsidRDefault="1F48EA95" w:rsidP="1F48EA95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sz w:val="24"/>
          <w:szCs w:val="24"/>
        </w:rPr>
        <w:t xml:space="preserve">Вынести определение о наложение ареста на движимые/недвижимые имущество, принадлежащее ответчику находящееся у него в собственности, наложить ареста на денежные средства, находящиеся на банковских счетах в банках второго уровня расположенные на территории Республики Казахстан. </w:t>
      </w:r>
    </w:p>
    <w:p w14:paraId="1FD3F5DD" w14:textId="697C81C2" w:rsidR="008E3553" w:rsidRDefault="008E3553" w:rsidP="1F48EA95">
      <w:pPr>
        <w:pStyle w:val="a4"/>
        <w:tabs>
          <w:tab w:val="left" w:pos="42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08B430" w14:textId="195D07DD" w:rsidR="008E3553" w:rsidRDefault="1F48EA95" w:rsidP="1F48EA95">
      <w:pPr>
        <w:pStyle w:val="a4"/>
        <w:tabs>
          <w:tab w:val="left" w:pos="426"/>
        </w:tabs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уважением,   </w:t>
      </w:r>
    </w:p>
    <w:p w14:paraId="31A529CC" w14:textId="24126CD1" w:rsidR="008E3553" w:rsidRDefault="1F48EA95" w:rsidP="1F48EA95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Представитель по доверенности Адвокат:</w:t>
      </w:r>
    </w:p>
    <w:p w14:paraId="045A3898" w14:textId="5AA15E80" w:rsidR="008E3553" w:rsidRDefault="1F48EA95" w:rsidP="1F48EA95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1F48EA9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</w:t>
      </w:r>
      <w:r w:rsidR="000D26A2">
        <w:tab/>
      </w:r>
      <w:r w:rsidR="000D26A2">
        <w:tab/>
      </w:r>
      <w:r w:rsidR="000D26A2">
        <w:tab/>
      </w:r>
      <w:r w:rsidRPr="1F48EA9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</w:t>
      </w:r>
      <w:r w:rsidR="000D26A2">
        <w:tab/>
      </w:r>
      <w:r w:rsidR="000D26A2">
        <w:tab/>
      </w:r>
      <w:r w:rsidR="000D26A2">
        <w:tab/>
      </w:r>
      <w:r w:rsidR="000D26A2">
        <w:tab/>
      </w:r>
      <w:r w:rsidRPr="1F48EA9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_______/  Саржанов Г.Т.</w:t>
      </w:r>
    </w:p>
    <w:p w14:paraId="71E11207" w14:textId="14161E81" w:rsidR="008E3553" w:rsidRDefault="008E3553" w:rsidP="1F48EA9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B8B113" w14:textId="01498D80" w:rsidR="008E3553" w:rsidRDefault="008E3553" w:rsidP="1F48EA95">
      <w:pPr>
        <w:pStyle w:val="a4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1D4B4F7F" w14:textId="71E86B87" w:rsidR="008E3553" w:rsidRDefault="008E3553" w:rsidP="1F48EA95">
      <w:pPr>
        <w:pStyle w:val="a4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64F8A725" w14:textId="2A46A412" w:rsidR="008E3553" w:rsidRDefault="008E3553" w:rsidP="1F48EA95">
      <w:pPr>
        <w:pStyle w:val="a4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3FF93C90" w14:textId="13674EA8" w:rsidR="008E3553" w:rsidRDefault="008E3553" w:rsidP="1F48EA95">
      <w:pPr>
        <w:pStyle w:val="a4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344008CC" w14:textId="3F5ED1B0" w:rsidR="008E3553" w:rsidRDefault="1F48EA95" w:rsidP="1F48EA95">
      <w:pPr>
        <w:pStyle w:val="a4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1F48EA95">
        <w:rPr>
          <w:rFonts w:ascii="Times New Roman" w:eastAsia="Times New Roman" w:hAnsi="Times New Roman" w:cs="Times New Roman"/>
          <w:sz w:val="18"/>
          <w:szCs w:val="18"/>
        </w:rPr>
        <w:t>"___"____________2021 год</w:t>
      </w:r>
    </w:p>
    <w:p w14:paraId="51229B1F" w14:textId="1DA01555" w:rsidR="008E3553" w:rsidRDefault="008E3553" w:rsidP="1F48EA9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1817AE" w14:textId="066AAF68" w:rsidR="008E3553" w:rsidRDefault="008E3553" w:rsidP="1F48EA95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E3553"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62FA6"/>
    <w:multiLevelType w:val="hybridMultilevel"/>
    <w:tmpl w:val="51BE69A0"/>
    <w:lvl w:ilvl="0" w:tplc="B9F6C31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5A82B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E40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46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82EF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5E1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3A6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40F4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85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063CF"/>
    <w:multiLevelType w:val="hybridMultilevel"/>
    <w:tmpl w:val="EAC40BCE"/>
    <w:lvl w:ilvl="0" w:tplc="203A94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F44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6C67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2E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C48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587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6C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6D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CE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635079">
    <w:abstractNumId w:val="1"/>
  </w:num>
  <w:num w:numId="2" w16cid:durableId="48053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9931EE"/>
    <w:rsid w:val="000D26A2"/>
    <w:rsid w:val="00242715"/>
    <w:rsid w:val="008E3553"/>
    <w:rsid w:val="1F48EA95"/>
    <w:rsid w:val="7C99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31EE"/>
  <w15:chartTrackingRefBased/>
  <w15:docId w15:val="{29B730A9-F829-4883-AC62-F8A19FF1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1F48EA95"/>
  </w:style>
  <w:style w:type="character" w:customStyle="1" w:styleId="a3">
    <w:name w:val="a"/>
    <w:basedOn w:val="a0"/>
    <w:rsid w:val="1F48EA95"/>
  </w:style>
  <w:style w:type="character" w:customStyle="1" w:styleId="s9">
    <w:name w:val="s9"/>
    <w:basedOn w:val="a0"/>
    <w:rsid w:val="1F48EA95"/>
  </w:style>
  <w:style w:type="character" w:customStyle="1" w:styleId="s3">
    <w:name w:val="s3"/>
    <w:basedOn w:val="a0"/>
    <w:rsid w:val="1F48EA95"/>
  </w:style>
  <w:style w:type="paragraph" w:customStyle="1" w:styleId="2">
    <w:name w:val="Основной текст (2)"/>
    <w:basedOn w:val="a"/>
    <w:link w:val="20"/>
    <w:rsid w:val="1F48EA95"/>
    <w:pPr>
      <w:spacing w:before="120" w:after="300" w:line="0" w:lineRule="atLeast"/>
      <w:ind w:hanging="360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(2)_"/>
    <w:basedOn w:val="a0"/>
    <w:link w:val="2"/>
    <w:rsid w:val="1F48EA95"/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pPr>
      <w:spacing w:after="0" w:line="240" w:lineRule="auto"/>
    </w:p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Закон_и_право Юридическая_контора</dc:creator>
  <cp:keywords/>
  <dc:description/>
  <cp:lastModifiedBy>Адвокатская контора Закон и Право</cp:lastModifiedBy>
  <cp:revision>2</cp:revision>
  <dcterms:created xsi:type="dcterms:W3CDTF">2021-03-16T11:03:00Z</dcterms:created>
  <dcterms:modified xsi:type="dcterms:W3CDTF">2026-02-07T13:05:00Z</dcterms:modified>
</cp:coreProperties>
</file>