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D295" w14:textId="4C719F20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Алмалинский районный суд №2 </w:t>
      </w:r>
    </w:p>
    <w:p w14:paraId="69D336D1" w14:textId="55071AB6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>г. Алматы</w:t>
      </w:r>
    </w:p>
    <w:p w14:paraId="29ADFD85" w14:textId="6E1D253D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г. Алматы, ул. Толе Би 267.</w:t>
      </w:r>
    </w:p>
    <w:p w14:paraId="0648D1ED" w14:textId="22D52881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+7 727 333 11 50.</w:t>
      </w:r>
    </w:p>
    <w:p w14:paraId="3FF7D827" w14:textId="382EB53A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от Истца:</w:t>
      </w: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D26A2">
        <w:rPr>
          <w:rFonts w:ascii="Times New Roman" w:eastAsia="Times New Roman" w:hAnsi="Times New Roman" w:cs="Times New Roman"/>
          <w:b/>
          <w:bCs/>
          <w:sz w:val="24"/>
          <w:szCs w:val="24"/>
        </w:rPr>
        <w:t>ЖАЭ</w:t>
      </w:r>
    </w:p>
    <w:p w14:paraId="4004DCA3" w14:textId="4CF63673" w:rsidR="008E3553" w:rsidRDefault="000D26A2" w:rsidP="1F48EA95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</w:p>
    <w:p w14:paraId="56C0F88F" w14:textId="6A27BD04" w:rsidR="008E3553" w:rsidRPr="000D26A2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0D26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7D38DE5" w14:textId="495B91BB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г. Алматы, Наурызбайский район, </w:t>
      </w:r>
      <w:proofErr w:type="spellStart"/>
      <w:r w:rsidRPr="1F48EA95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1F48EA95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0D26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-2, ул. К</w:t>
      </w:r>
      <w:r w:rsidR="000D26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, д. 19.</w:t>
      </w:r>
    </w:p>
    <w:p w14:paraId="7A0394A9" w14:textId="39D6EFA0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07D764C6" w14:textId="35AC0A05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Адвокатская контора Закон и Право   </w:t>
      </w:r>
    </w:p>
    <w:p w14:paraId="1EDA6712" w14:textId="196C905B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БИН 201240021767 </w:t>
      </w:r>
    </w:p>
    <w:p w14:paraId="19A06D24" w14:textId="1304A9F8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Абылай Хана, д. 79, </w:t>
      </w:r>
    </w:p>
    <w:p w14:paraId="7996260F" w14:textId="71468213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офис 304.</w:t>
      </w:r>
    </w:p>
    <w:p w14:paraId="465CE8D0" w14:textId="170A6652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1F48EA9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59F06AC4" w14:textId="4B8B98AB" w:rsidR="008E3553" w:rsidRDefault="1F48EA95" w:rsidP="1F48EA95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1F48EA9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727 578 57 58; +7 708 578 57 58.</w:t>
      </w:r>
    </w:p>
    <w:p w14:paraId="474E488B" w14:textId="69C4F3FB" w:rsidR="008E3553" w:rsidRDefault="1F48EA95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Ответчики: </w:t>
      </w: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>ИП "Т</w:t>
      </w:r>
      <w:r w:rsidR="000D26A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>а"</w:t>
      </w:r>
    </w:p>
    <w:p w14:paraId="1EB982B1" w14:textId="3F46C21A" w:rsidR="008E3553" w:rsidRDefault="1F48EA95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0D26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E15E4" w14:textId="3524208C" w:rsidR="008E3553" w:rsidRDefault="1F48EA95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г. Алматы, ТД “ЦУМ”, 2 этаж, сектор 9, </w:t>
      </w:r>
    </w:p>
    <w:p w14:paraId="69FA9707" w14:textId="6CDDE8CC" w:rsidR="008E3553" w:rsidRDefault="1F48EA95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витрина 14.</w:t>
      </w:r>
    </w:p>
    <w:p w14:paraId="78DD4BCF" w14:textId="0FF3DF88" w:rsidR="008E3553" w:rsidRDefault="1F48EA95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+7 702 666 62 51.</w:t>
      </w:r>
    </w:p>
    <w:p w14:paraId="2850C24F" w14:textId="34831CDF" w:rsidR="008E3553" w:rsidRDefault="008E3553" w:rsidP="1F48EA95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14:paraId="69070A1C" w14:textId="5D21DF1C" w:rsidR="008E3553" w:rsidRDefault="1F48EA95" w:rsidP="1F48EA95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5F99486D" w14:textId="0C0C1261" w:rsidR="008E3553" w:rsidRDefault="1F48EA95" w:rsidP="1F48EA95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принятии обеспечительных мер  </w:t>
      </w:r>
    </w:p>
    <w:p w14:paraId="22EED5BD" w14:textId="3C2FEB32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E4408" w14:textId="18605F66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21 октября 2020 год </w:t>
      </w:r>
      <w:proofErr w:type="spellStart"/>
      <w:r w:rsidR="000D26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 А.Э., (Далее - Истец) приобрела с ИП "Т</w:t>
      </w:r>
      <w:r w:rsidR="000D26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а" (Далее - Ответчик) с витрины Ipad7/32 WiFi IMEI DMPD7LXUMF3P (Далее - Планшет) стоимостью 189 000 (сто восемьдесят тысяч) тенге, которая соответствует ст. 151, 152 ГК РК, в котором оговаривается, что сделки совершаются устно или в письменной форме, письменная форма сделки совершается на бумажном носителе или в электронной форме. На товар был установлен гарантийный срок продолжительностью 1 год. Правила эксплуатации, указанные в инструкции пользователя Истцом, не нарушались, несмотря на это после 2 (двух) недель использования устройство перестал включаться. В связи с тем, что устройство перестало работать, у Истца появилась сомнения в качестве приобретенного нового товара. </w:t>
      </w:r>
    </w:p>
    <w:p w14:paraId="5C2086C1" w14:textId="4DFE241C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Было выяснено, что в Планшете не работает батарейка. Истец с намерением мирно урегулировать данную ситуацию обратилась в адрес Ответчика и потребовала отменить и вернуть уплаченную за товар денежную сумму в размере 189 000 тенге. Однако Ответчик приводит доводы о том, что якобы гарантии на качество батарейки никто не выдавал. Ответчик принял товар, и уже третью неделю находится у Ответчика. Но, к сожалению, уплаченную за товар денежную сумму в размере 189 000 тенге по сей день не вернул.</w:t>
      </w:r>
    </w:p>
    <w:p w14:paraId="7651AD52" w14:textId="08D7814F" w:rsidR="008E3553" w:rsidRDefault="1F48EA95" w:rsidP="1F48EA95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В данных обстоятельствах требуем от Ответчика возвращения денежные средства в сумме 189 000 тенге.</w:t>
      </w:r>
    </w:p>
    <w:p w14:paraId="1F53772C" w14:textId="59A425FE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В связи с неисполнением обязательств Ответчиками у нас создается мнение, что действия Ответчиков направлены на завладение имуществом путем обмана и злоупотребления доверием Истца.</w:t>
      </w:r>
    </w:p>
    <w:p w14:paraId="221B5AC4" w14:textId="016C6354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В соответствии со ст. 272 ГК РК «Обязательство должно исполнятся надлежащим образом в соответствии с условиями обязательства и требованиями 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требованиями».</w:t>
      </w:r>
    </w:p>
    <w:p w14:paraId="01FB8668" w14:textId="44A631EC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В соответствии со ст.349 ГК РК «Под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– ненадлежащее исполнение. При возникшей невозможности надлежащего исполнения должник обязан незамедлительно известить об этом кредитора. Привлечение должника к ответственности за нарушение обязательства производится по требованию кредитора».</w:t>
      </w:r>
    </w:p>
    <w:p w14:paraId="744C43C4" w14:textId="47C90756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Согласно ст. 155., ГПК РК., по заявлению лиц, участвующих в деле, суд может принять меры к обеспечению иска во всяком положении дела, если непринятие таких мер может </w:t>
      </w:r>
      <w:r w:rsidRPr="000D26A2">
        <w:rPr>
          <w:rFonts w:ascii="Times New Roman" w:eastAsia="Times New Roman" w:hAnsi="Times New Roman" w:cs="Times New Roman"/>
          <w:sz w:val="24"/>
          <w:szCs w:val="24"/>
        </w:rPr>
        <w:t>затруднить или сделать невозможным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 исполнение решения суда.</w:t>
      </w:r>
    </w:p>
    <w:p w14:paraId="579A44BE" w14:textId="43FDB05F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Также согласно ст. 157., Заявление об обеспечении иска рассматривается и разрешается 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 В остальных случаях заявление об обеспечении иска разрешается судьей в день его поступления в суд. Заявление об обеспечении иска рассматривается и разрешается судьей без извещения лиц, участвующих в деле, сторон арбитражного разбирательства, без проведения судебного заседания. По результатам рассмотрения заявления судья выносит определение об обеспечении иска с указанием обеспечительной меры, предусмотренной </w:t>
      </w:r>
      <w:r w:rsidRPr="000D26A2">
        <w:rPr>
          <w:rFonts w:ascii="Times New Roman" w:eastAsia="Times New Roman" w:hAnsi="Times New Roman" w:cs="Times New Roman"/>
          <w:sz w:val="24"/>
          <w:szCs w:val="24"/>
        </w:rPr>
        <w:t>статьей 156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> настоящего Кодекса.</w:t>
      </w:r>
    </w:p>
    <w:p w14:paraId="0E5590A0" w14:textId="774BB13E" w:rsidR="008E3553" w:rsidRDefault="1F48EA95" w:rsidP="1F48EA95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На основания выше изложенного и руководствуясь </w:t>
      </w:r>
      <w:r w:rsidRPr="000D26A2">
        <w:rPr>
          <w:rFonts w:ascii="Times New Roman" w:eastAsia="Times New Roman" w:hAnsi="Times New Roman" w:cs="Times New Roman"/>
          <w:sz w:val="24"/>
          <w:szCs w:val="24"/>
        </w:rPr>
        <w:t>Нормативным постановление</w:t>
      </w: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м Верховного Суда Республики Казахстан от 12 января 2009 года № 2 «О принятии обеспечительных мер по гражданским делам» и в соответствии со статьями главой 15 ГПК РК, </w:t>
      </w:r>
    </w:p>
    <w:p w14:paraId="3FD90671" w14:textId="1DC7CE43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D359D" w14:textId="3EF0EDE0" w:rsidR="008E3553" w:rsidRDefault="1F48EA95" w:rsidP="1F48EA95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Вас:</w:t>
      </w:r>
    </w:p>
    <w:p w14:paraId="3C6C6763" w14:textId="056C7C7F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7C449" w14:textId="706F7563" w:rsidR="008E3553" w:rsidRDefault="1F48EA95" w:rsidP="1F48EA9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>Принять меры к обеспечению иска, поскольку не принятие этих мер может затруднить или сделать невозможным исполнение Решения суда в случае, если оно будет принято в пользу истца (заявителя), в результате непринятия этих мер может быть причинен значительный ущерб истцу (заявителю);</w:t>
      </w:r>
    </w:p>
    <w:p w14:paraId="100C775D" w14:textId="46801299" w:rsidR="008E3553" w:rsidRDefault="1F48EA95" w:rsidP="1F48EA9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sz w:val="24"/>
          <w:szCs w:val="24"/>
        </w:rPr>
        <w:t xml:space="preserve">Вынести определение о наложение ареста на движимые/недвижимые имущество, принадлежащее ответчику находящееся у него в собственности, наложить ареста на денежные средства, находящиеся на банковских счетах в банках второго уровня расположенные на территории Республики Казахстан. </w:t>
      </w:r>
    </w:p>
    <w:p w14:paraId="1FD3F5DD" w14:textId="697C81C2" w:rsidR="008E3553" w:rsidRDefault="008E3553" w:rsidP="1F48EA95">
      <w:pPr>
        <w:pStyle w:val="a4"/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8B430" w14:textId="195D07DD" w:rsidR="008E3553" w:rsidRDefault="1F48EA95" w:rsidP="1F48EA95">
      <w:pPr>
        <w:pStyle w:val="a4"/>
        <w:tabs>
          <w:tab w:val="left" w:pos="426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уважением,   </w:t>
      </w:r>
    </w:p>
    <w:p w14:paraId="31A529CC" w14:textId="24126CD1" w:rsidR="008E3553" w:rsidRDefault="1F48EA95" w:rsidP="1F48EA95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 Адвокат:</w:t>
      </w:r>
    </w:p>
    <w:p w14:paraId="045A3898" w14:textId="5AA15E80" w:rsidR="008E3553" w:rsidRDefault="1F48EA95" w:rsidP="1F48EA95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</w:t>
      </w:r>
      <w:r w:rsidR="000D26A2">
        <w:tab/>
      </w:r>
      <w:r w:rsidR="000D26A2">
        <w:tab/>
      </w:r>
      <w:r w:rsidR="000D26A2">
        <w:tab/>
      </w: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</w:t>
      </w:r>
      <w:r w:rsidR="000D26A2">
        <w:tab/>
      </w:r>
      <w:r w:rsidR="000D26A2">
        <w:tab/>
      </w:r>
      <w:r w:rsidR="000D26A2">
        <w:tab/>
      </w:r>
      <w:r w:rsidR="000D26A2">
        <w:tab/>
      </w:r>
      <w:r w:rsidRPr="1F48EA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_______/  Саржанов Г.Т.</w:t>
      </w:r>
    </w:p>
    <w:p w14:paraId="71E11207" w14:textId="14161E81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8B113" w14:textId="01498D80" w:rsidR="008E3553" w:rsidRDefault="008E3553" w:rsidP="1F48EA95">
      <w:pPr>
        <w:pStyle w:val="a4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D4B4F7F" w14:textId="71E86B87" w:rsidR="008E3553" w:rsidRDefault="008E3553" w:rsidP="1F48EA95">
      <w:pPr>
        <w:pStyle w:val="a4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4F8A725" w14:textId="2A46A412" w:rsidR="008E3553" w:rsidRDefault="008E3553" w:rsidP="1F48EA95">
      <w:pPr>
        <w:pStyle w:val="a4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FF93C90" w14:textId="13674EA8" w:rsidR="008E3553" w:rsidRDefault="008E3553" w:rsidP="1F48EA95">
      <w:pPr>
        <w:pStyle w:val="a4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44008CC" w14:textId="3F5ED1B0" w:rsidR="008E3553" w:rsidRDefault="1F48EA95" w:rsidP="1F48EA95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1F48EA95">
        <w:rPr>
          <w:rFonts w:ascii="Times New Roman" w:eastAsia="Times New Roman" w:hAnsi="Times New Roman" w:cs="Times New Roman"/>
          <w:sz w:val="18"/>
          <w:szCs w:val="18"/>
        </w:rPr>
        <w:t>"___"____________2021 год</w:t>
      </w:r>
    </w:p>
    <w:p w14:paraId="51229B1F" w14:textId="1DA01555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817AE" w14:textId="066AAF68" w:rsidR="008E3553" w:rsidRDefault="008E3553" w:rsidP="1F48EA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3553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62FA6"/>
    <w:multiLevelType w:val="hybridMultilevel"/>
    <w:tmpl w:val="51BE69A0"/>
    <w:lvl w:ilvl="0" w:tplc="B9F6C3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5A82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40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46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2E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5E1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A6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0F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063CF"/>
    <w:multiLevelType w:val="hybridMultilevel"/>
    <w:tmpl w:val="EAC40BCE"/>
    <w:lvl w:ilvl="0" w:tplc="203A9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44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C6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2E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C4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87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6C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6D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CE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635079">
    <w:abstractNumId w:val="1"/>
  </w:num>
  <w:num w:numId="2" w16cid:durableId="48053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931EE"/>
    <w:rsid w:val="000D26A2"/>
    <w:rsid w:val="00242715"/>
    <w:rsid w:val="008E3553"/>
    <w:rsid w:val="1F48EA95"/>
    <w:rsid w:val="7C99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31EE"/>
  <w15:chartTrackingRefBased/>
  <w15:docId w15:val="{29B730A9-F829-4883-AC62-F8A19FF1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1F48EA95"/>
  </w:style>
  <w:style w:type="character" w:customStyle="1" w:styleId="a3">
    <w:name w:val="a"/>
    <w:basedOn w:val="a0"/>
    <w:rsid w:val="1F48EA95"/>
  </w:style>
  <w:style w:type="character" w:customStyle="1" w:styleId="s9">
    <w:name w:val="s9"/>
    <w:basedOn w:val="a0"/>
    <w:rsid w:val="1F48EA95"/>
  </w:style>
  <w:style w:type="character" w:customStyle="1" w:styleId="s3">
    <w:name w:val="s3"/>
    <w:basedOn w:val="a0"/>
    <w:rsid w:val="1F48EA95"/>
  </w:style>
  <w:style w:type="paragraph" w:customStyle="1" w:styleId="2">
    <w:name w:val="Основной текст (2)"/>
    <w:basedOn w:val="a"/>
    <w:link w:val="20"/>
    <w:rsid w:val="1F48EA95"/>
    <w:pPr>
      <w:spacing w:before="12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(2)_"/>
    <w:basedOn w:val="a0"/>
    <w:link w:val="2"/>
    <w:rsid w:val="1F48EA95"/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Адвокатская контора Закон и Право</cp:lastModifiedBy>
  <cp:revision>2</cp:revision>
  <dcterms:created xsi:type="dcterms:W3CDTF">2021-03-16T11:03:00Z</dcterms:created>
  <dcterms:modified xsi:type="dcterms:W3CDTF">2026-02-07T13:05:00Z</dcterms:modified>
</cp:coreProperties>
</file>