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88B8" w14:textId="77777777" w:rsidR="00906EE4" w:rsidRPr="002E64B3" w:rsidRDefault="00906EE4" w:rsidP="00906EE4">
      <w:pPr>
        <w:pStyle w:val="paragraph"/>
        <w:spacing w:before="0" w:beforeAutospacing="0" w:after="0" w:afterAutospacing="0"/>
        <w:ind w:left="2977"/>
        <w:jc w:val="both"/>
        <w:textAlignment w:val="baseline"/>
        <w:rPr>
          <w:sz w:val="28"/>
          <w:szCs w:val="28"/>
        </w:rPr>
      </w:pPr>
      <w:bookmarkStart w:id="0" w:name="_Hlk199068199"/>
      <w:bookmarkEnd w:id="0"/>
      <w:r w:rsidRPr="002E64B3">
        <w:rPr>
          <w:rStyle w:val="normaltextrun"/>
          <w:rFonts w:eastAsiaTheme="majorEastAsia"/>
          <w:b/>
          <w:bCs/>
          <w:sz w:val="28"/>
          <w:szCs w:val="28"/>
        </w:rPr>
        <w:t>В Апелляционную коллегию по гражданским </w:t>
      </w:r>
      <w:r w:rsidRPr="002E64B3">
        <w:rPr>
          <w:rStyle w:val="eop"/>
          <w:rFonts w:eastAsiaTheme="majorEastAsia"/>
        </w:rPr>
        <w:t> </w:t>
      </w:r>
    </w:p>
    <w:p w14:paraId="29D5CE51" w14:textId="77777777" w:rsidR="00906EE4" w:rsidRPr="002E64B3" w:rsidRDefault="00906EE4" w:rsidP="00906EE4">
      <w:pPr>
        <w:pStyle w:val="paragraph"/>
        <w:spacing w:before="0" w:beforeAutospacing="0" w:after="0" w:afterAutospacing="0"/>
        <w:ind w:left="2977"/>
        <w:jc w:val="both"/>
        <w:textAlignment w:val="baseline"/>
        <w:rPr>
          <w:sz w:val="28"/>
          <w:szCs w:val="28"/>
        </w:rPr>
      </w:pPr>
      <w:r w:rsidRPr="002E64B3">
        <w:rPr>
          <w:rStyle w:val="normaltextrun"/>
          <w:rFonts w:eastAsiaTheme="majorEastAsia"/>
          <w:b/>
          <w:bCs/>
          <w:sz w:val="28"/>
          <w:szCs w:val="28"/>
        </w:rPr>
        <w:t>делам Алматинского городского суда </w:t>
      </w:r>
      <w:r w:rsidRPr="002E64B3">
        <w:rPr>
          <w:rStyle w:val="eop"/>
          <w:rFonts w:eastAsiaTheme="majorEastAsia"/>
        </w:rPr>
        <w:t> </w:t>
      </w:r>
    </w:p>
    <w:p w14:paraId="0A58BA3E" w14:textId="77777777" w:rsidR="00906EE4" w:rsidRPr="002E64B3" w:rsidRDefault="00906EE4" w:rsidP="00906EE4">
      <w:pPr>
        <w:pStyle w:val="paragraph"/>
        <w:spacing w:before="0" w:beforeAutospacing="0" w:after="0" w:afterAutospacing="0"/>
        <w:ind w:left="2977"/>
        <w:textAlignment w:val="baseline"/>
        <w:rPr>
          <w:sz w:val="28"/>
          <w:szCs w:val="28"/>
        </w:rPr>
      </w:pPr>
      <w:r w:rsidRPr="002E64B3">
        <w:rPr>
          <w:rStyle w:val="normaltextrun"/>
          <w:rFonts w:eastAsiaTheme="majorEastAsia"/>
          <w:color w:val="222222"/>
          <w:sz w:val="28"/>
          <w:szCs w:val="28"/>
        </w:rPr>
        <w:t>г. Алматы,</w:t>
      </w:r>
      <w:r w:rsidRPr="002E64B3">
        <w:rPr>
          <w:rStyle w:val="normaltextrun"/>
          <w:rFonts w:eastAsiaTheme="majorEastAsia"/>
          <w:b/>
          <w:bCs/>
          <w:color w:val="222222"/>
          <w:sz w:val="28"/>
          <w:szCs w:val="28"/>
        </w:rPr>
        <w:t> </w:t>
      </w:r>
      <w:r w:rsidRPr="002E64B3">
        <w:rPr>
          <w:rStyle w:val="normaltextrun"/>
          <w:rFonts w:eastAsiaTheme="majorEastAsia"/>
          <w:color w:val="000000"/>
          <w:sz w:val="28"/>
          <w:szCs w:val="28"/>
        </w:rPr>
        <w:t>050000,</w:t>
      </w:r>
      <w:r w:rsidRPr="002E64B3">
        <w:rPr>
          <w:rStyle w:val="normaltextrun"/>
          <w:rFonts w:eastAsiaTheme="majorEastAsia"/>
          <w:b/>
          <w:bCs/>
          <w:color w:val="222222"/>
          <w:sz w:val="28"/>
          <w:szCs w:val="28"/>
        </w:rPr>
        <w:t> </w:t>
      </w:r>
      <w:r w:rsidRPr="002E64B3">
        <w:rPr>
          <w:rStyle w:val="normaltextrun"/>
          <w:rFonts w:eastAsiaTheme="majorEastAsia"/>
          <w:color w:val="000000"/>
          <w:sz w:val="28"/>
          <w:szCs w:val="28"/>
        </w:rPr>
        <w:t>улица </w:t>
      </w:r>
      <w:proofErr w:type="spellStart"/>
      <w:r w:rsidRPr="002E64B3">
        <w:rPr>
          <w:rStyle w:val="spellingerror"/>
          <w:rFonts w:eastAsiaTheme="majorEastAsia"/>
          <w:color w:val="000000"/>
          <w:sz w:val="28"/>
          <w:szCs w:val="28"/>
        </w:rPr>
        <w:t>Казыбек</w:t>
      </w:r>
      <w:proofErr w:type="spellEnd"/>
      <w:r w:rsidRPr="002E64B3">
        <w:rPr>
          <w:rStyle w:val="normaltextrun"/>
          <w:rFonts w:eastAsiaTheme="majorEastAsia"/>
          <w:color w:val="000000"/>
          <w:sz w:val="28"/>
          <w:szCs w:val="28"/>
        </w:rPr>
        <w:t> Би, д. 66.</w:t>
      </w:r>
      <w:r w:rsidRPr="002E64B3">
        <w:rPr>
          <w:rStyle w:val="eop"/>
          <w:rFonts w:eastAsiaTheme="majorEastAsia"/>
          <w:color w:val="000000"/>
        </w:rPr>
        <w:t> </w:t>
      </w:r>
    </w:p>
    <w:p w14:paraId="08ED9493" w14:textId="77777777" w:rsidR="00906EE4" w:rsidRPr="002E64B3" w:rsidRDefault="00906EE4" w:rsidP="00906EE4">
      <w:pPr>
        <w:pStyle w:val="paragraph"/>
        <w:spacing w:before="0" w:beforeAutospacing="0" w:after="0" w:afterAutospacing="0"/>
        <w:ind w:left="2977"/>
        <w:textAlignment w:val="baseline"/>
        <w:rPr>
          <w:sz w:val="28"/>
          <w:szCs w:val="28"/>
        </w:rPr>
      </w:pPr>
      <w:hyperlink r:id="rId5" w:tgtFrame="_blank" w:history="1">
        <w:r w:rsidRPr="002E64B3">
          <w:rPr>
            <w:rStyle w:val="normaltextrun"/>
            <w:rFonts w:eastAsiaTheme="majorEastAsia"/>
            <w:color w:val="0000FF"/>
            <w:sz w:val="28"/>
            <w:szCs w:val="28"/>
            <w:u w:val="single"/>
          </w:rPr>
          <w:t>0201@sud.kz</w:t>
        </w:r>
      </w:hyperlink>
      <w:r w:rsidRPr="002E64B3">
        <w:rPr>
          <w:rStyle w:val="eop"/>
          <w:rFonts w:eastAsiaTheme="majorEastAsia"/>
          <w:color w:val="000000"/>
        </w:rPr>
        <w:t> </w:t>
      </w:r>
    </w:p>
    <w:p w14:paraId="1D6979C9" w14:textId="04010B6C" w:rsidR="00906EE4" w:rsidRPr="00A548AB" w:rsidRDefault="00906EE4" w:rsidP="00906EE4">
      <w:pPr>
        <w:pStyle w:val="ad"/>
        <w:ind w:left="2880"/>
        <w:rPr>
          <w:rFonts w:ascii="Times New Roman" w:hAnsi="Times New Roman" w:cs="Times New Roman"/>
          <w:b/>
          <w:bCs/>
          <w:sz w:val="28"/>
          <w:szCs w:val="28"/>
        </w:rPr>
      </w:pPr>
      <w:r w:rsidRPr="00CD59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548A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от </w:t>
      </w:r>
      <w:r w:rsidR="00480E38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Истца</w:t>
      </w:r>
      <w:r w:rsidRPr="00A548AB">
        <w:rPr>
          <w:rFonts w:ascii="Times New Roman" w:hAnsi="Times New Roman" w:cs="Times New Roman"/>
          <w:b/>
          <w:bCs/>
          <w:sz w:val="28"/>
          <w:szCs w:val="28"/>
          <w:lang w:val="ru-RU"/>
        </w:rPr>
        <w:t>: ТОО «</w:t>
      </w:r>
      <w:r w:rsidR="00AE5992"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 w:rsidRPr="00A548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548AB">
        <w:rPr>
          <w:rFonts w:ascii="Times New Roman" w:hAnsi="Times New Roman" w:cs="Times New Roman"/>
          <w:b/>
          <w:bCs/>
          <w:sz w:val="28"/>
          <w:szCs w:val="28"/>
          <w:lang w:val="ru-RU"/>
        </w:rPr>
        <w:t>kz</w:t>
      </w:r>
      <w:proofErr w:type="spellEnd"/>
      <w:r w:rsidRPr="00A548AB">
        <w:rPr>
          <w:rFonts w:ascii="Times New Roman" w:hAnsi="Times New Roman" w:cs="Times New Roman"/>
          <w:b/>
          <w:bCs/>
          <w:sz w:val="28"/>
          <w:szCs w:val="28"/>
          <w:lang w:val="ru-RU"/>
        </w:rPr>
        <w:t>» </w:t>
      </w:r>
      <w:r w:rsidRPr="00A548A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7271D834" w14:textId="049141DB" w:rsidR="00906EE4" w:rsidRPr="00A548AB" w:rsidRDefault="00906EE4" w:rsidP="00906EE4">
      <w:pPr>
        <w:pStyle w:val="ad"/>
        <w:ind w:left="2880"/>
        <w:rPr>
          <w:rFonts w:ascii="Times New Roman" w:hAnsi="Times New Roman" w:cs="Times New Roman"/>
          <w:sz w:val="28"/>
          <w:szCs w:val="28"/>
        </w:rPr>
      </w:pPr>
      <w:r w:rsidRPr="00CD59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48AB">
        <w:rPr>
          <w:rFonts w:ascii="Times New Roman" w:hAnsi="Times New Roman" w:cs="Times New Roman"/>
          <w:sz w:val="28"/>
          <w:szCs w:val="28"/>
          <w:lang w:val="ru-RU"/>
        </w:rPr>
        <w:t xml:space="preserve">в лице Директора </w:t>
      </w:r>
      <w:proofErr w:type="gramStart"/>
      <w:r w:rsidRPr="00A548AB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AE5992">
        <w:rPr>
          <w:rFonts w:ascii="Times New Roman" w:hAnsi="Times New Roman" w:cs="Times New Roman"/>
          <w:sz w:val="28"/>
          <w:szCs w:val="28"/>
          <w:lang w:val="ru-RU"/>
        </w:rPr>
        <w:t>..</w:t>
      </w:r>
      <w:proofErr w:type="gramEnd"/>
      <w:r w:rsidRPr="00A548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548AB">
        <w:rPr>
          <w:rFonts w:ascii="Times New Roman" w:hAnsi="Times New Roman" w:cs="Times New Roman"/>
          <w:sz w:val="28"/>
          <w:szCs w:val="28"/>
          <w:lang w:val="ru-RU"/>
        </w:rPr>
        <w:t>О.Ф.</w:t>
      </w:r>
      <w:proofErr w:type="gramEnd"/>
      <w:r w:rsidRPr="00A548AB">
        <w:rPr>
          <w:rFonts w:ascii="Times New Roman" w:hAnsi="Times New Roman" w:cs="Times New Roman"/>
          <w:sz w:val="28"/>
          <w:szCs w:val="28"/>
        </w:rPr>
        <w:t> </w:t>
      </w:r>
    </w:p>
    <w:p w14:paraId="148027F9" w14:textId="001BB0B7" w:rsidR="00906EE4" w:rsidRPr="00A548AB" w:rsidRDefault="00906EE4" w:rsidP="00906EE4">
      <w:pPr>
        <w:pStyle w:val="ad"/>
        <w:ind w:left="2880"/>
        <w:rPr>
          <w:rFonts w:ascii="Times New Roman" w:hAnsi="Times New Roman" w:cs="Times New Roman"/>
          <w:sz w:val="28"/>
          <w:szCs w:val="28"/>
        </w:rPr>
      </w:pPr>
      <w:r w:rsidRPr="003E7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48AB">
        <w:rPr>
          <w:rFonts w:ascii="Times New Roman" w:hAnsi="Times New Roman" w:cs="Times New Roman"/>
          <w:sz w:val="28"/>
          <w:szCs w:val="28"/>
          <w:lang w:val="ru-RU"/>
        </w:rPr>
        <w:t xml:space="preserve">БИН </w:t>
      </w:r>
      <w:r w:rsidR="00AE5992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Pr="00A548AB">
        <w:rPr>
          <w:rFonts w:ascii="Times New Roman" w:hAnsi="Times New Roman" w:cs="Times New Roman"/>
          <w:sz w:val="28"/>
          <w:szCs w:val="28"/>
        </w:rPr>
        <w:t> </w:t>
      </w:r>
    </w:p>
    <w:p w14:paraId="138A3049" w14:textId="3DF7F5A1" w:rsidR="00906EE4" w:rsidRPr="00A548AB" w:rsidRDefault="00906EE4" w:rsidP="00906EE4">
      <w:pPr>
        <w:pStyle w:val="ad"/>
        <w:ind w:left="2880"/>
        <w:rPr>
          <w:rFonts w:ascii="Times New Roman" w:hAnsi="Times New Roman" w:cs="Times New Roman"/>
          <w:sz w:val="28"/>
          <w:szCs w:val="28"/>
        </w:rPr>
      </w:pPr>
      <w:r w:rsidRPr="003E7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548AB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3E7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48A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A548AB">
        <w:rPr>
          <w:rFonts w:ascii="Times New Roman" w:hAnsi="Times New Roman" w:cs="Times New Roman"/>
          <w:sz w:val="28"/>
          <w:szCs w:val="28"/>
          <w:lang w:val="ru-RU"/>
        </w:rPr>
        <w:t xml:space="preserve"> Алматы, ул.</w:t>
      </w:r>
      <w:proofErr w:type="gramStart"/>
      <w:r w:rsidRPr="00A548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5992">
        <w:rPr>
          <w:rFonts w:ascii="Times New Roman" w:hAnsi="Times New Roman" w:cs="Times New Roman"/>
          <w:sz w:val="28"/>
          <w:szCs w:val="28"/>
          <w:lang w:val="ru-RU"/>
        </w:rPr>
        <w:t>..</w:t>
      </w:r>
      <w:proofErr w:type="gramEnd"/>
      <w:r w:rsidRPr="00A548AB">
        <w:rPr>
          <w:rFonts w:ascii="Times New Roman" w:hAnsi="Times New Roman" w:cs="Times New Roman"/>
          <w:sz w:val="28"/>
          <w:szCs w:val="28"/>
          <w:lang w:val="ru-RU"/>
        </w:rPr>
        <w:t>, 280, 13 этаж.</w:t>
      </w:r>
      <w:r w:rsidRPr="00A548AB">
        <w:rPr>
          <w:rFonts w:ascii="Times New Roman" w:hAnsi="Times New Roman" w:cs="Times New Roman"/>
          <w:sz w:val="28"/>
          <w:szCs w:val="28"/>
        </w:rPr>
        <w:t> </w:t>
      </w:r>
    </w:p>
    <w:p w14:paraId="376B162B" w14:textId="43B707B6" w:rsidR="00906EE4" w:rsidRPr="00A548AB" w:rsidRDefault="00906EE4" w:rsidP="00906EE4">
      <w:pPr>
        <w:pStyle w:val="ad"/>
        <w:ind w:left="2880"/>
        <w:rPr>
          <w:rFonts w:ascii="Times New Roman" w:hAnsi="Times New Roman" w:cs="Times New Roman"/>
          <w:sz w:val="28"/>
          <w:szCs w:val="28"/>
        </w:rPr>
      </w:pPr>
      <w:r w:rsidRPr="003E7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48AB">
        <w:rPr>
          <w:rFonts w:ascii="Times New Roman" w:hAnsi="Times New Roman" w:cs="Times New Roman"/>
          <w:sz w:val="28"/>
          <w:szCs w:val="28"/>
          <w:lang w:val="ru-RU"/>
        </w:rPr>
        <w:t xml:space="preserve">8 (727) </w:t>
      </w:r>
      <w:r w:rsidR="00AE5992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Pr="00A548A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548AB">
        <w:rPr>
          <w:rFonts w:ascii="Times New Roman" w:hAnsi="Times New Roman" w:cs="Times New Roman"/>
          <w:sz w:val="28"/>
          <w:szCs w:val="28"/>
        </w:rPr>
        <w:t> </w:t>
      </w:r>
    </w:p>
    <w:p w14:paraId="223E4B8F" w14:textId="77777777" w:rsidR="00906EE4" w:rsidRPr="00A548AB" w:rsidRDefault="00906EE4" w:rsidP="00906EE4">
      <w:pPr>
        <w:pStyle w:val="ad"/>
        <w:ind w:left="2880"/>
        <w:rPr>
          <w:rFonts w:ascii="Times New Roman" w:hAnsi="Times New Roman" w:cs="Times New Roman"/>
          <w:b/>
          <w:bCs/>
          <w:sz w:val="28"/>
          <w:szCs w:val="28"/>
        </w:rPr>
      </w:pPr>
      <w:r w:rsidRPr="00A548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48A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Представитель по доверенности:</w:t>
      </w:r>
      <w:r w:rsidRPr="00A548A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4AE581EB" w14:textId="77777777" w:rsidR="00906EE4" w:rsidRPr="00A548AB" w:rsidRDefault="00906EE4" w:rsidP="00906EE4">
      <w:pPr>
        <w:pStyle w:val="ad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 w:rsidRPr="00CD59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48AB">
        <w:rPr>
          <w:rFonts w:ascii="Times New Roman" w:hAnsi="Times New Roman" w:cs="Times New Roman"/>
          <w:sz w:val="28"/>
          <w:szCs w:val="28"/>
          <w:lang w:val="ru-RU"/>
        </w:rPr>
        <w:t>Адвокат Саржанов Галымжан Турлыбекович</w:t>
      </w:r>
    </w:p>
    <w:p w14:paraId="61B5ED76" w14:textId="77777777" w:rsidR="00906EE4" w:rsidRPr="00A548AB" w:rsidRDefault="00906EE4" w:rsidP="00906EE4">
      <w:pPr>
        <w:pStyle w:val="ad"/>
        <w:ind w:left="2880"/>
        <w:rPr>
          <w:rFonts w:ascii="Times New Roman" w:hAnsi="Times New Roman" w:cs="Times New Roman"/>
          <w:sz w:val="28"/>
          <w:szCs w:val="28"/>
        </w:rPr>
      </w:pPr>
      <w:r w:rsidRPr="00CD59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48AB">
        <w:rPr>
          <w:rFonts w:ascii="Times New Roman" w:hAnsi="Times New Roman" w:cs="Times New Roman"/>
          <w:sz w:val="28"/>
          <w:szCs w:val="28"/>
          <w:lang w:val="ru-RU"/>
        </w:rPr>
        <w:t>Адвокатская контора «Закон и Право»</w:t>
      </w:r>
      <w:r w:rsidRPr="00A548AB">
        <w:rPr>
          <w:rFonts w:ascii="Times New Roman" w:hAnsi="Times New Roman" w:cs="Times New Roman"/>
          <w:sz w:val="28"/>
          <w:szCs w:val="28"/>
        </w:rPr>
        <w:t> </w:t>
      </w:r>
    </w:p>
    <w:p w14:paraId="1B63A096" w14:textId="77777777" w:rsidR="00906EE4" w:rsidRPr="00A548AB" w:rsidRDefault="00906EE4" w:rsidP="00906EE4">
      <w:pPr>
        <w:pStyle w:val="ad"/>
        <w:ind w:left="2880"/>
        <w:rPr>
          <w:rFonts w:ascii="Times New Roman" w:hAnsi="Times New Roman" w:cs="Times New Roman"/>
          <w:sz w:val="28"/>
          <w:szCs w:val="28"/>
        </w:rPr>
      </w:pPr>
      <w:r w:rsidRPr="003E7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48AB">
        <w:rPr>
          <w:rFonts w:ascii="Times New Roman" w:hAnsi="Times New Roman" w:cs="Times New Roman"/>
          <w:sz w:val="28"/>
          <w:szCs w:val="28"/>
          <w:lang w:val="ru-RU"/>
        </w:rPr>
        <w:t>БИН 201240021767 </w:t>
      </w:r>
      <w:r w:rsidRPr="00A548AB">
        <w:rPr>
          <w:rFonts w:ascii="Times New Roman" w:hAnsi="Times New Roman" w:cs="Times New Roman"/>
          <w:sz w:val="28"/>
          <w:szCs w:val="28"/>
        </w:rPr>
        <w:t> </w:t>
      </w:r>
    </w:p>
    <w:p w14:paraId="5814505D" w14:textId="77777777" w:rsidR="00906EE4" w:rsidRPr="00A548AB" w:rsidRDefault="00906EE4" w:rsidP="00906EE4">
      <w:pPr>
        <w:pStyle w:val="ad"/>
        <w:ind w:left="2880"/>
        <w:rPr>
          <w:rFonts w:ascii="Times New Roman" w:hAnsi="Times New Roman" w:cs="Times New Roman"/>
          <w:sz w:val="28"/>
          <w:szCs w:val="28"/>
        </w:rPr>
      </w:pPr>
      <w:r w:rsidRPr="003E7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48AB">
        <w:rPr>
          <w:rFonts w:ascii="Times New Roman" w:hAnsi="Times New Roman" w:cs="Times New Roman"/>
          <w:sz w:val="28"/>
          <w:szCs w:val="28"/>
          <w:lang w:val="ru-RU"/>
        </w:rPr>
        <w:t>г. Алматы, пр. Абылай Хана, д. 79, офис 304.</w:t>
      </w:r>
      <w:r w:rsidRPr="00A548AB">
        <w:rPr>
          <w:rFonts w:ascii="Times New Roman" w:hAnsi="Times New Roman" w:cs="Times New Roman"/>
          <w:sz w:val="28"/>
          <w:szCs w:val="28"/>
        </w:rPr>
        <w:t> </w:t>
      </w:r>
    </w:p>
    <w:p w14:paraId="1E5BF0A1" w14:textId="77777777" w:rsidR="00906EE4" w:rsidRPr="00A548AB" w:rsidRDefault="00906EE4" w:rsidP="00906EE4">
      <w:pPr>
        <w:pStyle w:val="ad"/>
        <w:ind w:left="2880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hyperlink r:id="rId6" w:history="1">
        <w:r w:rsidRPr="0085713B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A548AB">
        <w:rPr>
          <w:rFonts w:ascii="Times New Roman" w:hAnsi="Times New Roman" w:cs="Times New Roman"/>
          <w:sz w:val="28"/>
          <w:szCs w:val="28"/>
        </w:rPr>
        <w:t xml:space="preserve"> / </w:t>
      </w:r>
      <w:hyperlink r:id="rId7" w:tgtFrame="_blank" w:history="1">
        <w:r w:rsidRPr="00A548AB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  <w:r w:rsidRPr="00A548AB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82B1918" w14:textId="77777777" w:rsidR="00906EE4" w:rsidRPr="00A548AB" w:rsidRDefault="00906EE4" w:rsidP="00906EE4">
      <w:pPr>
        <w:pStyle w:val="ad"/>
        <w:ind w:left="2880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8AB">
        <w:rPr>
          <w:rFonts w:ascii="Times New Roman" w:hAnsi="Times New Roman" w:cs="Times New Roman"/>
          <w:sz w:val="28"/>
          <w:szCs w:val="28"/>
        </w:rPr>
        <w:t xml:space="preserve">+7 708 578 57 58; + 7 727 971 78 58.  </w:t>
      </w:r>
    </w:p>
    <w:p w14:paraId="386E87EF" w14:textId="77777777" w:rsidR="00906EE4" w:rsidRPr="008B093A" w:rsidRDefault="00906EE4" w:rsidP="00906EE4">
      <w:pPr>
        <w:jc w:val="center"/>
        <w:rPr>
          <w:b/>
          <w:sz w:val="28"/>
          <w:szCs w:val="28"/>
        </w:rPr>
      </w:pPr>
    </w:p>
    <w:p w14:paraId="0361A9FA" w14:textId="77777777" w:rsidR="00906EE4" w:rsidRPr="008B093A" w:rsidRDefault="00906EE4" w:rsidP="00906EE4">
      <w:pPr>
        <w:jc w:val="center"/>
        <w:rPr>
          <w:b/>
          <w:sz w:val="28"/>
          <w:szCs w:val="28"/>
        </w:rPr>
      </w:pPr>
    </w:p>
    <w:p w14:paraId="54C2A09B" w14:textId="77777777" w:rsidR="00906EE4" w:rsidRPr="001738D6" w:rsidRDefault="00906EE4" w:rsidP="00906EE4">
      <w:pPr>
        <w:jc w:val="center"/>
        <w:rPr>
          <w:b/>
          <w:sz w:val="28"/>
          <w:szCs w:val="28"/>
        </w:rPr>
      </w:pPr>
      <w:r w:rsidRPr="001738D6">
        <w:rPr>
          <w:b/>
          <w:sz w:val="28"/>
          <w:szCs w:val="28"/>
        </w:rPr>
        <w:t>АПЕЛЛЯЦИОННАЯ ЖАЛОБА</w:t>
      </w:r>
    </w:p>
    <w:p w14:paraId="49982A68" w14:textId="44369625" w:rsidR="00906EE4" w:rsidRPr="00E976EE" w:rsidRDefault="00906EE4" w:rsidP="00906EE4">
      <w:pPr>
        <w:jc w:val="center"/>
        <w:rPr>
          <w:sz w:val="28"/>
          <w:szCs w:val="28"/>
        </w:rPr>
      </w:pPr>
      <w:r w:rsidRPr="001738D6">
        <w:rPr>
          <w:sz w:val="28"/>
          <w:szCs w:val="28"/>
        </w:rPr>
        <w:t>на решение</w:t>
      </w:r>
      <w:r w:rsidRPr="001738D6">
        <w:rPr>
          <w:b/>
          <w:sz w:val="28"/>
          <w:szCs w:val="28"/>
        </w:rPr>
        <w:t xml:space="preserve"> </w:t>
      </w:r>
      <w:r w:rsidRPr="001738D6">
        <w:rPr>
          <w:rFonts w:eastAsia="MS Mincho"/>
          <w:kern w:val="2"/>
          <w:sz w:val="28"/>
          <w:szCs w:val="28"/>
          <w:lang w:eastAsia="ar-SA"/>
        </w:rPr>
        <w:t>Специализированн</w:t>
      </w:r>
      <w:r>
        <w:rPr>
          <w:rFonts w:eastAsia="MS Mincho"/>
          <w:kern w:val="2"/>
          <w:sz w:val="28"/>
          <w:szCs w:val="28"/>
          <w:lang w:eastAsia="ar-SA"/>
        </w:rPr>
        <w:t>ого</w:t>
      </w:r>
      <w:r w:rsidRPr="001738D6">
        <w:rPr>
          <w:rFonts w:eastAsia="MS Mincho"/>
          <w:kern w:val="2"/>
          <w:sz w:val="28"/>
          <w:szCs w:val="28"/>
          <w:lang w:eastAsia="ar-SA"/>
        </w:rPr>
        <w:t xml:space="preserve"> межрайонн</w:t>
      </w:r>
      <w:r>
        <w:rPr>
          <w:rFonts w:eastAsia="MS Mincho"/>
          <w:kern w:val="2"/>
          <w:sz w:val="28"/>
          <w:szCs w:val="28"/>
          <w:lang w:eastAsia="ar-SA"/>
        </w:rPr>
        <w:t>ого</w:t>
      </w:r>
      <w:r w:rsidRPr="001738D6">
        <w:rPr>
          <w:rFonts w:eastAsia="MS Mincho"/>
          <w:kern w:val="2"/>
          <w:sz w:val="28"/>
          <w:szCs w:val="28"/>
          <w:lang w:eastAsia="ar-SA"/>
        </w:rPr>
        <w:t xml:space="preserve"> экономическ</w:t>
      </w:r>
      <w:r>
        <w:rPr>
          <w:rFonts w:eastAsia="MS Mincho"/>
          <w:kern w:val="2"/>
          <w:sz w:val="28"/>
          <w:szCs w:val="28"/>
          <w:lang w:eastAsia="ar-SA"/>
        </w:rPr>
        <w:t>ого</w:t>
      </w:r>
      <w:r w:rsidRPr="001738D6">
        <w:rPr>
          <w:rFonts w:eastAsia="MS Mincho"/>
          <w:kern w:val="2"/>
          <w:sz w:val="28"/>
          <w:szCs w:val="28"/>
          <w:lang w:eastAsia="ar-SA"/>
        </w:rPr>
        <w:t xml:space="preserve"> суд</w:t>
      </w:r>
      <w:r>
        <w:rPr>
          <w:rFonts w:eastAsia="MS Mincho"/>
          <w:kern w:val="2"/>
          <w:sz w:val="28"/>
          <w:szCs w:val="28"/>
          <w:lang w:eastAsia="ar-SA"/>
        </w:rPr>
        <w:t>а</w:t>
      </w:r>
      <w:r w:rsidRPr="001738D6">
        <w:rPr>
          <w:rFonts w:eastAsia="MS Mincho"/>
          <w:kern w:val="2"/>
          <w:sz w:val="28"/>
          <w:szCs w:val="28"/>
          <w:lang w:eastAsia="ar-SA"/>
        </w:rPr>
        <w:t xml:space="preserve"> </w:t>
      </w:r>
      <w:r w:rsidRPr="004F4AAD">
        <w:rPr>
          <w:rFonts w:eastAsia="MS Mincho"/>
          <w:kern w:val="2"/>
          <w:sz w:val="28"/>
          <w:szCs w:val="28"/>
          <w:lang w:eastAsia="ar-SA"/>
        </w:rPr>
        <w:t xml:space="preserve">города Алматы </w:t>
      </w:r>
      <w:r w:rsidRPr="001738D6">
        <w:rPr>
          <w:sz w:val="28"/>
          <w:szCs w:val="28"/>
        </w:rPr>
        <w:t xml:space="preserve">от </w:t>
      </w:r>
      <w:r w:rsidR="00FC0C49" w:rsidRPr="00FC0C49">
        <w:rPr>
          <w:rFonts w:eastAsia="MS Mincho"/>
          <w:sz w:val="28"/>
          <w:szCs w:val="28"/>
        </w:rPr>
        <w:t>11 июня</w:t>
      </w:r>
      <w:r w:rsidR="00FC0C49">
        <w:rPr>
          <w:rFonts w:eastAsia="MS Mincho"/>
          <w:sz w:val="28"/>
          <w:szCs w:val="28"/>
        </w:rPr>
        <w:t xml:space="preserve"> </w:t>
      </w:r>
      <w:r w:rsidRPr="004F4AAD">
        <w:rPr>
          <w:rFonts w:eastAsia="MS Mincho"/>
          <w:sz w:val="28"/>
          <w:szCs w:val="28"/>
        </w:rPr>
        <w:t>2025 года</w:t>
      </w:r>
      <w:r w:rsidRPr="00C7669D">
        <w:rPr>
          <w:rFonts w:eastAsia="MS Mincho"/>
          <w:sz w:val="28"/>
          <w:szCs w:val="28"/>
        </w:rPr>
        <w:t xml:space="preserve"> </w:t>
      </w:r>
      <w:r w:rsidRPr="00E976EE">
        <w:rPr>
          <w:rFonts w:eastAsia="MS Mincho"/>
          <w:sz w:val="28"/>
          <w:szCs w:val="28"/>
        </w:rPr>
        <w:t xml:space="preserve"> </w:t>
      </w:r>
      <w:r w:rsidR="00786B28">
        <w:rPr>
          <w:rFonts w:eastAsia="MS Mincho"/>
          <w:sz w:val="28"/>
          <w:szCs w:val="28"/>
        </w:rPr>
        <w:t xml:space="preserve"> </w:t>
      </w:r>
    </w:p>
    <w:p w14:paraId="6D9FB849" w14:textId="77777777" w:rsidR="00906EE4" w:rsidRPr="001738D6" w:rsidRDefault="00906EE4" w:rsidP="00906EE4">
      <w:pPr>
        <w:rPr>
          <w:sz w:val="28"/>
          <w:szCs w:val="28"/>
          <w:lang w:val="kk-KZ"/>
        </w:rPr>
      </w:pPr>
      <w:r w:rsidRPr="001738D6">
        <w:rPr>
          <w:sz w:val="28"/>
          <w:szCs w:val="28"/>
          <w:lang w:val="kk-KZ"/>
        </w:rPr>
        <w:t xml:space="preserve"> </w:t>
      </w:r>
    </w:p>
    <w:p w14:paraId="236DC6ED" w14:textId="17EFFE47" w:rsidR="00906EE4" w:rsidRDefault="00FC0C49" w:rsidP="00906EE4">
      <w:pPr>
        <w:ind w:firstLine="708"/>
        <w:jc w:val="both"/>
        <w:rPr>
          <w:sz w:val="28"/>
          <w:szCs w:val="28"/>
        </w:rPr>
      </w:pPr>
      <w:r w:rsidRPr="00FC0C49">
        <w:rPr>
          <w:rFonts w:eastAsia="MS Mincho"/>
          <w:sz w:val="28"/>
          <w:szCs w:val="28"/>
        </w:rPr>
        <w:t>11 июня</w:t>
      </w:r>
      <w:r w:rsidR="00906EE4" w:rsidRPr="004F4AAD">
        <w:rPr>
          <w:rFonts w:eastAsia="MS Mincho"/>
          <w:sz w:val="28"/>
          <w:szCs w:val="28"/>
        </w:rPr>
        <w:t xml:space="preserve"> 2025</w:t>
      </w:r>
      <w:r w:rsidR="00906EE4" w:rsidRPr="008E081C">
        <w:rPr>
          <w:rFonts w:hint="cs"/>
          <w:sz w:val="28"/>
          <w:szCs w:val="28"/>
        </w:rPr>
        <w:t xml:space="preserve"> года</w:t>
      </w:r>
      <w:r w:rsidR="00906EE4" w:rsidRPr="00527FE9">
        <w:rPr>
          <w:sz w:val="28"/>
          <w:szCs w:val="28"/>
        </w:rPr>
        <w:t xml:space="preserve"> </w:t>
      </w:r>
      <w:r w:rsidR="00906EE4" w:rsidRPr="00A548AB">
        <w:rPr>
          <w:sz w:val="28"/>
          <w:szCs w:val="28"/>
        </w:rPr>
        <w:t xml:space="preserve">Судья специализированного межрайонного экономического суда </w:t>
      </w:r>
      <w:r w:rsidR="00906EE4" w:rsidRPr="004F4AAD">
        <w:rPr>
          <w:rFonts w:eastAsia="MS Mincho"/>
          <w:kern w:val="2"/>
          <w:sz w:val="28"/>
          <w:szCs w:val="28"/>
          <w:lang w:eastAsia="ar-SA"/>
        </w:rPr>
        <w:t xml:space="preserve">города Алматы </w:t>
      </w:r>
      <w:proofErr w:type="spellStart"/>
      <w:r w:rsidR="00B50797" w:rsidRPr="00B50797">
        <w:rPr>
          <w:rFonts w:eastAsia="MS Mincho"/>
          <w:kern w:val="2"/>
          <w:sz w:val="28"/>
          <w:szCs w:val="28"/>
          <w:lang w:eastAsia="ar-SA"/>
        </w:rPr>
        <w:t>Далабаевой</w:t>
      </w:r>
      <w:proofErr w:type="spellEnd"/>
      <w:r w:rsidR="00B50797" w:rsidRPr="00B50797">
        <w:rPr>
          <w:rFonts w:eastAsia="MS Mincho"/>
          <w:kern w:val="2"/>
          <w:sz w:val="28"/>
          <w:szCs w:val="28"/>
          <w:lang w:eastAsia="ar-SA"/>
        </w:rPr>
        <w:t xml:space="preserve"> Т.К.,</w:t>
      </w:r>
      <w:r w:rsidR="00B50797">
        <w:rPr>
          <w:rFonts w:eastAsia="MS Mincho"/>
          <w:kern w:val="2"/>
          <w:sz w:val="28"/>
          <w:szCs w:val="28"/>
          <w:lang w:eastAsia="ar-SA"/>
        </w:rPr>
        <w:t xml:space="preserve"> </w:t>
      </w:r>
      <w:r w:rsidR="00906EE4" w:rsidRPr="00A548AB">
        <w:rPr>
          <w:sz w:val="28"/>
          <w:szCs w:val="28"/>
        </w:rPr>
        <w:t>рассмотрев гражданско</w:t>
      </w:r>
      <w:r w:rsidR="00906EE4">
        <w:rPr>
          <w:sz w:val="28"/>
          <w:szCs w:val="28"/>
        </w:rPr>
        <w:t>е</w:t>
      </w:r>
      <w:r w:rsidR="00906EE4" w:rsidRPr="00A548AB">
        <w:rPr>
          <w:sz w:val="28"/>
          <w:szCs w:val="28"/>
        </w:rPr>
        <w:t xml:space="preserve"> дел</w:t>
      </w:r>
      <w:r w:rsidR="00906EE4">
        <w:rPr>
          <w:sz w:val="28"/>
          <w:szCs w:val="28"/>
        </w:rPr>
        <w:t xml:space="preserve">о </w:t>
      </w:r>
      <w:r w:rsidR="00786B28" w:rsidRPr="00786B28">
        <w:rPr>
          <w:sz w:val="28"/>
          <w:szCs w:val="28"/>
        </w:rPr>
        <w:t>№7527-25-00-2/3999</w:t>
      </w:r>
      <w:r w:rsidR="00906EE4">
        <w:rPr>
          <w:sz w:val="28"/>
          <w:szCs w:val="28"/>
        </w:rPr>
        <w:t xml:space="preserve"> </w:t>
      </w:r>
      <w:r w:rsidR="00906EE4" w:rsidRPr="00A548AB">
        <w:rPr>
          <w:sz w:val="28"/>
          <w:szCs w:val="28"/>
        </w:rPr>
        <w:t>по иску ТОО «</w:t>
      </w:r>
      <w:r w:rsidR="00AE5992">
        <w:rPr>
          <w:sz w:val="28"/>
          <w:szCs w:val="28"/>
        </w:rPr>
        <w:t>С</w:t>
      </w:r>
      <w:r w:rsidR="00906EE4" w:rsidRPr="00BE27AF">
        <w:rPr>
          <w:sz w:val="28"/>
          <w:szCs w:val="28"/>
        </w:rPr>
        <w:t xml:space="preserve"> </w:t>
      </w:r>
      <w:proofErr w:type="spellStart"/>
      <w:r w:rsidR="00906EE4" w:rsidRPr="00BE27AF">
        <w:rPr>
          <w:sz w:val="28"/>
          <w:szCs w:val="28"/>
        </w:rPr>
        <w:t>kz</w:t>
      </w:r>
      <w:proofErr w:type="spellEnd"/>
      <w:r w:rsidR="00906EE4" w:rsidRPr="00A548AB">
        <w:rPr>
          <w:sz w:val="28"/>
          <w:szCs w:val="28"/>
        </w:rPr>
        <w:t>» к ТОО «</w:t>
      </w:r>
      <w:r w:rsidR="00AE5992">
        <w:rPr>
          <w:sz w:val="28"/>
          <w:szCs w:val="28"/>
        </w:rPr>
        <w:t>БП</w:t>
      </w:r>
      <w:r w:rsidR="00906EE4">
        <w:rPr>
          <w:sz w:val="28"/>
          <w:szCs w:val="28"/>
        </w:rPr>
        <w:t>»</w:t>
      </w:r>
      <w:r w:rsidR="00906EE4" w:rsidRPr="00A548AB">
        <w:rPr>
          <w:sz w:val="28"/>
          <w:szCs w:val="28"/>
        </w:rPr>
        <w:t xml:space="preserve"> о взыскании задолженности</w:t>
      </w:r>
      <w:r w:rsidR="00906EE4">
        <w:rPr>
          <w:sz w:val="28"/>
          <w:szCs w:val="28"/>
        </w:rPr>
        <w:t>,</w:t>
      </w:r>
      <w:r w:rsidR="00906EE4" w:rsidRPr="00A548AB">
        <w:rPr>
          <w:sz w:val="28"/>
          <w:szCs w:val="28"/>
        </w:rPr>
        <w:t xml:space="preserve"> неустойки и судебных расходов,</w:t>
      </w:r>
      <w:r w:rsidR="00906EE4">
        <w:rPr>
          <w:sz w:val="28"/>
          <w:szCs w:val="28"/>
        </w:rPr>
        <w:t xml:space="preserve"> также по встречному иску </w:t>
      </w:r>
      <w:r w:rsidR="00906EE4" w:rsidRPr="00A548AB">
        <w:rPr>
          <w:sz w:val="28"/>
          <w:szCs w:val="28"/>
        </w:rPr>
        <w:t>ТОО «</w:t>
      </w:r>
      <w:r w:rsidR="00AE5992">
        <w:rPr>
          <w:sz w:val="28"/>
          <w:szCs w:val="28"/>
        </w:rPr>
        <w:t>БП</w:t>
      </w:r>
      <w:r w:rsidR="00906EE4">
        <w:rPr>
          <w:sz w:val="28"/>
          <w:szCs w:val="28"/>
        </w:rPr>
        <w:t>»</w:t>
      </w:r>
      <w:r w:rsidR="00906EE4" w:rsidRPr="00A548AB">
        <w:rPr>
          <w:sz w:val="28"/>
          <w:szCs w:val="28"/>
        </w:rPr>
        <w:t xml:space="preserve"> </w:t>
      </w:r>
      <w:r w:rsidR="00906EE4" w:rsidRPr="008E081C">
        <w:rPr>
          <w:rFonts w:hint="cs"/>
          <w:sz w:val="28"/>
          <w:szCs w:val="28"/>
          <w:lang w:eastAsia="en-US"/>
        </w:rPr>
        <w:t xml:space="preserve">Руководствуясь статьями 223-226 ГПК, </w:t>
      </w:r>
      <w:r w:rsidR="00906EE4" w:rsidRPr="00A548AB">
        <w:rPr>
          <w:sz w:val="28"/>
          <w:szCs w:val="28"/>
        </w:rPr>
        <w:t xml:space="preserve">Суд </w:t>
      </w:r>
      <w:r w:rsidR="00906EE4">
        <w:rPr>
          <w:sz w:val="28"/>
          <w:szCs w:val="28"/>
        </w:rPr>
        <w:t>Решил:</w:t>
      </w:r>
      <w:r w:rsidR="00906EE4" w:rsidRPr="00A548AB">
        <w:rPr>
          <w:sz w:val="28"/>
          <w:szCs w:val="28"/>
        </w:rPr>
        <w:t xml:space="preserve"> </w:t>
      </w:r>
      <w:r w:rsidR="00906EE4">
        <w:rPr>
          <w:sz w:val="28"/>
          <w:szCs w:val="28"/>
        </w:rPr>
        <w:t xml:space="preserve">  </w:t>
      </w:r>
    </w:p>
    <w:p w14:paraId="4575360F" w14:textId="02DF865F" w:rsidR="00906EE4" w:rsidRPr="00A548ED" w:rsidRDefault="00906EE4" w:rsidP="00906EE4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48ED">
        <w:rPr>
          <w:rFonts w:ascii="Times New Roman" w:hAnsi="Times New Roman" w:cs="Times New Roman"/>
          <w:sz w:val="28"/>
          <w:szCs w:val="28"/>
          <w:u w:val="single"/>
        </w:rPr>
        <w:t>Иск товарищества с ограниченной ответственностью «</w:t>
      </w:r>
      <w:r w:rsidR="00AE5992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A548ED">
        <w:rPr>
          <w:rFonts w:ascii="Times New Roman" w:hAnsi="Times New Roman" w:cs="Times New Roman"/>
          <w:sz w:val="28"/>
          <w:szCs w:val="28"/>
          <w:u w:val="single"/>
        </w:rPr>
        <w:t xml:space="preserve"> kz» - удовлетворить.</w:t>
      </w:r>
    </w:p>
    <w:p w14:paraId="78A0ECDF" w14:textId="77777777" w:rsidR="00D319B5" w:rsidRDefault="00D319B5" w:rsidP="00906EE4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9B5">
        <w:rPr>
          <w:rFonts w:ascii="Times New Roman" w:hAnsi="Times New Roman" w:cs="Times New Roman"/>
          <w:sz w:val="28"/>
          <w:szCs w:val="28"/>
          <w:lang w:val="ru-RU"/>
        </w:rPr>
        <w:t xml:space="preserve">Признать действительными </w:t>
      </w:r>
    </w:p>
    <w:p w14:paraId="791B4745" w14:textId="77777777" w:rsidR="00D319B5" w:rsidRDefault="00D319B5" w:rsidP="00906EE4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9B5">
        <w:rPr>
          <w:rFonts w:ascii="Times New Roman" w:hAnsi="Times New Roman" w:cs="Times New Roman"/>
          <w:sz w:val="28"/>
          <w:szCs w:val="28"/>
          <w:lang w:val="ru-RU"/>
        </w:rPr>
        <w:t xml:space="preserve">Акт приемки выполненных работ №1 за отчетный месяц октябрь 2024 год по Договору подряда №ВВ-CKZ-04022023 01 от 04 декабря 2023 года, </w:t>
      </w:r>
    </w:p>
    <w:p w14:paraId="1D121A3A" w14:textId="77777777" w:rsidR="00D319B5" w:rsidRDefault="00D319B5" w:rsidP="00906EE4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9B5">
        <w:rPr>
          <w:rFonts w:ascii="Times New Roman" w:hAnsi="Times New Roman" w:cs="Times New Roman"/>
          <w:sz w:val="28"/>
          <w:szCs w:val="28"/>
          <w:lang w:val="ru-RU"/>
        </w:rPr>
        <w:t>Акт приемки выполненных работ №2 за отчетный месяц октябрь 2024 год по Договору подряда №ВВ-CKZ-</w:t>
      </w:r>
      <w:proofErr w:type="gramStart"/>
      <w:r w:rsidRPr="00D319B5">
        <w:rPr>
          <w:rFonts w:ascii="Times New Roman" w:hAnsi="Times New Roman" w:cs="Times New Roman"/>
          <w:sz w:val="28"/>
          <w:szCs w:val="28"/>
          <w:lang w:val="ru-RU"/>
        </w:rPr>
        <w:t>04022023-01</w:t>
      </w:r>
      <w:proofErr w:type="gramEnd"/>
      <w:r w:rsidRPr="00D319B5">
        <w:rPr>
          <w:rFonts w:ascii="Times New Roman" w:hAnsi="Times New Roman" w:cs="Times New Roman"/>
          <w:sz w:val="28"/>
          <w:szCs w:val="28"/>
          <w:lang w:val="ru-RU"/>
        </w:rPr>
        <w:t xml:space="preserve"> от 04 декабря 2023 года, </w:t>
      </w:r>
    </w:p>
    <w:p w14:paraId="360AA051" w14:textId="77777777" w:rsidR="00D319B5" w:rsidRDefault="00D319B5" w:rsidP="00906EE4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9B5">
        <w:rPr>
          <w:rFonts w:ascii="Times New Roman" w:hAnsi="Times New Roman" w:cs="Times New Roman"/>
          <w:sz w:val="28"/>
          <w:szCs w:val="28"/>
          <w:lang w:val="ru-RU"/>
        </w:rPr>
        <w:t>Акт приемки выполненных работ №3 за отчетный месяц октябрь 2024 год по Договору подряда №ВВ-CKZ-</w:t>
      </w:r>
      <w:proofErr w:type="gramStart"/>
      <w:r w:rsidRPr="00D319B5">
        <w:rPr>
          <w:rFonts w:ascii="Times New Roman" w:hAnsi="Times New Roman" w:cs="Times New Roman"/>
          <w:sz w:val="28"/>
          <w:szCs w:val="28"/>
          <w:lang w:val="ru-RU"/>
        </w:rPr>
        <w:t>04022023-01</w:t>
      </w:r>
      <w:proofErr w:type="gramEnd"/>
      <w:r w:rsidRPr="00D319B5">
        <w:rPr>
          <w:rFonts w:ascii="Times New Roman" w:hAnsi="Times New Roman" w:cs="Times New Roman"/>
          <w:sz w:val="28"/>
          <w:szCs w:val="28"/>
          <w:lang w:val="ru-RU"/>
        </w:rPr>
        <w:t xml:space="preserve"> от 04 декабря 2023 года, </w:t>
      </w:r>
    </w:p>
    <w:p w14:paraId="6E9C0A38" w14:textId="77777777" w:rsidR="00D319B5" w:rsidRDefault="00D319B5" w:rsidP="00906EE4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9B5">
        <w:rPr>
          <w:rFonts w:ascii="Times New Roman" w:hAnsi="Times New Roman" w:cs="Times New Roman"/>
          <w:sz w:val="28"/>
          <w:szCs w:val="28"/>
          <w:lang w:val="ru-RU"/>
        </w:rPr>
        <w:t>Акт приемки выполненных работ №4 за отчетный месяц октябрь 2024 год по Договору подряда №ВВ-CKZ-</w:t>
      </w:r>
      <w:proofErr w:type="gramStart"/>
      <w:r w:rsidRPr="00D319B5">
        <w:rPr>
          <w:rFonts w:ascii="Times New Roman" w:hAnsi="Times New Roman" w:cs="Times New Roman"/>
          <w:sz w:val="28"/>
          <w:szCs w:val="28"/>
          <w:lang w:val="ru-RU"/>
        </w:rPr>
        <w:t>04022023-01</w:t>
      </w:r>
      <w:proofErr w:type="gramEnd"/>
      <w:r w:rsidRPr="00D319B5">
        <w:rPr>
          <w:rFonts w:ascii="Times New Roman" w:hAnsi="Times New Roman" w:cs="Times New Roman"/>
          <w:sz w:val="28"/>
          <w:szCs w:val="28"/>
          <w:lang w:val="ru-RU"/>
        </w:rPr>
        <w:t xml:space="preserve"> от 04 декабря 2023 года, </w:t>
      </w:r>
    </w:p>
    <w:p w14:paraId="4C538C5A" w14:textId="3C3C4125" w:rsidR="00D319B5" w:rsidRDefault="00D319B5" w:rsidP="00906EE4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9B5">
        <w:rPr>
          <w:rFonts w:ascii="Times New Roman" w:hAnsi="Times New Roman" w:cs="Times New Roman"/>
          <w:sz w:val="28"/>
          <w:szCs w:val="28"/>
          <w:lang w:val="ru-RU"/>
        </w:rPr>
        <w:t>Акт приемки выполненных работ №5 за отчетный месяц октябрь 2024 год по Договору подряда №ВВ-CKZ-</w:t>
      </w:r>
      <w:proofErr w:type="gramStart"/>
      <w:r w:rsidRPr="00D319B5">
        <w:rPr>
          <w:rFonts w:ascii="Times New Roman" w:hAnsi="Times New Roman" w:cs="Times New Roman"/>
          <w:sz w:val="28"/>
          <w:szCs w:val="28"/>
          <w:lang w:val="ru-RU"/>
        </w:rPr>
        <w:t>04022023-01</w:t>
      </w:r>
      <w:proofErr w:type="gramEnd"/>
      <w:r w:rsidRPr="00D319B5">
        <w:rPr>
          <w:rFonts w:ascii="Times New Roman" w:hAnsi="Times New Roman" w:cs="Times New Roman"/>
          <w:sz w:val="28"/>
          <w:szCs w:val="28"/>
          <w:lang w:val="ru-RU"/>
        </w:rPr>
        <w:t xml:space="preserve"> от 04 декабря 2023 года, </w:t>
      </w:r>
    </w:p>
    <w:p w14:paraId="20E157D1" w14:textId="77777777" w:rsidR="00D319B5" w:rsidRDefault="00D319B5" w:rsidP="00906EE4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9B5">
        <w:rPr>
          <w:rFonts w:ascii="Times New Roman" w:hAnsi="Times New Roman" w:cs="Times New Roman"/>
          <w:sz w:val="28"/>
          <w:szCs w:val="28"/>
          <w:lang w:val="ru-RU"/>
        </w:rPr>
        <w:t>Акт приемки выполненных работ №6 за отчетный месяц октябрь 2024 год по Договору подряда №ВВ-CKZ-</w:t>
      </w:r>
      <w:proofErr w:type="gramStart"/>
      <w:r w:rsidRPr="00D319B5">
        <w:rPr>
          <w:rFonts w:ascii="Times New Roman" w:hAnsi="Times New Roman" w:cs="Times New Roman"/>
          <w:sz w:val="28"/>
          <w:szCs w:val="28"/>
          <w:lang w:val="ru-RU"/>
        </w:rPr>
        <w:t>04022023-01</w:t>
      </w:r>
      <w:proofErr w:type="gramEnd"/>
      <w:r w:rsidRPr="00D319B5">
        <w:rPr>
          <w:rFonts w:ascii="Times New Roman" w:hAnsi="Times New Roman" w:cs="Times New Roman"/>
          <w:sz w:val="28"/>
          <w:szCs w:val="28"/>
          <w:lang w:val="ru-RU"/>
        </w:rPr>
        <w:t xml:space="preserve"> от 04 декабря 2023 года, </w:t>
      </w:r>
    </w:p>
    <w:p w14:paraId="1E393077" w14:textId="77777777" w:rsidR="00D319B5" w:rsidRDefault="00D319B5" w:rsidP="00906EE4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9B5">
        <w:rPr>
          <w:rFonts w:ascii="Times New Roman" w:hAnsi="Times New Roman" w:cs="Times New Roman"/>
          <w:sz w:val="28"/>
          <w:szCs w:val="28"/>
          <w:lang w:val="ru-RU"/>
        </w:rPr>
        <w:t>Акт приемки выполненных работ №7 за отчетный месяц октябрь 2024 год по Договору подряда №ВВ-CKZ-</w:t>
      </w:r>
      <w:proofErr w:type="gramStart"/>
      <w:r w:rsidRPr="00D319B5">
        <w:rPr>
          <w:rFonts w:ascii="Times New Roman" w:hAnsi="Times New Roman" w:cs="Times New Roman"/>
          <w:sz w:val="28"/>
          <w:szCs w:val="28"/>
          <w:lang w:val="ru-RU"/>
        </w:rPr>
        <w:t>04022023-01</w:t>
      </w:r>
      <w:proofErr w:type="gramEnd"/>
      <w:r w:rsidRPr="00D319B5">
        <w:rPr>
          <w:rFonts w:ascii="Times New Roman" w:hAnsi="Times New Roman" w:cs="Times New Roman"/>
          <w:sz w:val="28"/>
          <w:szCs w:val="28"/>
          <w:lang w:val="ru-RU"/>
        </w:rPr>
        <w:t xml:space="preserve"> от 04 декабря 2023 года, </w:t>
      </w:r>
    </w:p>
    <w:p w14:paraId="443B6198" w14:textId="77777777" w:rsidR="00D319B5" w:rsidRDefault="00D319B5" w:rsidP="00906EE4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9B5">
        <w:rPr>
          <w:rFonts w:ascii="Times New Roman" w:hAnsi="Times New Roman" w:cs="Times New Roman"/>
          <w:sz w:val="28"/>
          <w:szCs w:val="28"/>
          <w:lang w:val="ru-RU"/>
        </w:rPr>
        <w:t>Акт приемки выполненных работ №8 за отчетный месяц октябрь 2024 год по Договору подряда №ВВ-CKZ-</w:t>
      </w:r>
      <w:proofErr w:type="gramStart"/>
      <w:r w:rsidRPr="00D319B5">
        <w:rPr>
          <w:rFonts w:ascii="Times New Roman" w:hAnsi="Times New Roman" w:cs="Times New Roman"/>
          <w:sz w:val="28"/>
          <w:szCs w:val="28"/>
          <w:lang w:val="ru-RU"/>
        </w:rPr>
        <w:t>04022023-01</w:t>
      </w:r>
      <w:proofErr w:type="gramEnd"/>
      <w:r w:rsidRPr="00D319B5">
        <w:rPr>
          <w:rFonts w:ascii="Times New Roman" w:hAnsi="Times New Roman" w:cs="Times New Roman"/>
          <w:sz w:val="28"/>
          <w:szCs w:val="28"/>
          <w:lang w:val="ru-RU"/>
        </w:rPr>
        <w:t xml:space="preserve"> от 04 декабря 2023 года, </w:t>
      </w:r>
    </w:p>
    <w:p w14:paraId="0892FD97" w14:textId="77777777" w:rsidR="00D319B5" w:rsidRDefault="00D319B5" w:rsidP="00906EE4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9B5">
        <w:rPr>
          <w:rFonts w:ascii="Times New Roman" w:hAnsi="Times New Roman" w:cs="Times New Roman"/>
          <w:sz w:val="28"/>
          <w:szCs w:val="28"/>
          <w:lang w:val="ru-RU"/>
        </w:rPr>
        <w:t>Акт приемки выполненных работ №9 за отчетный месяц октябрь 2024 год по Договору подряда №ВВ-CKZ-</w:t>
      </w:r>
      <w:proofErr w:type="gramStart"/>
      <w:r w:rsidRPr="00D319B5">
        <w:rPr>
          <w:rFonts w:ascii="Times New Roman" w:hAnsi="Times New Roman" w:cs="Times New Roman"/>
          <w:sz w:val="28"/>
          <w:szCs w:val="28"/>
          <w:lang w:val="ru-RU"/>
        </w:rPr>
        <w:t>04022023-01</w:t>
      </w:r>
      <w:proofErr w:type="gramEnd"/>
      <w:r w:rsidRPr="00D319B5">
        <w:rPr>
          <w:rFonts w:ascii="Times New Roman" w:hAnsi="Times New Roman" w:cs="Times New Roman"/>
          <w:sz w:val="28"/>
          <w:szCs w:val="28"/>
          <w:lang w:val="ru-RU"/>
        </w:rPr>
        <w:t xml:space="preserve"> от 04 декабря 2023 года, </w:t>
      </w:r>
    </w:p>
    <w:p w14:paraId="3AA99FC1" w14:textId="77777777" w:rsidR="00D319B5" w:rsidRDefault="00D319B5" w:rsidP="00906EE4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9B5">
        <w:rPr>
          <w:rFonts w:ascii="Times New Roman" w:hAnsi="Times New Roman" w:cs="Times New Roman"/>
          <w:sz w:val="28"/>
          <w:szCs w:val="28"/>
          <w:lang w:val="ru-RU"/>
        </w:rPr>
        <w:t>Акт приемки выполненных работ №10 за отчетный месяц октябрь 2024 год по Договору подряда №ВВ-CKZ-</w:t>
      </w:r>
      <w:proofErr w:type="gramStart"/>
      <w:r w:rsidRPr="00D319B5">
        <w:rPr>
          <w:rFonts w:ascii="Times New Roman" w:hAnsi="Times New Roman" w:cs="Times New Roman"/>
          <w:sz w:val="28"/>
          <w:szCs w:val="28"/>
          <w:lang w:val="ru-RU"/>
        </w:rPr>
        <w:t>04022023-01</w:t>
      </w:r>
      <w:proofErr w:type="gramEnd"/>
      <w:r w:rsidRPr="00D319B5">
        <w:rPr>
          <w:rFonts w:ascii="Times New Roman" w:hAnsi="Times New Roman" w:cs="Times New Roman"/>
          <w:sz w:val="28"/>
          <w:szCs w:val="28"/>
          <w:lang w:val="ru-RU"/>
        </w:rPr>
        <w:t xml:space="preserve"> от 04 декабря 2023 года, </w:t>
      </w:r>
    </w:p>
    <w:p w14:paraId="18747B92" w14:textId="77777777" w:rsidR="00D319B5" w:rsidRDefault="00D319B5" w:rsidP="00906EE4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9B5">
        <w:rPr>
          <w:rFonts w:ascii="Times New Roman" w:hAnsi="Times New Roman" w:cs="Times New Roman"/>
          <w:sz w:val="28"/>
          <w:szCs w:val="28"/>
          <w:lang w:val="ru-RU"/>
        </w:rPr>
        <w:lastRenderedPageBreak/>
        <w:t>Акт приемки выполненных работ №11 за отчетный месяц октябрь 2024 год по Договору подряда №ВВ-CKZ-</w:t>
      </w:r>
      <w:proofErr w:type="gramStart"/>
      <w:r w:rsidRPr="00D319B5">
        <w:rPr>
          <w:rFonts w:ascii="Times New Roman" w:hAnsi="Times New Roman" w:cs="Times New Roman"/>
          <w:sz w:val="28"/>
          <w:szCs w:val="28"/>
          <w:lang w:val="ru-RU"/>
        </w:rPr>
        <w:t>04022023-01</w:t>
      </w:r>
      <w:proofErr w:type="gramEnd"/>
      <w:r w:rsidRPr="00D319B5">
        <w:rPr>
          <w:rFonts w:ascii="Times New Roman" w:hAnsi="Times New Roman" w:cs="Times New Roman"/>
          <w:sz w:val="28"/>
          <w:szCs w:val="28"/>
          <w:lang w:val="ru-RU"/>
        </w:rPr>
        <w:t xml:space="preserve"> от 04 декабря 2023 года, </w:t>
      </w:r>
    </w:p>
    <w:p w14:paraId="14303F7C" w14:textId="77777777" w:rsidR="00D319B5" w:rsidRDefault="00D319B5" w:rsidP="00906EE4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9B5">
        <w:rPr>
          <w:rFonts w:ascii="Times New Roman" w:hAnsi="Times New Roman" w:cs="Times New Roman"/>
          <w:sz w:val="28"/>
          <w:szCs w:val="28"/>
          <w:lang w:val="ru-RU"/>
        </w:rPr>
        <w:t>Акт приемки выполненных работ №12 за отчетный месяц октябрь 2024 год по Договору подряда №ВВ-CKZ-</w:t>
      </w:r>
      <w:proofErr w:type="gramStart"/>
      <w:r w:rsidRPr="00D319B5">
        <w:rPr>
          <w:rFonts w:ascii="Times New Roman" w:hAnsi="Times New Roman" w:cs="Times New Roman"/>
          <w:sz w:val="28"/>
          <w:szCs w:val="28"/>
          <w:lang w:val="ru-RU"/>
        </w:rPr>
        <w:t>04022023-01</w:t>
      </w:r>
      <w:proofErr w:type="gramEnd"/>
      <w:r w:rsidRPr="00D319B5">
        <w:rPr>
          <w:rFonts w:ascii="Times New Roman" w:hAnsi="Times New Roman" w:cs="Times New Roman"/>
          <w:sz w:val="28"/>
          <w:szCs w:val="28"/>
          <w:lang w:val="ru-RU"/>
        </w:rPr>
        <w:t xml:space="preserve"> от 04 декабря 2023 года. </w:t>
      </w:r>
    </w:p>
    <w:p w14:paraId="75E17E30" w14:textId="131498CA" w:rsidR="00D319B5" w:rsidRDefault="00D319B5" w:rsidP="00906EE4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9B5">
        <w:rPr>
          <w:rFonts w:ascii="Times New Roman" w:hAnsi="Times New Roman" w:cs="Times New Roman"/>
          <w:sz w:val="28"/>
          <w:szCs w:val="28"/>
          <w:lang w:val="ru-RU"/>
        </w:rPr>
        <w:t>Взыскать с товарищества с ограниченной ответственностью «</w:t>
      </w:r>
      <w:r w:rsidR="00AE5992">
        <w:rPr>
          <w:rFonts w:ascii="Times New Roman" w:hAnsi="Times New Roman" w:cs="Times New Roman"/>
          <w:sz w:val="28"/>
          <w:szCs w:val="28"/>
          <w:lang w:val="ru-RU"/>
        </w:rPr>
        <w:t>БП</w:t>
      </w:r>
      <w:r w:rsidRPr="00D319B5">
        <w:rPr>
          <w:rFonts w:ascii="Times New Roman" w:hAnsi="Times New Roman" w:cs="Times New Roman"/>
          <w:sz w:val="28"/>
          <w:szCs w:val="28"/>
          <w:lang w:val="ru-RU"/>
        </w:rPr>
        <w:t>» в пользу товарищества с ограниченной ответственностью «</w:t>
      </w:r>
      <w:r w:rsidR="00AE5992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D319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19B5">
        <w:rPr>
          <w:rFonts w:ascii="Times New Roman" w:hAnsi="Times New Roman" w:cs="Times New Roman"/>
          <w:sz w:val="28"/>
          <w:szCs w:val="28"/>
          <w:lang w:val="ru-RU"/>
        </w:rPr>
        <w:t>kz</w:t>
      </w:r>
      <w:proofErr w:type="spellEnd"/>
      <w:r w:rsidRPr="00D319B5">
        <w:rPr>
          <w:rFonts w:ascii="Times New Roman" w:hAnsi="Times New Roman" w:cs="Times New Roman"/>
          <w:sz w:val="28"/>
          <w:szCs w:val="28"/>
          <w:lang w:val="ru-RU"/>
        </w:rPr>
        <w:t>» судебные расходы по оплате помощи представителя в размере 1 000 000 тенге, государственную пошлину в размере 23 592 тенге.</w:t>
      </w:r>
    </w:p>
    <w:p w14:paraId="7BC49575" w14:textId="77777777" w:rsidR="00D319B5" w:rsidRDefault="00D319B5" w:rsidP="00906EE4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8FBC14" w14:textId="64DD9855" w:rsidR="00906EE4" w:rsidRPr="00A548ED" w:rsidRDefault="00906EE4" w:rsidP="00906EE4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48ED">
        <w:rPr>
          <w:rFonts w:ascii="Times New Roman" w:hAnsi="Times New Roman" w:cs="Times New Roman"/>
          <w:sz w:val="28"/>
          <w:szCs w:val="28"/>
          <w:u w:val="single"/>
        </w:rPr>
        <w:t>Встречный иск товарищества с ограниченной ответственностью «</w:t>
      </w:r>
      <w:r w:rsidR="00AE5992">
        <w:rPr>
          <w:rFonts w:ascii="Times New Roman" w:hAnsi="Times New Roman" w:cs="Times New Roman"/>
          <w:sz w:val="28"/>
          <w:szCs w:val="28"/>
          <w:u w:val="single"/>
        </w:rPr>
        <w:t>БП</w:t>
      </w:r>
      <w:r w:rsidRPr="00A548ED">
        <w:rPr>
          <w:rFonts w:ascii="Times New Roman" w:hAnsi="Times New Roman" w:cs="Times New Roman"/>
          <w:sz w:val="28"/>
          <w:szCs w:val="28"/>
          <w:u w:val="single"/>
        </w:rPr>
        <w:t>» - удовлетворить частично.</w:t>
      </w:r>
    </w:p>
    <w:p w14:paraId="0B31FB01" w14:textId="717BDF69" w:rsidR="000F42C4" w:rsidRDefault="000F42C4" w:rsidP="00906EE4">
      <w:pPr>
        <w:suppressAutoHyphens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0F42C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Взыскать с товарищества с ограниченной ответственностью «</w:t>
      </w:r>
      <w:r w:rsidR="00AE599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</w:t>
      </w:r>
      <w:r w:rsidRPr="000F42C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0F42C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kz</w:t>
      </w:r>
      <w:proofErr w:type="spellEnd"/>
      <w:r w:rsidRPr="000F42C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» в пользу товарищества с ограниченной ответственностью «</w:t>
      </w:r>
      <w:r w:rsidR="00AE599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БП</w:t>
      </w:r>
      <w:r w:rsidRPr="000F42C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» неустойку в размере 4 427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 </w:t>
      </w:r>
      <w:r w:rsidRPr="000F42C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238 тенге, судебные расходы по оплате помощи представителя в размере 442 724 тенге, государственную пошлину в размере 132 </w:t>
      </w:r>
      <w:proofErr w:type="gramStart"/>
      <w:r w:rsidRPr="000F42C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817  тенге</w:t>
      </w:r>
      <w:proofErr w:type="gramEnd"/>
      <w:r w:rsidRPr="000F42C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. </w:t>
      </w:r>
    </w:p>
    <w:p w14:paraId="11FF45BC" w14:textId="2C7E7A99" w:rsidR="00906EE4" w:rsidRPr="00971026" w:rsidRDefault="000F42C4" w:rsidP="00906EE4">
      <w:pPr>
        <w:suppressAutoHyphens/>
        <w:jc w:val="both"/>
        <w:rPr>
          <w:sz w:val="28"/>
          <w:szCs w:val="28"/>
        </w:rPr>
      </w:pPr>
      <w:r w:rsidRPr="000F42C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 удовлетворении остальной части встречного иска - отказать</w:t>
      </w:r>
      <w:r w:rsidR="00906EE4">
        <w:rPr>
          <w:sz w:val="28"/>
          <w:szCs w:val="28"/>
        </w:rPr>
        <w:tab/>
      </w:r>
    </w:p>
    <w:p w14:paraId="5925CC18" w14:textId="77777777" w:rsidR="000F42C4" w:rsidRDefault="00906EE4" w:rsidP="00906EE4">
      <w:pPr>
        <w:suppressAutoHyphens/>
        <w:jc w:val="both"/>
        <w:rPr>
          <w:sz w:val="28"/>
          <w:szCs w:val="28"/>
        </w:rPr>
      </w:pPr>
      <w:r w:rsidRPr="001738D6">
        <w:rPr>
          <w:sz w:val="28"/>
          <w:szCs w:val="28"/>
        </w:rPr>
        <w:tab/>
      </w:r>
    </w:p>
    <w:p w14:paraId="0922FA4B" w14:textId="09C912F2" w:rsidR="00906EE4" w:rsidRPr="003F29EE" w:rsidRDefault="00906EE4" w:rsidP="000F42C4">
      <w:pPr>
        <w:suppressAutoHyphens/>
        <w:ind w:firstLine="708"/>
        <w:jc w:val="both"/>
        <w:rPr>
          <w:sz w:val="28"/>
          <w:szCs w:val="28"/>
        </w:rPr>
      </w:pPr>
      <w:r w:rsidRPr="00872718">
        <w:rPr>
          <w:sz w:val="28"/>
          <w:szCs w:val="28"/>
          <w:u w:val="single"/>
        </w:rPr>
        <w:t>Доводами указанные в решения суда</w:t>
      </w:r>
      <w:r w:rsidRPr="001738D6">
        <w:rPr>
          <w:sz w:val="28"/>
          <w:szCs w:val="28"/>
        </w:rPr>
        <w:t xml:space="preserve"> от </w:t>
      </w:r>
      <w:r w:rsidR="00993C14" w:rsidRPr="00993C14">
        <w:rPr>
          <w:rFonts w:eastAsia="MS Mincho"/>
          <w:sz w:val="28"/>
          <w:szCs w:val="28"/>
        </w:rPr>
        <w:t>11 июня</w:t>
      </w:r>
      <w:r w:rsidRPr="004F4AAD">
        <w:rPr>
          <w:rFonts w:eastAsia="MS Mincho"/>
          <w:sz w:val="28"/>
          <w:szCs w:val="28"/>
        </w:rPr>
        <w:t xml:space="preserve"> 2025 года</w:t>
      </w:r>
      <w:r w:rsidRPr="001738D6">
        <w:rPr>
          <w:sz w:val="28"/>
          <w:szCs w:val="28"/>
        </w:rPr>
        <w:t xml:space="preserve"> </w:t>
      </w:r>
      <w:r w:rsidRPr="001738D6">
        <w:rPr>
          <w:sz w:val="28"/>
          <w:szCs w:val="28"/>
          <w:lang w:val="kk-KZ"/>
        </w:rPr>
        <w:t xml:space="preserve">которая была вынесена в окончательной форме </w:t>
      </w:r>
      <w:r w:rsidR="00993C14" w:rsidRPr="00993C14">
        <w:rPr>
          <w:sz w:val="28"/>
          <w:szCs w:val="28"/>
        </w:rPr>
        <w:t>11 июня</w:t>
      </w:r>
      <w:r w:rsidR="00993C14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lang w:val="kk-KZ"/>
        </w:rPr>
        <w:t>2025</w:t>
      </w:r>
      <w:r w:rsidRPr="008E081C">
        <w:rPr>
          <w:rFonts w:hint="cs"/>
          <w:sz w:val="28"/>
          <w:szCs w:val="28"/>
        </w:rPr>
        <w:t xml:space="preserve"> </w:t>
      </w:r>
      <w:r w:rsidRPr="001738D6">
        <w:rPr>
          <w:sz w:val="28"/>
          <w:szCs w:val="28"/>
          <w:lang w:val="kk-KZ"/>
        </w:rPr>
        <w:t>года не согласны</w:t>
      </w:r>
      <w:r w:rsidRPr="0037121D">
        <w:rPr>
          <w:sz w:val="28"/>
          <w:szCs w:val="28"/>
        </w:rPr>
        <w:t xml:space="preserve"> </w:t>
      </w:r>
      <w:r>
        <w:rPr>
          <w:sz w:val="28"/>
          <w:szCs w:val="28"/>
        </w:rPr>
        <w:t>частично, в части встречного Иска</w:t>
      </w:r>
      <w:r w:rsidRPr="001738D6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 </w:t>
      </w:r>
    </w:p>
    <w:p w14:paraId="1DE8BD2E" w14:textId="77777777" w:rsidR="00906EE4" w:rsidRPr="008B093A" w:rsidRDefault="00906EE4" w:rsidP="00906EE4">
      <w:pPr>
        <w:ind w:firstLine="708"/>
        <w:jc w:val="both"/>
        <w:rPr>
          <w:sz w:val="28"/>
          <w:szCs w:val="28"/>
        </w:rPr>
      </w:pPr>
      <w:r w:rsidRPr="001738D6">
        <w:rPr>
          <w:sz w:val="28"/>
          <w:szCs w:val="28"/>
        </w:rPr>
        <w:t>Вынесенное решение суда первой инстанции считаем незаконным, не обоснованным и подлежащим отмене</w:t>
      </w:r>
      <w:r>
        <w:rPr>
          <w:sz w:val="28"/>
          <w:szCs w:val="28"/>
        </w:rPr>
        <w:t xml:space="preserve"> в части встречного иска</w:t>
      </w:r>
      <w:r w:rsidRPr="001738D6">
        <w:rPr>
          <w:sz w:val="28"/>
          <w:szCs w:val="28"/>
        </w:rPr>
        <w:t xml:space="preserve"> по следующим основаниям:  </w:t>
      </w:r>
    </w:p>
    <w:p w14:paraId="04AE4E74" w14:textId="77777777" w:rsidR="00906EE4" w:rsidRDefault="00906EE4" w:rsidP="00906EE4">
      <w:pPr>
        <w:ind w:firstLine="708"/>
        <w:jc w:val="both"/>
        <w:rPr>
          <w:sz w:val="28"/>
          <w:szCs w:val="28"/>
        </w:rPr>
      </w:pPr>
      <w:r w:rsidRPr="00023A4B">
        <w:rPr>
          <w:sz w:val="28"/>
          <w:szCs w:val="28"/>
        </w:rPr>
        <w:t>В соответствии статьи 224. ГПК РК</w:t>
      </w:r>
      <w:r>
        <w:rPr>
          <w:sz w:val="28"/>
          <w:szCs w:val="28"/>
        </w:rPr>
        <w:t xml:space="preserve">, </w:t>
      </w:r>
      <w:r w:rsidRPr="00023A4B">
        <w:rPr>
          <w:sz w:val="28"/>
          <w:szCs w:val="28"/>
        </w:rPr>
        <w:t>Решение суда должно быть законным и обоснованным</w:t>
      </w:r>
      <w:r>
        <w:rPr>
          <w:sz w:val="28"/>
          <w:szCs w:val="28"/>
        </w:rPr>
        <w:t xml:space="preserve"> и </w:t>
      </w:r>
      <w:r w:rsidRPr="00023A4B">
        <w:rPr>
          <w:sz w:val="28"/>
          <w:szCs w:val="28"/>
        </w:rPr>
        <w:t>основывает на тех доказательствах, которые были представлены сторонами и исследованы в судебном заседании.</w:t>
      </w:r>
    </w:p>
    <w:p w14:paraId="2888F682" w14:textId="77777777" w:rsidR="009354BA" w:rsidRDefault="00906EE4" w:rsidP="00935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своем решении в мотивировочной части решения приводит доводы, что </w:t>
      </w:r>
      <w:r>
        <w:rPr>
          <w:rFonts w:hint="cs"/>
          <w:sz w:val="28"/>
          <w:szCs w:val="28"/>
        </w:rPr>
        <w:t xml:space="preserve">Судом установлено, </w:t>
      </w:r>
      <w:r w:rsidR="009354BA" w:rsidRPr="009354BA">
        <w:rPr>
          <w:sz w:val="28"/>
          <w:szCs w:val="28"/>
        </w:rPr>
        <w:t xml:space="preserve">В силу пункта 9.3.3 договора, за нарушение подрядчиком сроков завершения работ свыше 20 календарных дней последний обязуется по письменному требованию заказчика в течение 3 дней с даты получения соответствующего требования выплатить заказчику штраф - 15% от цены договора. Согласно пункту 5.1. договора, составила 29 514 922 (Двадцать девять миллионов пятьсот четырнадцать тысяч девятьсот двадцать два) тенге. </w:t>
      </w:r>
    </w:p>
    <w:p w14:paraId="3D42E878" w14:textId="77777777" w:rsidR="009354BA" w:rsidRDefault="009354BA" w:rsidP="009354BA">
      <w:pPr>
        <w:ind w:firstLine="567"/>
        <w:jc w:val="both"/>
        <w:rPr>
          <w:sz w:val="28"/>
          <w:szCs w:val="28"/>
        </w:rPr>
      </w:pPr>
      <w:r w:rsidRPr="009354BA">
        <w:rPr>
          <w:sz w:val="28"/>
          <w:szCs w:val="28"/>
        </w:rPr>
        <w:t xml:space="preserve">Таким образом 15% составляет 4 427 238 (Четыре миллиона четыреста двадцать семь тысяч двести тридцать восемь) тенге. </w:t>
      </w:r>
    </w:p>
    <w:p w14:paraId="1FB93D42" w14:textId="77777777" w:rsidR="009354BA" w:rsidRDefault="009354BA" w:rsidP="009354BA">
      <w:pPr>
        <w:ind w:firstLine="567"/>
        <w:jc w:val="both"/>
        <w:rPr>
          <w:sz w:val="28"/>
          <w:szCs w:val="28"/>
        </w:rPr>
      </w:pPr>
      <w:r w:rsidRPr="009354BA">
        <w:rPr>
          <w:sz w:val="28"/>
          <w:szCs w:val="28"/>
        </w:rPr>
        <w:t xml:space="preserve">Истцом предъявлена неустойка в сумме 4 427 238 тенге. </w:t>
      </w:r>
    </w:p>
    <w:p w14:paraId="7B61E65C" w14:textId="77777777" w:rsidR="009354BA" w:rsidRDefault="009354BA" w:rsidP="009354BA">
      <w:pPr>
        <w:ind w:firstLine="567"/>
        <w:jc w:val="both"/>
        <w:rPr>
          <w:sz w:val="28"/>
          <w:szCs w:val="28"/>
        </w:rPr>
      </w:pPr>
      <w:r w:rsidRPr="009354BA">
        <w:rPr>
          <w:sz w:val="28"/>
          <w:szCs w:val="28"/>
        </w:rPr>
        <w:t xml:space="preserve">Расчет неустойки соответствует действительности, судом проверен. </w:t>
      </w:r>
    </w:p>
    <w:p w14:paraId="6206BF45" w14:textId="76277876" w:rsidR="00906EE4" w:rsidRDefault="009354BA" w:rsidP="009354BA">
      <w:pPr>
        <w:ind w:firstLine="567"/>
        <w:jc w:val="both"/>
        <w:rPr>
          <w:sz w:val="28"/>
          <w:szCs w:val="28"/>
        </w:rPr>
      </w:pPr>
      <w:r w:rsidRPr="009354BA">
        <w:rPr>
          <w:sz w:val="28"/>
          <w:szCs w:val="28"/>
        </w:rPr>
        <w:t>В судебном заседании установлены, что работы завершены ТОО «</w:t>
      </w:r>
      <w:r w:rsidR="00AE5992">
        <w:rPr>
          <w:sz w:val="28"/>
          <w:szCs w:val="28"/>
        </w:rPr>
        <w:t>С</w:t>
      </w:r>
      <w:r w:rsidRPr="009354BA">
        <w:rPr>
          <w:sz w:val="28"/>
          <w:szCs w:val="28"/>
        </w:rPr>
        <w:t xml:space="preserve"> </w:t>
      </w:r>
      <w:proofErr w:type="spellStart"/>
      <w:r w:rsidRPr="009354BA">
        <w:rPr>
          <w:sz w:val="28"/>
          <w:szCs w:val="28"/>
        </w:rPr>
        <w:t>kz</w:t>
      </w:r>
      <w:proofErr w:type="spellEnd"/>
      <w:r w:rsidRPr="009354BA">
        <w:rPr>
          <w:sz w:val="28"/>
          <w:szCs w:val="28"/>
        </w:rPr>
        <w:t>» с просрочкой</w:t>
      </w:r>
      <w:r>
        <w:rPr>
          <w:sz w:val="28"/>
          <w:szCs w:val="28"/>
        </w:rPr>
        <w:t>…</w:t>
      </w:r>
    </w:p>
    <w:p w14:paraId="37E4B0C1" w14:textId="77777777" w:rsidR="00906EE4" w:rsidRDefault="00906EE4" w:rsidP="00906EE4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p w14:paraId="5B5DAB29" w14:textId="730F375B" w:rsidR="00906EE4" w:rsidRDefault="00906EE4" w:rsidP="00906EE4">
      <w:pPr>
        <w:ind w:firstLine="708"/>
        <w:jc w:val="both"/>
        <w:rPr>
          <w:color w:val="000000"/>
          <w:sz w:val="28"/>
          <w:szCs w:val="28"/>
          <w:lang w:val="kk-KZ" w:bidi="ru-RU"/>
        </w:rPr>
      </w:pPr>
      <w:r w:rsidRPr="00FB7942">
        <w:rPr>
          <w:sz w:val="28"/>
          <w:szCs w:val="28"/>
          <w:u w:val="single"/>
        </w:rPr>
        <w:t xml:space="preserve">Указанными доводами суда не можем </w:t>
      </w:r>
      <w:proofErr w:type="gramStart"/>
      <w:r w:rsidRPr="00FB7942">
        <w:rPr>
          <w:sz w:val="28"/>
          <w:szCs w:val="28"/>
          <w:u w:val="single"/>
        </w:rPr>
        <w:t>согласится</w:t>
      </w:r>
      <w:proofErr w:type="gramEnd"/>
      <w:r>
        <w:rPr>
          <w:sz w:val="28"/>
          <w:szCs w:val="28"/>
        </w:rPr>
        <w:t xml:space="preserve"> так как </w:t>
      </w:r>
      <w:r w:rsidRPr="001738D6">
        <w:rPr>
          <w:color w:val="000000"/>
          <w:sz w:val="28"/>
          <w:szCs w:val="28"/>
          <w:lang w:val="kk-KZ" w:bidi="ru-RU"/>
        </w:rPr>
        <w:t xml:space="preserve">суд первой иснтанци не принял во внимания </w:t>
      </w:r>
      <w:r>
        <w:rPr>
          <w:color w:val="000000"/>
          <w:sz w:val="28"/>
          <w:szCs w:val="28"/>
          <w:lang w:val="kk-KZ" w:bidi="ru-RU"/>
        </w:rPr>
        <w:t xml:space="preserve">нижеуказанные </w:t>
      </w:r>
      <w:r w:rsidRPr="001738D6">
        <w:rPr>
          <w:color w:val="000000"/>
          <w:sz w:val="28"/>
          <w:szCs w:val="28"/>
          <w:lang w:val="kk-KZ" w:bidi="ru-RU"/>
        </w:rPr>
        <w:t xml:space="preserve">доводы </w:t>
      </w:r>
      <w:r w:rsidR="009354BA" w:rsidRPr="009354BA">
        <w:rPr>
          <w:sz w:val="28"/>
          <w:szCs w:val="28"/>
        </w:rPr>
        <w:t>ТОО «</w:t>
      </w:r>
      <w:r w:rsidR="00AE5992">
        <w:rPr>
          <w:sz w:val="28"/>
          <w:szCs w:val="28"/>
        </w:rPr>
        <w:t>С</w:t>
      </w:r>
      <w:r w:rsidR="009354BA" w:rsidRPr="009354BA">
        <w:rPr>
          <w:sz w:val="28"/>
          <w:szCs w:val="28"/>
        </w:rPr>
        <w:t xml:space="preserve"> </w:t>
      </w:r>
      <w:proofErr w:type="spellStart"/>
      <w:proofErr w:type="gramStart"/>
      <w:r w:rsidR="009354BA" w:rsidRPr="009354BA">
        <w:rPr>
          <w:sz w:val="28"/>
          <w:szCs w:val="28"/>
        </w:rPr>
        <w:t>kz</w:t>
      </w:r>
      <w:proofErr w:type="spellEnd"/>
      <w:r w:rsidR="009354BA" w:rsidRPr="009354BA"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  <w:lang w:val="kk-KZ" w:bidi="ru-RU"/>
        </w:rPr>
        <w:t xml:space="preserve"> </w:t>
      </w:r>
      <w:r w:rsidR="00F3481D">
        <w:rPr>
          <w:color w:val="000000"/>
          <w:sz w:val="28"/>
          <w:szCs w:val="28"/>
          <w:lang w:val="kk-KZ" w:bidi="ru-RU"/>
        </w:rPr>
        <w:t>изложенные</w:t>
      </w:r>
      <w:proofErr w:type="gramEnd"/>
      <w:r w:rsidR="00F3481D">
        <w:rPr>
          <w:color w:val="000000"/>
          <w:sz w:val="28"/>
          <w:szCs w:val="28"/>
          <w:lang w:val="kk-KZ" w:bidi="ru-RU"/>
        </w:rPr>
        <w:t xml:space="preserve"> в судебном заседаний </w:t>
      </w:r>
      <w:r>
        <w:rPr>
          <w:color w:val="000000"/>
          <w:sz w:val="28"/>
          <w:szCs w:val="28"/>
          <w:lang w:val="kk-KZ" w:bidi="ru-RU"/>
        </w:rPr>
        <w:t xml:space="preserve">на встречный иск </w:t>
      </w:r>
      <w:r>
        <w:rPr>
          <w:sz w:val="28"/>
          <w:szCs w:val="28"/>
        </w:rPr>
        <w:t xml:space="preserve">с </w:t>
      </w:r>
      <w:r w:rsidR="00F3481D">
        <w:rPr>
          <w:sz w:val="28"/>
          <w:szCs w:val="28"/>
        </w:rPr>
        <w:t>приложенными</w:t>
      </w:r>
      <w:r>
        <w:rPr>
          <w:sz w:val="28"/>
          <w:szCs w:val="28"/>
        </w:rPr>
        <w:t xml:space="preserve"> доказательствами</w:t>
      </w:r>
      <w:r>
        <w:rPr>
          <w:color w:val="000000"/>
          <w:sz w:val="28"/>
          <w:szCs w:val="28"/>
          <w:lang w:val="kk-KZ" w:bidi="ru-RU"/>
        </w:rPr>
        <w:t>:</w:t>
      </w:r>
    </w:p>
    <w:p w14:paraId="337C35F0" w14:textId="790B4530" w:rsidR="00906EE4" w:rsidRPr="003E6303" w:rsidRDefault="00906EE4" w:rsidP="00906EE4">
      <w:pPr>
        <w:spacing w:beforeAutospacing="1" w:afterAutospacing="1"/>
        <w:ind w:firstLine="360"/>
        <w:jc w:val="both"/>
        <w:rPr>
          <w:sz w:val="28"/>
          <w:szCs w:val="28"/>
        </w:rPr>
      </w:pPr>
      <w:r w:rsidRPr="003E6303">
        <w:rPr>
          <w:rStyle w:val="s1"/>
          <w:sz w:val="28"/>
          <w:szCs w:val="28"/>
        </w:rPr>
        <w:t xml:space="preserve">Со стороны </w:t>
      </w:r>
      <w:r w:rsidRPr="003E6303">
        <w:rPr>
          <w:sz w:val="28"/>
          <w:szCs w:val="28"/>
        </w:rPr>
        <w:t>ТОО «</w:t>
      </w:r>
      <w:r w:rsidR="00AE5992">
        <w:rPr>
          <w:sz w:val="28"/>
          <w:szCs w:val="28"/>
        </w:rPr>
        <w:t>С</w:t>
      </w:r>
      <w:r w:rsidRPr="003E6303">
        <w:rPr>
          <w:sz w:val="28"/>
          <w:szCs w:val="28"/>
        </w:rPr>
        <w:t xml:space="preserve"> </w:t>
      </w:r>
      <w:proofErr w:type="spellStart"/>
      <w:r w:rsidRPr="003E6303">
        <w:rPr>
          <w:sz w:val="28"/>
          <w:szCs w:val="28"/>
        </w:rPr>
        <w:t>kz</w:t>
      </w:r>
      <w:proofErr w:type="spellEnd"/>
      <w:r w:rsidRPr="003E6303">
        <w:rPr>
          <w:sz w:val="28"/>
          <w:szCs w:val="28"/>
        </w:rPr>
        <w:t xml:space="preserve">» обязательства были исполнены надлежащим образом и работы проводились в строгом соответствии </w:t>
      </w:r>
      <w:r w:rsidRPr="003E6303">
        <w:rPr>
          <w:b/>
          <w:bCs/>
          <w:sz w:val="28"/>
          <w:szCs w:val="28"/>
          <w:u w:val="single"/>
        </w:rPr>
        <w:t>по строительной готовности объекта,</w:t>
      </w:r>
      <w:r w:rsidRPr="003E6303">
        <w:rPr>
          <w:sz w:val="28"/>
          <w:szCs w:val="28"/>
        </w:rPr>
        <w:t xml:space="preserve"> так как на объекте были множество </w:t>
      </w:r>
      <w:proofErr w:type="gramStart"/>
      <w:r w:rsidRPr="003E6303">
        <w:rPr>
          <w:sz w:val="28"/>
          <w:szCs w:val="28"/>
        </w:rPr>
        <w:t>других подрядчиков</w:t>
      </w:r>
      <w:proofErr w:type="gramEnd"/>
      <w:r w:rsidRPr="003E6303">
        <w:rPr>
          <w:sz w:val="28"/>
          <w:szCs w:val="28"/>
        </w:rPr>
        <w:t xml:space="preserve"> которые не вкладывались в график. Тому свидетельствуют многочисленные письма в адрес </w:t>
      </w:r>
      <w:r w:rsidRPr="003E6303">
        <w:rPr>
          <w:sz w:val="28"/>
          <w:szCs w:val="28"/>
        </w:rPr>
        <w:lastRenderedPageBreak/>
        <w:t>ТОО «</w:t>
      </w:r>
      <w:r w:rsidR="00AE5992" w:rsidRPr="00AE5992">
        <w:rPr>
          <w:sz w:val="28"/>
          <w:szCs w:val="28"/>
        </w:rPr>
        <w:t>БП</w:t>
      </w:r>
      <w:r w:rsidRPr="003E6303">
        <w:rPr>
          <w:sz w:val="28"/>
          <w:szCs w:val="28"/>
        </w:rPr>
        <w:t>». Непосредственно инженеру ПТО ТОО «</w:t>
      </w:r>
      <w:r w:rsidR="00AE5992">
        <w:rPr>
          <w:sz w:val="28"/>
          <w:szCs w:val="28"/>
        </w:rPr>
        <w:t>БП</w:t>
      </w:r>
      <w:r w:rsidRPr="003E6303">
        <w:rPr>
          <w:sz w:val="28"/>
          <w:szCs w:val="28"/>
        </w:rPr>
        <w:t xml:space="preserve">» - </w:t>
      </w:r>
      <w:proofErr w:type="spellStart"/>
      <w:r w:rsidRPr="003E6303">
        <w:rPr>
          <w:sz w:val="28"/>
          <w:szCs w:val="28"/>
        </w:rPr>
        <w:t>Жолжаксынову</w:t>
      </w:r>
      <w:proofErr w:type="spellEnd"/>
      <w:r w:rsidRPr="003E6303">
        <w:rPr>
          <w:sz w:val="28"/>
          <w:szCs w:val="28"/>
        </w:rPr>
        <w:t xml:space="preserve"> </w:t>
      </w:r>
      <w:r w:rsidR="00AE5992">
        <w:rPr>
          <w:sz w:val="28"/>
          <w:szCs w:val="28"/>
          <w:lang w:val="kk-KZ"/>
        </w:rPr>
        <w:t>.</w:t>
      </w:r>
      <w:proofErr w:type="spellStart"/>
      <w:r w:rsidRPr="003E6303">
        <w:rPr>
          <w:sz w:val="28"/>
          <w:szCs w:val="28"/>
        </w:rPr>
        <w:t>Ералан</w:t>
      </w:r>
      <w:proofErr w:type="spellEnd"/>
      <w:r w:rsidRPr="003E6303">
        <w:rPr>
          <w:sz w:val="28"/>
          <w:szCs w:val="28"/>
        </w:rPr>
        <w:t xml:space="preserve"> по данному гражданскому делу был привлечен в качестве свидетеля со стороны ТОО «</w:t>
      </w:r>
      <w:r w:rsidR="00AE5992" w:rsidRPr="00AE5992">
        <w:rPr>
          <w:sz w:val="28"/>
          <w:szCs w:val="28"/>
        </w:rPr>
        <w:t>БП</w:t>
      </w:r>
      <w:r w:rsidRPr="003E6303">
        <w:rPr>
          <w:sz w:val="28"/>
          <w:szCs w:val="28"/>
        </w:rPr>
        <w:t xml:space="preserve">». </w:t>
      </w:r>
    </w:p>
    <w:p w14:paraId="3F2DFD32" w14:textId="42C1DE7E" w:rsidR="00906EE4" w:rsidRPr="003E6303" w:rsidRDefault="00906EE4" w:rsidP="00906EE4">
      <w:pPr>
        <w:spacing w:beforeAutospacing="1" w:afterAutospacing="1"/>
        <w:ind w:firstLine="360"/>
        <w:jc w:val="both"/>
        <w:rPr>
          <w:sz w:val="28"/>
          <w:szCs w:val="28"/>
        </w:rPr>
      </w:pPr>
      <w:r w:rsidRPr="003E6303">
        <w:rPr>
          <w:sz w:val="28"/>
          <w:szCs w:val="28"/>
        </w:rPr>
        <w:t>Во время допроса в судебном процессе инженера ПТО ТОО «</w:t>
      </w:r>
      <w:r w:rsidR="00AE5992">
        <w:rPr>
          <w:sz w:val="28"/>
          <w:szCs w:val="28"/>
        </w:rPr>
        <w:t>БП</w:t>
      </w:r>
      <w:r w:rsidRPr="003E6303">
        <w:rPr>
          <w:sz w:val="28"/>
          <w:szCs w:val="28"/>
        </w:rPr>
        <w:t xml:space="preserve">» - </w:t>
      </w:r>
      <w:proofErr w:type="spellStart"/>
      <w:r w:rsidRPr="003E6303">
        <w:rPr>
          <w:sz w:val="28"/>
          <w:szCs w:val="28"/>
        </w:rPr>
        <w:t>Жолжаксынова</w:t>
      </w:r>
      <w:proofErr w:type="spellEnd"/>
      <w:r w:rsidRPr="003E6303">
        <w:rPr>
          <w:sz w:val="28"/>
          <w:szCs w:val="28"/>
        </w:rPr>
        <w:t xml:space="preserve"> </w:t>
      </w:r>
      <w:proofErr w:type="spellStart"/>
      <w:r w:rsidRPr="003E6303">
        <w:rPr>
          <w:sz w:val="28"/>
          <w:szCs w:val="28"/>
        </w:rPr>
        <w:t>Ералана</w:t>
      </w:r>
      <w:proofErr w:type="spellEnd"/>
      <w:r w:rsidRPr="003E6303">
        <w:rPr>
          <w:sz w:val="28"/>
          <w:szCs w:val="28"/>
        </w:rPr>
        <w:t>, ему были заданы вопросы со стороны ТОО «</w:t>
      </w:r>
      <w:r w:rsidR="00AE5992">
        <w:rPr>
          <w:sz w:val="28"/>
          <w:szCs w:val="28"/>
        </w:rPr>
        <w:t>С</w:t>
      </w:r>
      <w:r w:rsidRPr="003E6303">
        <w:rPr>
          <w:sz w:val="28"/>
          <w:szCs w:val="28"/>
        </w:rPr>
        <w:t xml:space="preserve"> </w:t>
      </w:r>
      <w:proofErr w:type="spellStart"/>
      <w:r w:rsidRPr="003E6303">
        <w:rPr>
          <w:sz w:val="28"/>
          <w:szCs w:val="28"/>
        </w:rPr>
        <w:t>kz</w:t>
      </w:r>
      <w:proofErr w:type="spellEnd"/>
      <w:r w:rsidRPr="003E6303">
        <w:rPr>
          <w:sz w:val="28"/>
          <w:szCs w:val="28"/>
        </w:rPr>
        <w:t>» по факту имелось ли со стороны ТОО «</w:t>
      </w:r>
      <w:r w:rsidR="00AE5992">
        <w:rPr>
          <w:sz w:val="28"/>
          <w:szCs w:val="28"/>
        </w:rPr>
        <w:t>БП</w:t>
      </w:r>
      <w:r w:rsidRPr="003E6303">
        <w:rPr>
          <w:sz w:val="28"/>
          <w:szCs w:val="28"/>
        </w:rPr>
        <w:t>» в адрес ТОО «</w:t>
      </w:r>
      <w:r w:rsidR="00AE5992">
        <w:rPr>
          <w:sz w:val="28"/>
          <w:szCs w:val="28"/>
        </w:rPr>
        <w:t>С</w:t>
      </w:r>
      <w:r w:rsidRPr="003E6303">
        <w:rPr>
          <w:sz w:val="28"/>
          <w:szCs w:val="28"/>
        </w:rPr>
        <w:t xml:space="preserve"> </w:t>
      </w:r>
      <w:proofErr w:type="spellStart"/>
      <w:r w:rsidRPr="003E6303">
        <w:rPr>
          <w:sz w:val="28"/>
          <w:szCs w:val="28"/>
        </w:rPr>
        <w:t>kz</w:t>
      </w:r>
      <w:proofErr w:type="spellEnd"/>
      <w:r w:rsidRPr="003E6303">
        <w:rPr>
          <w:sz w:val="28"/>
          <w:szCs w:val="28"/>
        </w:rPr>
        <w:t>» претензии по срокам выполнения работ,  который ответил что ТОО «</w:t>
      </w:r>
      <w:r w:rsidR="00AE5992">
        <w:rPr>
          <w:sz w:val="28"/>
          <w:szCs w:val="28"/>
        </w:rPr>
        <w:t>БП</w:t>
      </w:r>
      <w:r w:rsidRPr="003E6303">
        <w:rPr>
          <w:sz w:val="28"/>
          <w:szCs w:val="28"/>
        </w:rPr>
        <w:t>» не имел претензии по поводам срока выполнения работ так как работы со стороны ТОО «</w:t>
      </w:r>
      <w:r w:rsidR="00AE5992">
        <w:rPr>
          <w:sz w:val="28"/>
          <w:szCs w:val="28"/>
        </w:rPr>
        <w:t>С</w:t>
      </w:r>
      <w:r w:rsidRPr="003E6303">
        <w:rPr>
          <w:sz w:val="28"/>
          <w:szCs w:val="28"/>
        </w:rPr>
        <w:t xml:space="preserve"> </w:t>
      </w:r>
      <w:proofErr w:type="spellStart"/>
      <w:r w:rsidRPr="003E6303">
        <w:rPr>
          <w:sz w:val="28"/>
          <w:szCs w:val="28"/>
        </w:rPr>
        <w:t>kz</w:t>
      </w:r>
      <w:proofErr w:type="spellEnd"/>
      <w:r w:rsidRPr="003E6303">
        <w:rPr>
          <w:sz w:val="28"/>
          <w:szCs w:val="28"/>
        </w:rPr>
        <w:t xml:space="preserve">» производились в строгом соответствии </w:t>
      </w:r>
      <w:r w:rsidRPr="003E6303">
        <w:rPr>
          <w:sz w:val="28"/>
          <w:szCs w:val="28"/>
          <w:u w:val="single"/>
        </w:rPr>
        <w:t>строительной готовности</w:t>
      </w:r>
      <w:r w:rsidRPr="003E6303">
        <w:rPr>
          <w:sz w:val="28"/>
          <w:szCs w:val="28"/>
        </w:rPr>
        <w:t xml:space="preserve"> объекта.    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4D00F0" w14:paraId="2B0EF55F" w14:textId="77777777" w:rsidTr="00B20BC2">
        <w:tc>
          <w:tcPr>
            <w:tcW w:w="4743" w:type="dxa"/>
          </w:tcPr>
          <w:p w14:paraId="62574C2A" w14:textId="4D190AAA" w:rsidR="00906EE4" w:rsidRDefault="00475974" w:rsidP="00B20BC2">
            <w:pPr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D495C54" wp14:editId="7E04B7C5">
                  <wp:extent cx="2363472" cy="3341244"/>
                  <wp:effectExtent l="0" t="0" r="0" b="0"/>
                  <wp:docPr id="52114711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201" cy="3383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4" w:type="dxa"/>
          </w:tcPr>
          <w:p w14:paraId="4A11E1C4" w14:textId="6A45256E" w:rsidR="00906EE4" w:rsidRDefault="009C1AA7" w:rsidP="00B20BC2">
            <w:pPr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726FD9A" wp14:editId="566CBD2A">
                  <wp:extent cx="2361839" cy="3338936"/>
                  <wp:effectExtent l="0" t="0" r="635" b="0"/>
                  <wp:docPr id="7275363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47" cy="3382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0F0" w14:paraId="09B74207" w14:textId="77777777" w:rsidTr="00B20BC2">
        <w:tc>
          <w:tcPr>
            <w:tcW w:w="4743" w:type="dxa"/>
          </w:tcPr>
          <w:p w14:paraId="213AF57D" w14:textId="479CE81F" w:rsidR="009C1AA7" w:rsidRDefault="005B6B52" w:rsidP="00B20BC2">
            <w:pPr>
              <w:spacing w:beforeAutospacing="1" w:afterAutospacing="1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BDA7AD" wp14:editId="582BBD92">
                  <wp:extent cx="2387841" cy="3375694"/>
                  <wp:effectExtent l="0" t="0" r="0" b="0"/>
                  <wp:docPr id="8483835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327" cy="3462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4" w:type="dxa"/>
          </w:tcPr>
          <w:p w14:paraId="6DE87401" w14:textId="7169A455" w:rsidR="009C1AA7" w:rsidRDefault="004B592A" w:rsidP="00B20BC2">
            <w:pPr>
              <w:spacing w:beforeAutospacing="1" w:afterAutospacing="1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499366" wp14:editId="2F3EC180">
                  <wp:extent cx="2396026" cy="3387265"/>
                  <wp:effectExtent l="0" t="0" r="4445" b="3810"/>
                  <wp:docPr id="155827235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550" cy="344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0F0" w14:paraId="2D624D5D" w14:textId="77777777" w:rsidTr="00B20BC2">
        <w:tc>
          <w:tcPr>
            <w:tcW w:w="4743" w:type="dxa"/>
          </w:tcPr>
          <w:p w14:paraId="7A6CA2CE" w14:textId="4CB8FA0E" w:rsidR="004B592A" w:rsidRDefault="00FE04C1" w:rsidP="00B20BC2">
            <w:pPr>
              <w:spacing w:beforeAutospacing="1" w:afterAutospacing="1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6A9AB48" wp14:editId="65CCCEA3">
                  <wp:extent cx="2576907" cy="3639551"/>
                  <wp:effectExtent l="0" t="0" r="0" b="0"/>
                  <wp:docPr id="127970316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154" cy="3655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4" w:type="dxa"/>
          </w:tcPr>
          <w:p w14:paraId="34AEB4FE" w14:textId="59BFBE80" w:rsidR="004B592A" w:rsidRDefault="00FF5C30" w:rsidP="00B20BC2">
            <w:pPr>
              <w:spacing w:beforeAutospacing="1" w:afterAutospacing="1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80A5C8" wp14:editId="2B548DB3">
                  <wp:extent cx="1672560" cy="3624681"/>
                  <wp:effectExtent l="0" t="0" r="4445" b="0"/>
                  <wp:docPr id="20496331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849" cy="3675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E84" w14:paraId="763E6874" w14:textId="77777777" w:rsidTr="00B20BC2">
        <w:tc>
          <w:tcPr>
            <w:tcW w:w="4743" w:type="dxa"/>
          </w:tcPr>
          <w:p w14:paraId="22D05894" w14:textId="202157F8" w:rsidR="008C6E84" w:rsidRDefault="008C6E84" w:rsidP="00B20BC2">
            <w:pPr>
              <w:spacing w:beforeAutospacing="1" w:afterAutospacing="1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E0EF14" wp14:editId="4751E1E9">
                  <wp:extent cx="2272466" cy="4926787"/>
                  <wp:effectExtent l="0" t="0" r="0" b="7620"/>
                  <wp:docPr id="26960810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037" cy="4962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4" w:type="dxa"/>
          </w:tcPr>
          <w:p w14:paraId="2DE2F0D8" w14:textId="12F72D72" w:rsidR="008C6E84" w:rsidRDefault="004D00F0" w:rsidP="00B20BC2">
            <w:pPr>
              <w:spacing w:beforeAutospacing="1" w:afterAutospacing="1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0CBE72" wp14:editId="406A4124">
                  <wp:extent cx="2271369" cy="4924407"/>
                  <wp:effectExtent l="0" t="0" r="0" b="0"/>
                  <wp:docPr id="168673040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404" cy="4974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7F6D4" w14:textId="77777777" w:rsidR="00906EE4" w:rsidRDefault="00906EE4" w:rsidP="00906EE4">
      <w:pPr>
        <w:ind w:firstLine="708"/>
        <w:jc w:val="both"/>
        <w:rPr>
          <w:sz w:val="28"/>
          <w:szCs w:val="28"/>
          <w:shd w:val="clear" w:color="auto" w:fill="FFFFFF"/>
        </w:rPr>
      </w:pPr>
    </w:p>
    <w:p w14:paraId="18F5217F" w14:textId="58D83237" w:rsidR="00906EE4" w:rsidRDefault="00906EE4" w:rsidP="00906E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По факту все работы по строительной готовности объекта были</w:t>
      </w:r>
      <w:r w:rsidR="00FE04C1">
        <w:rPr>
          <w:sz w:val="28"/>
          <w:szCs w:val="28"/>
          <w:shd w:val="clear" w:color="auto" w:fill="FFFFFF"/>
        </w:rPr>
        <w:t xml:space="preserve"> бы</w:t>
      </w:r>
      <w:r>
        <w:rPr>
          <w:sz w:val="28"/>
          <w:szCs w:val="28"/>
          <w:shd w:val="clear" w:color="auto" w:fill="FFFFFF"/>
        </w:rPr>
        <w:t xml:space="preserve"> завершены </w:t>
      </w:r>
      <w:r w:rsidR="00040418">
        <w:rPr>
          <w:sz w:val="28"/>
          <w:szCs w:val="28"/>
          <w:shd w:val="clear" w:color="auto" w:fill="FFFFFF"/>
        </w:rPr>
        <w:t>установленные договором сроки</w:t>
      </w:r>
      <w:r>
        <w:rPr>
          <w:sz w:val="28"/>
          <w:szCs w:val="28"/>
          <w:shd w:val="clear" w:color="auto" w:fill="FFFFFF"/>
        </w:rPr>
        <w:t>,</w:t>
      </w:r>
      <w:r w:rsidR="00040418">
        <w:rPr>
          <w:sz w:val="28"/>
          <w:szCs w:val="28"/>
          <w:shd w:val="clear" w:color="auto" w:fill="FFFFFF"/>
        </w:rPr>
        <w:t xml:space="preserve"> если была</w:t>
      </w:r>
      <w:r w:rsidR="004D00F0">
        <w:rPr>
          <w:sz w:val="28"/>
          <w:szCs w:val="28"/>
          <w:shd w:val="clear" w:color="auto" w:fill="FFFFFF"/>
        </w:rPr>
        <w:t xml:space="preserve"> </w:t>
      </w:r>
      <w:r w:rsidR="00040418">
        <w:rPr>
          <w:sz w:val="28"/>
          <w:szCs w:val="28"/>
          <w:shd w:val="clear" w:color="auto" w:fill="FFFFFF"/>
        </w:rPr>
        <w:t>бы строительная готовность объекта для работы.</w:t>
      </w:r>
      <w:r>
        <w:rPr>
          <w:sz w:val="28"/>
          <w:szCs w:val="28"/>
          <w:shd w:val="clear" w:color="auto" w:fill="FFFFFF"/>
        </w:rPr>
        <w:t xml:space="preserve"> </w:t>
      </w:r>
      <w:r w:rsidR="00040418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>осле</w:t>
      </w:r>
      <w:r w:rsidR="00D3030B">
        <w:rPr>
          <w:sz w:val="28"/>
          <w:szCs w:val="28"/>
          <w:shd w:val="clear" w:color="auto" w:fill="FFFFFF"/>
        </w:rPr>
        <w:t xml:space="preserve"> завершения работ</w:t>
      </w:r>
      <w:r>
        <w:rPr>
          <w:sz w:val="28"/>
          <w:szCs w:val="28"/>
          <w:shd w:val="clear" w:color="auto" w:fill="FFFFFF"/>
        </w:rPr>
        <w:t xml:space="preserve"> нами незамедлительно были предоставлены АВР тому свидетельствуют </w:t>
      </w:r>
      <w:proofErr w:type="spellStart"/>
      <w:r>
        <w:rPr>
          <w:sz w:val="28"/>
          <w:szCs w:val="28"/>
          <w:shd w:val="clear" w:color="auto" w:fill="FFFFFF"/>
        </w:rPr>
        <w:t>Ватсап</w:t>
      </w:r>
      <w:proofErr w:type="spellEnd"/>
      <w:r>
        <w:rPr>
          <w:sz w:val="28"/>
          <w:szCs w:val="28"/>
          <w:shd w:val="clear" w:color="auto" w:fill="FFFFFF"/>
        </w:rPr>
        <w:t xml:space="preserve"> переписки с представителями </w:t>
      </w:r>
      <w:r w:rsidRPr="00EA4A10">
        <w:rPr>
          <w:sz w:val="28"/>
          <w:szCs w:val="28"/>
        </w:rPr>
        <w:t xml:space="preserve">ТОО </w:t>
      </w:r>
      <w:proofErr w:type="gramStart"/>
      <w:r w:rsidRPr="00EA4A10">
        <w:rPr>
          <w:sz w:val="28"/>
          <w:szCs w:val="28"/>
        </w:rPr>
        <w:t>«</w:t>
      </w:r>
      <w:r w:rsidR="00AE5992" w:rsidRPr="00AE5992">
        <w:rPr>
          <w:sz w:val="28"/>
          <w:szCs w:val="28"/>
        </w:rPr>
        <w:t>БП</w:t>
      </w:r>
      <w:r w:rsidRPr="00EA4A10">
        <w:rPr>
          <w:sz w:val="28"/>
          <w:szCs w:val="28"/>
        </w:rPr>
        <w:t>»</w:t>
      </w:r>
      <w:r>
        <w:rPr>
          <w:sz w:val="28"/>
          <w:szCs w:val="28"/>
        </w:rPr>
        <w:t xml:space="preserve"> однако</w:t>
      </w:r>
      <w:proofErr w:type="gramEnd"/>
      <w:r>
        <w:rPr>
          <w:sz w:val="28"/>
          <w:szCs w:val="28"/>
        </w:rPr>
        <w:t xml:space="preserve"> они намеренно </w:t>
      </w:r>
      <w:proofErr w:type="gramStart"/>
      <w:r>
        <w:rPr>
          <w:sz w:val="28"/>
          <w:szCs w:val="28"/>
        </w:rPr>
        <w:t>затягивали  и</w:t>
      </w:r>
      <w:proofErr w:type="gramEnd"/>
      <w:r>
        <w:rPr>
          <w:sz w:val="28"/>
          <w:szCs w:val="28"/>
        </w:rPr>
        <w:t xml:space="preserve"> не подписывали </w:t>
      </w:r>
      <w:r>
        <w:rPr>
          <w:sz w:val="28"/>
          <w:szCs w:val="28"/>
        </w:rPr>
        <w:lastRenderedPageBreak/>
        <w:t xml:space="preserve">акты выполненных работ </w:t>
      </w:r>
      <w:proofErr w:type="gramStart"/>
      <w:r>
        <w:rPr>
          <w:sz w:val="28"/>
          <w:szCs w:val="28"/>
        </w:rPr>
        <w:t>ссылаясь</w:t>
      </w:r>
      <w:proofErr w:type="gramEnd"/>
      <w:r>
        <w:rPr>
          <w:sz w:val="28"/>
          <w:szCs w:val="28"/>
        </w:rPr>
        <w:t xml:space="preserve"> но то</w:t>
      </w:r>
      <w:r w:rsidR="00BD2990">
        <w:rPr>
          <w:sz w:val="28"/>
          <w:szCs w:val="28"/>
        </w:rPr>
        <w:t>,</w:t>
      </w:r>
      <w:r>
        <w:rPr>
          <w:sz w:val="28"/>
          <w:szCs w:val="28"/>
        </w:rPr>
        <w:t xml:space="preserve"> что имеются другие договорные отношения по другим объектам и подпишут все акты вместе. </w:t>
      </w:r>
    </w:p>
    <w:p w14:paraId="603A0F2A" w14:textId="2387E80A" w:rsidR="003A0C14" w:rsidRDefault="00BD2990" w:rsidP="00906E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Вышеуказанные письма,</w:t>
      </w:r>
      <w:r w:rsidR="00FF0784">
        <w:rPr>
          <w:sz w:val="28"/>
          <w:szCs w:val="28"/>
        </w:rPr>
        <w:t xml:space="preserve"> адресованные Ответчику </w:t>
      </w:r>
      <w:r w:rsidR="009B78A3">
        <w:rPr>
          <w:sz w:val="28"/>
          <w:szCs w:val="28"/>
        </w:rPr>
        <w:t>надлежащим образом,</w:t>
      </w:r>
      <w:r w:rsidR="00FF0784">
        <w:rPr>
          <w:sz w:val="28"/>
          <w:szCs w:val="28"/>
        </w:rPr>
        <w:t xml:space="preserve"> были доставлены</w:t>
      </w:r>
      <w:r w:rsidR="00471026">
        <w:rPr>
          <w:sz w:val="28"/>
          <w:szCs w:val="28"/>
        </w:rPr>
        <w:t>,</w:t>
      </w:r>
      <w:r w:rsidR="00FF0784">
        <w:rPr>
          <w:sz w:val="28"/>
          <w:szCs w:val="28"/>
        </w:rPr>
        <w:t xml:space="preserve"> что и</w:t>
      </w:r>
      <w:r w:rsidR="009B78A3" w:rsidRPr="009B78A3">
        <w:rPr>
          <w:sz w:val="28"/>
          <w:szCs w:val="28"/>
        </w:rPr>
        <w:t xml:space="preserve"> </w:t>
      </w:r>
      <w:r w:rsidR="009B78A3">
        <w:rPr>
          <w:sz w:val="28"/>
          <w:szCs w:val="28"/>
        </w:rPr>
        <w:t>другой</w:t>
      </w:r>
      <w:r w:rsidR="00FF0784">
        <w:rPr>
          <w:sz w:val="28"/>
          <w:szCs w:val="28"/>
        </w:rPr>
        <w:t xml:space="preserve"> сторо</w:t>
      </w:r>
      <w:r w:rsidR="00471026">
        <w:rPr>
          <w:sz w:val="28"/>
          <w:szCs w:val="28"/>
        </w:rPr>
        <w:t>но</w:t>
      </w:r>
      <w:r w:rsidR="00FF0784">
        <w:rPr>
          <w:sz w:val="28"/>
          <w:szCs w:val="28"/>
        </w:rPr>
        <w:t>й не</w:t>
      </w:r>
      <w:r w:rsidR="00471026">
        <w:rPr>
          <w:sz w:val="28"/>
          <w:szCs w:val="28"/>
        </w:rPr>
        <w:t xml:space="preserve"> </w:t>
      </w:r>
      <w:r w:rsidR="00FF0784">
        <w:rPr>
          <w:sz w:val="28"/>
          <w:szCs w:val="28"/>
        </w:rPr>
        <w:t>был</w:t>
      </w:r>
      <w:r w:rsidR="00471026">
        <w:rPr>
          <w:sz w:val="28"/>
          <w:szCs w:val="28"/>
        </w:rPr>
        <w:t>и</w:t>
      </w:r>
      <w:r w:rsidR="00FF0784">
        <w:rPr>
          <w:sz w:val="28"/>
          <w:szCs w:val="28"/>
        </w:rPr>
        <w:t xml:space="preserve"> оспорены</w:t>
      </w:r>
      <w:r w:rsidR="00471026">
        <w:rPr>
          <w:sz w:val="28"/>
          <w:szCs w:val="28"/>
        </w:rPr>
        <w:t>,</w:t>
      </w:r>
      <w:r w:rsidR="00FF0784">
        <w:rPr>
          <w:sz w:val="28"/>
          <w:szCs w:val="28"/>
        </w:rPr>
        <w:t xml:space="preserve"> также со стороны Ответчика </w:t>
      </w:r>
      <w:r w:rsidR="0005371B">
        <w:rPr>
          <w:sz w:val="28"/>
          <w:szCs w:val="28"/>
        </w:rPr>
        <w:t>э</w:t>
      </w:r>
      <w:r w:rsidR="00471026">
        <w:rPr>
          <w:sz w:val="28"/>
          <w:szCs w:val="28"/>
        </w:rPr>
        <w:t>ти письма были предоставлены в суд.</w:t>
      </w:r>
      <w:r w:rsidR="0005371B">
        <w:rPr>
          <w:sz w:val="28"/>
          <w:szCs w:val="28"/>
        </w:rPr>
        <w:t xml:space="preserve"> Соответственно </w:t>
      </w:r>
      <w:r>
        <w:rPr>
          <w:sz w:val="28"/>
          <w:szCs w:val="28"/>
        </w:rPr>
        <w:t>в связи с тем, что</w:t>
      </w:r>
      <w:r w:rsidR="0005371B">
        <w:rPr>
          <w:sz w:val="28"/>
          <w:szCs w:val="28"/>
        </w:rPr>
        <w:t xml:space="preserve"> </w:t>
      </w:r>
      <w:r w:rsidR="001511B0">
        <w:rPr>
          <w:sz w:val="28"/>
          <w:szCs w:val="28"/>
        </w:rPr>
        <w:t>строительная готовность объекта не было готова установленные сроки то и срок</w:t>
      </w:r>
      <w:r w:rsidR="00446E5D">
        <w:rPr>
          <w:sz w:val="28"/>
          <w:szCs w:val="28"/>
        </w:rPr>
        <w:t xml:space="preserve"> пусконаладки и сдач</w:t>
      </w:r>
      <w:r w:rsidR="0014155F">
        <w:rPr>
          <w:sz w:val="28"/>
          <w:szCs w:val="28"/>
        </w:rPr>
        <w:t>а объекта</w:t>
      </w:r>
      <w:r w:rsidR="00446E5D">
        <w:rPr>
          <w:sz w:val="28"/>
          <w:szCs w:val="28"/>
        </w:rPr>
        <w:t xml:space="preserve"> был отодвинут на позднею дату</w:t>
      </w:r>
      <w:r w:rsidR="0014155F">
        <w:rPr>
          <w:sz w:val="28"/>
          <w:szCs w:val="28"/>
        </w:rPr>
        <w:t xml:space="preserve">. До конца марта </w:t>
      </w:r>
      <w:r w:rsidR="0014155F" w:rsidRPr="00C938B6">
        <w:rPr>
          <w:sz w:val="28"/>
          <w:szCs w:val="28"/>
        </w:rPr>
        <w:t xml:space="preserve">2024 </w:t>
      </w:r>
      <w:r w:rsidR="0014155F">
        <w:rPr>
          <w:sz w:val="28"/>
          <w:szCs w:val="28"/>
        </w:rPr>
        <w:t xml:space="preserve">все работы были завершены и </w:t>
      </w:r>
      <w:r w:rsidR="00C938B6">
        <w:rPr>
          <w:sz w:val="28"/>
          <w:szCs w:val="28"/>
        </w:rPr>
        <w:t>сданы Ответчику.</w:t>
      </w:r>
      <w:r w:rsidR="001511B0">
        <w:rPr>
          <w:sz w:val="28"/>
          <w:szCs w:val="28"/>
        </w:rPr>
        <w:t xml:space="preserve"> </w:t>
      </w:r>
      <w:r w:rsidR="00917B0F">
        <w:rPr>
          <w:sz w:val="28"/>
          <w:szCs w:val="28"/>
        </w:rPr>
        <w:t xml:space="preserve">Имеются видео </w:t>
      </w:r>
      <w:r w:rsidR="000B6714">
        <w:rPr>
          <w:sz w:val="28"/>
          <w:szCs w:val="28"/>
        </w:rPr>
        <w:t>записи</w:t>
      </w:r>
      <w:r w:rsidR="00917B0F">
        <w:rPr>
          <w:sz w:val="28"/>
          <w:szCs w:val="28"/>
        </w:rPr>
        <w:t xml:space="preserve"> работ по пуско-наладке оборудований и сдачи Заказчику которых при необходимости можем предоставить суду апелляционной инстанции.</w:t>
      </w:r>
    </w:p>
    <w:p w14:paraId="7BFF2E27" w14:textId="77777777" w:rsidR="003A0C14" w:rsidRDefault="003A0C14" w:rsidP="00906EE4">
      <w:pPr>
        <w:ind w:firstLine="708"/>
        <w:jc w:val="both"/>
        <w:rPr>
          <w:sz w:val="28"/>
          <w:szCs w:val="28"/>
        </w:rPr>
      </w:pPr>
    </w:p>
    <w:p w14:paraId="250AAD01" w14:textId="77777777" w:rsidR="00906EE4" w:rsidRDefault="00906EE4" w:rsidP="00906EE4">
      <w:pPr>
        <w:pStyle w:val="ad"/>
        <w:tabs>
          <w:tab w:val="left" w:pos="2127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ст. 392 ГК РК При толковании условий договора судом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</w:t>
      </w:r>
    </w:p>
    <w:p w14:paraId="259BB52A" w14:textId="77777777" w:rsidR="00906EE4" w:rsidRDefault="00906EE4" w:rsidP="00906EE4">
      <w:pPr>
        <w:pStyle w:val="ad"/>
        <w:tabs>
          <w:tab w:val="left" w:pos="2127"/>
        </w:tabs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Ответчик</w:t>
      </w:r>
      <w:r>
        <w:rPr>
          <w:rFonts w:ascii="Times New Roman" w:hAnsi="Times New Roman"/>
          <w:sz w:val="28"/>
          <w:szCs w:val="28"/>
        </w:rPr>
        <w:t xml:space="preserve"> своими действиями нарушает ст.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актов. </w:t>
      </w:r>
    </w:p>
    <w:p w14:paraId="6181CFC4" w14:textId="77777777" w:rsidR="00906EE4" w:rsidRDefault="00906EE4" w:rsidP="00906EE4">
      <w:pPr>
        <w:pStyle w:val="ad"/>
        <w:tabs>
          <w:tab w:val="left" w:pos="2127"/>
        </w:tabs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Статья 6.</w:t>
      </w:r>
      <w:r>
        <w:rPr>
          <w:rFonts w:ascii="Times New Roman" w:hAnsi="Times New Roman"/>
          <w:sz w:val="28"/>
          <w:szCs w:val="28"/>
        </w:rPr>
        <w:t xml:space="preserve"> ГК РК «Толкование норм гражданского законодательства» предусмотрено: Нормы гражданского законодательства должны толковаться в соответствии с буквальным значением их словесного выражения.  </w:t>
      </w:r>
    </w:p>
    <w:p w14:paraId="4C0C854B" w14:textId="77777777" w:rsidR="00906EE4" w:rsidRDefault="00906EE4" w:rsidP="00906EE4">
      <w:pPr>
        <w:pStyle w:val="ad"/>
        <w:tabs>
          <w:tab w:val="left" w:pos="2127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 Уважаемый суд, доводы </w:t>
      </w:r>
      <w:r>
        <w:rPr>
          <w:rFonts w:ascii="Times New Roman" w:hAnsi="Times New Roman"/>
          <w:spacing w:val="4"/>
          <w:sz w:val="28"/>
          <w:szCs w:val="28"/>
        </w:rPr>
        <w:t>Ответчика</w:t>
      </w:r>
      <w:r>
        <w:rPr>
          <w:rFonts w:ascii="Times New Roman" w:hAnsi="Times New Roman"/>
          <w:sz w:val="28"/>
          <w:szCs w:val="28"/>
        </w:rPr>
        <w:t xml:space="preserve"> о том, что условия Договора не исполняются несостоятельности и не обоснованы на основания вышеизложенных доводов. </w:t>
      </w:r>
    </w:p>
    <w:p w14:paraId="17626817" w14:textId="77777777" w:rsidR="00906EE4" w:rsidRDefault="00906EE4" w:rsidP="00906EE4">
      <w:pPr>
        <w:pStyle w:val="ad"/>
        <w:tabs>
          <w:tab w:val="left" w:pos="2127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Согласно ст. 620 ГК РК </w:t>
      </w:r>
      <w:r>
        <w:rPr>
          <w:rFonts w:ascii="Times New Roman" w:hAnsi="Times New Roman"/>
          <w:sz w:val="28"/>
          <w:szCs w:val="28"/>
        </w:rPr>
        <w:t>В договоре подряда указываются начальный и конечный сроки выполнения работы. По согласованию между сторонами в договоре могут быть предусмотрены также сроки завершения отдельных этапов работы (промежуточные сроки). Если иное не предусмотрено договором, подрядчик несет ответственность за нарушение как начального и конечного, так и промежуточных сроков выполнения работы.</w:t>
      </w:r>
    </w:p>
    <w:p w14:paraId="353FE5AA" w14:textId="77777777" w:rsidR="00906EE4" w:rsidRPr="001738D6" w:rsidRDefault="00906EE4" w:rsidP="00906EE4">
      <w:pPr>
        <w:pStyle w:val="ad"/>
        <w:tabs>
          <w:tab w:val="left" w:pos="2127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Суд</w:t>
      </w:r>
      <w:r w:rsidRPr="001738D6">
        <w:rPr>
          <w:rFonts w:ascii="Times New Roman" w:hAnsi="Times New Roman"/>
          <w:sz w:val="28"/>
          <w:szCs w:val="28"/>
        </w:rPr>
        <w:t xml:space="preserve"> своими действиями наруш</w:t>
      </w:r>
      <w:r>
        <w:rPr>
          <w:rFonts w:ascii="Times New Roman" w:hAnsi="Times New Roman"/>
          <w:sz w:val="28"/>
          <w:szCs w:val="28"/>
          <w:lang w:val="ru-RU"/>
        </w:rPr>
        <w:t>ил</w:t>
      </w:r>
      <w:r w:rsidRPr="001738D6">
        <w:rPr>
          <w:rFonts w:ascii="Times New Roman" w:hAnsi="Times New Roman"/>
          <w:sz w:val="28"/>
          <w:szCs w:val="28"/>
        </w:rPr>
        <w:t xml:space="preserve"> ст.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актов. </w:t>
      </w:r>
    </w:p>
    <w:p w14:paraId="6F5A8425" w14:textId="77777777" w:rsidR="00906EE4" w:rsidRPr="001738D6" w:rsidRDefault="00906EE4" w:rsidP="00906EE4">
      <w:pPr>
        <w:pStyle w:val="ad"/>
        <w:tabs>
          <w:tab w:val="left" w:pos="2127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1738D6">
        <w:rPr>
          <w:rFonts w:ascii="Times New Roman" w:hAnsi="Times New Roman"/>
          <w:sz w:val="28"/>
          <w:szCs w:val="28"/>
        </w:rPr>
        <w:t xml:space="preserve">Согласно ст. 67, п. 1, ст. 68 ГПК РК </w:t>
      </w:r>
      <w:r w:rsidRPr="001738D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1738D6">
        <w:rPr>
          <w:rFonts w:ascii="Times New Roman" w:hAnsi="Times New Roman"/>
          <w:sz w:val="28"/>
          <w:szCs w:val="28"/>
        </w:rPr>
        <w:t xml:space="preserve"> </w:t>
      </w:r>
      <w:r w:rsidRPr="001738D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7E8C7407" w14:textId="77777777" w:rsidR="00906EE4" w:rsidRPr="001738D6" w:rsidRDefault="00906EE4" w:rsidP="00906EE4">
      <w:pPr>
        <w:pStyle w:val="j111"/>
        <w:shd w:val="clear" w:color="auto" w:fill="FFFFFF"/>
        <w:tabs>
          <w:tab w:val="left" w:pos="2127"/>
        </w:tabs>
        <w:spacing w:before="0" w:beforeAutospacing="0" w:after="0" w:afterAutospacing="0"/>
        <w:jc w:val="both"/>
        <w:textAlignment w:val="baseline"/>
        <w:rPr>
          <w:rStyle w:val="s1"/>
          <w:color w:val="000000" w:themeColor="text1"/>
          <w:sz w:val="28"/>
          <w:szCs w:val="28"/>
        </w:rPr>
      </w:pPr>
      <w:r>
        <w:rPr>
          <w:rStyle w:val="s1"/>
          <w:rFonts w:eastAsia="Arial Unicode MS"/>
          <w:bCs/>
          <w:sz w:val="28"/>
          <w:szCs w:val="28"/>
        </w:rPr>
        <w:t xml:space="preserve">         </w:t>
      </w:r>
      <w:r w:rsidRPr="001738D6">
        <w:rPr>
          <w:sz w:val="28"/>
          <w:szCs w:val="28"/>
        </w:rPr>
        <w:t xml:space="preserve">Доводы </w:t>
      </w:r>
      <w:r>
        <w:rPr>
          <w:sz w:val="28"/>
          <w:szCs w:val="28"/>
        </w:rPr>
        <w:t>Суда</w:t>
      </w:r>
      <w:r w:rsidRPr="001738D6">
        <w:rPr>
          <w:sz w:val="28"/>
          <w:szCs w:val="28"/>
        </w:rPr>
        <w:t xml:space="preserve"> считаем не состоятельны и не обоснованы с точки зрения относимости и допустимости в качестве доказательства в соответствии ст. 68 ГПК РК</w:t>
      </w:r>
      <w:r w:rsidRPr="001738D6">
        <w:rPr>
          <w:rStyle w:val="s1"/>
          <w:color w:val="000000" w:themeColor="text1"/>
          <w:sz w:val="28"/>
          <w:szCs w:val="28"/>
        </w:rPr>
        <w:t xml:space="preserve"> каждое доказательство подлежит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гражданском деле мы наблюдаем необоснованность Исковых требовании и Клеветы в отношении Ответчика.</w:t>
      </w:r>
    </w:p>
    <w:p w14:paraId="6D4C22A8" w14:textId="77777777" w:rsidR="00906EE4" w:rsidRPr="001738D6" w:rsidRDefault="00906EE4" w:rsidP="00906EE4">
      <w:pPr>
        <w:pStyle w:val="ad"/>
        <w:tabs>
          <w:tab w:val="left" w:pos="2127"/>
        </w:tabs>
        <w:ind w:firstLine="708"/>
        <w:jc w:val="both"/>
        <w:rPr>
          <w:sz w:val="28"/>
          <w:szCs w:val="28"/>
        </w:rPr>
      </w:pPr>
      <w:r w:rsidRPr="001738D6">
        <w:rPr>
          <w:rFonts w:ascii="Times New Roman" w:hAnsi="Times New Roman"/>
          <w:sz w:val="28"/>
          <w:szCs w:val="28"/>
        </w:rPr>
        <w:t xml:space="preserve">Согласно статье 224 ГПК решение суда должно быть законным и обоснованным. </w:t>
      </w:r>
      <w:r w:rsidRPr="001738D6">
        <w:rPr>
          <w:sz w:val="28"/>
          <w:szCs w:val="28"/>
        </w:rPr>
        <w:t xml:space="preserve">Решение является законным тогда, когда оно вынесено с </w:t>
      </w:r>
      <w:r w:rsidRPr="001738D6">
        <w:rPr>
          <w:sz w:val="28"/>
          <w:szCs w:val="28"/>
        </w:rPr>
        <w:lastRenderedPageBreak/>
        <w:t>соблюдением норм процессуального права и в полном соответствии с нормами материального права, подлежащими применению к данному правоотношению, или основано на применении в необходимых случаях закона, регулирующего сходное отношение, либо исходит из общих начал и смысла гражданского законодательства и требований добросовестности, разумности и справедливости.</w:t>
      </w:r>
    </w:p>
    <w:p w14:paraId="1CDA7973" w14:textId="77777777" w:rsidR="00906EE4" w:rsidRPr="001738D6" w:rsidRDefault="00906EE4" w:rsidP="00906EE4">
      <w:pPr>
        <w:tabs>
          <w:tab w:val="left" w:pos="2127"/>
        </w:tabs>
        <w:jc w:val="both"/>
        <w:rPr>
          <w:sz w:val="28"/>
          <w:szCs w:val="28"/>
        </w:rPr>
      </w:pPr>
      <w:r w:rsidRPr="001738D6">
        <w:rPr>
          <w:sz w:val="28"/>
          <w:szCs w:val="28"/>
        </w:rPr>
        <w:t xml:space="preserve">      Обоснованным считается решение, в котором отражены имеющие значение для данного дела факты, подтвержденные исследованными судом доказательствами, удовлетворяющими требованиям закона об их относимости, допустимости и достоверности, или являющиеся общеизвестными обстоятельствами, не нуждающимися в доказывании, и в совокупности достаточными для разрешения спора. </w:t>
      </w:r>
    </w:p>
    <w:p w14:paraId="0471F258" w14:textId="77777777" w:rsidR="00906EE4" w:rsidRPr="001738D6" w:rsidRDefault="00906EE4" w:rsidP="00906EE4">
      <w:pPr>
        <w:tabs>
          <w:tab w:val="left" w:pos="2127"/>
        </w:tabs>
        <w:ind w:firstLine="708"/>
        <w:jc w:val="both"/>
        <w:rPr>
          <w:sz w:val="28"/>
          <w:szCs w:val="28"/>
        </w:rPr>
      </w:pPr>
      <w:r w:rsidRPr="001738D6">
        <w:rPr>
          <w:sz w:val="28"/>
          <w:szCs w:val="28"/>
        </w:rPr>
        <w:t>Решение суда вынесено при несоблюдении приведенных требований.</w:t>
      </w:r>
    </w:p>
    <w:p w14:paraId="226ACAF9" w14:textId="77777777" w:rsidR="00906EE4" w:rsidRPr="001738D6" w:rsidRDefault="00906EE4" w:rsidP="00906EE4">
      <w:pPr>
        <w:tabs>
          <w:tab w:val="left" w:pos="2127"/>
        </w:tabs>
        <w:ind w:firstLine="708"/>
        <w:jc w:val="both"/>
        <w:rPr>
          <w:sz w:val="28"/>
          <w:szCs w:val="28"/>
        </w:rPr>
      </w:pPr>
      <w:r w:rsidRPr="001738D6">
        <w:rPr>
          <w:sz w:val="28"/>
          <w:szCs w:val="28"/>
        </w:rPr>
        <w:t>Согласно статье 427 п. 4, ГПК нормы материального права считаются нарушенными или неправильно примененными, если суд применил закон, не подлежащий применению, неправильно истолковал закон.</w:t>
      </w:r>
    </w:p>
    <w:p w14:paraId="75F9845A" w14:textId="77777777" w:rsidR="00906EE4" w:rsidRDefault="00906EE4" w:rsidP="00906EE4">
      <w:pPr>
        <w:tabs>
          <w:tab w:val="left" w:pos="2127"/>
        </w:tabs>
        <w:ind w:firstLine="708"/>
        <w:jc w:val="both"/>
        <w:rPr>
          <w:sz w:val="28"/>
          <w:szCs w:val="28"/>
        </w:rPr>
      </w:pPr>
      <w:r w:rsidRPr="001738D6">
        <w:rPr>
          <w:sz w:val="28"/>
          <w:szCs w:val="28"/>
        </w:rPr>
        <w:t> При разрешении спора суд не применил подлежащие применению нормы материального права, что привело к неправильному разрешению дела и вынесению незаконного решения.</w:t>
      </w:r>
    </w:p>
    <w:p w14:paraId="00575EFE" w14:textId="77777777" w:rsidR="00906EE4" w:rsidRPr="001738D6" w:rsidRDefault="00906EE4" w:rsidP="00906EE4">
      <w:pPr>
        <w:tabs>
          <w:tab w:val="left" w:pos="2127"/>
        </w:tabs>
        <w:ind w:firstLine="708"/>
        <w:jc w:val="both"/>
        <w:rPr>
          <w:sz w:val="28"/>
          <w:szCs w:val="28"/>
        </w:rPr>
      </w:pPr>
    </w:p>
    <w:p w14:paraId="32E3F823" w14:textId="77777777" w:rsidR="00906EE4" w:rsidRDefault="00906EE4" w:rsidP="00906EE4">
      <w:pPr>
        <w:pStyle w:val="ad"/>
        <w:tabs>
          <w:tab w:val="left" w:pos="2127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ст. 297 ГК РК если подлежащая уплате </w:t>
      </w:r>
      <w:r>
        <w:rPr>
          <w:rStyle w:val="23"/>
          <w:rFonts w:ascii="Times New Roman" w:hAnsi="Times New Roman" w:cs="Times New Roman"/>
          <w:sz w:val="28"/>
          <w:szCs w:val="28"/>
        </w:rPr>
        <w:t xml:space="preserve">пени чрезмерно велика </w:t>
      </w:r>
      <w:r>
        <w:rPr>
          <w:rFonts w:ascii="Times New Roman" w:hAnsi="Times New Roman" w:cs="Times New Roman"/>
          <w:sz w:val="28"/>
          <w:szCs w:val="28"/>
        </w:rPr>
        <w:t>по сравнению с убытками кредитора, суд вправе уменьшить пеню, учитывая степень выполнения обязательств должником и заслуживающие внимание интересы должника суд уменьшает размер ответственности должника, если кредитор умышленно или по неосторожности содействовал увеличению размера убытков, причиненных неисполнением или ненадлежащим исполнением, либо не принял разумных мер к их уменьшению.</w:t>
      </w:r>
    </w:p>
    <w:p w14:paraId="6EB32397" w14:textId="77777777" w:rsidR="00906EE4" w:rsidRPr="0018539F" w:rsidRDefault="00906EE4" w:rsidP="00906EE4">
      <w:pPr>
        <w:pStyle w:val="ad"/>
        <w:tabs>
          <w:tab w:val="left" w:pos="2127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9694E04" w14:textId="77777777" w:rsidR="00906EE4" w:rsidRDefault="00906EE4" w:rsidP="00906EE4">
      <w:pPr>
        <w:pBdr>
          <w:bottom w:val="single" w:sz="4" w:space="29" w:color="FFFFFF"/>
        </w:pBdr>
        <w:tabs>
          <w:tab w:val="left" w:pos="2127"/>
        </w:tabs>
        <w:ind w:firstLine="708"/>
        <w:contextualSpacing/>
        <w:jc w:val="both"/>
        <w:rPr>
          <w:rStyle w:val="s0"/>
          <w:rFonts w:eastAsiaTheme="majorEastAsia"/>
          <w:color w:val="000000"/>
          <w:sz w:val="28"/>
          <w:szCs w:val="28"/>
        </w:rPr>
      </w:pPr>
      <w:r w:rsidRPr="001738D6">
        <w:rPr>
          <w:rStyle w:val="s1"/>
          <w:rFonts w:eastAsiaTheme="majorEastAsia"/>
          <w:color w:val="000000"/>
          <w:sz w:val="28"/>
          <w:szCs w:val="28"/>
        </w:rPr>
        <w:t xml:space="preserve">В соответствии ст. 401, 402, 403, 404 ГПК РК предусмотрено о том, что </w:t>
      </w:r>
      <w:r w:rsidRPr="001738D6">
        <w:rPr>
          <w:rStyle w:val="s0"/>
          <w:rFonts w:eastAsiaTheme="majorEastAsia"/>
          <w:color w:val="000000"/>
          <w:sz w:val="28"/>
          <w:szCs w:val="28"/>
        </w:rPr>
        <w:t xml:space="preserve">на решения суда, не вступившие в законную силу, может быть подана апелляционная жалоба. </w:t>
      </w:r>
      <w:r w:rsidRPr="001738D6">
        <w:rPr>
          <w:color w:val="000000"/>
          <w:sz w:val="28"/>
          <w:szCs w:val="28"/>
        </w:rPr>
        <w:t xml:space="preserve">Право апелляционного обжалования решения суда принадлежит сторонам, другим лицам, участвующим в деле, и </w:t>
      </w:r>
      <w:r w:rsidRPr="001738D6">
        <w:rPr>
          <w:rStyle w:val="s0"/>
          <w:rFonts w:eastAsiaTheme="majorEastAsia"/>
          <w:color w:val="000000"/>
          <w:sz w:val="28"/>
          <w:szCs w:val="28"/>
        </w:rPr>
        <w:t>рассматриваются апелляционной судебной коллегией по гражданским делам областного и приравненного к нему суда в коллегиальном составе не менее трех судей коллегии. Апелляционные жалоба, подаются через суд, вынесший решение. Апелляционные жалоба, могут быть поданы в течение одного месяца со дня вынесения решения в окончательной форме, а лицами, не участвовавшими в судебном разбирательстве, со дня направления им копии решения.</w:t>
      </w:r>
    </w:p>
    <w:p w14:paraId="07E2DA88" w14:textId="77777777" w:rsidR="00906EE4" w:rsidRPr="00CB17C6" w:rsidRDefault="00906EE4" w:rsidP="00906EE4">
      <w:pPr>
        <w:pBdr>
          <w:bottom w:val="single" w:sz="4" w:space="29" w:color="FFFFFF"/>
        </w:pBdr>
        <w:tabs>
          <w:tab w:val="left" w:pos="2127"/>
        </w:tabs>
        <w:ind w:firstLine="708"/>
        <w:contextualSpacing/>
        <w:jc w:val="both"/>
        <w:rPr>
          <w:sz w:val="28"/>
          <w:szCs w:val="28"/>
        </w:rPr>
      </w:pPr>
      <w:r w:rsidRPr="00CB17C6">
        <w:rPr>
          <w:sz w:val="28"/>
          <w:szCs w:val="28"/>
        </w:rPr>
        <w:t xml:space="preserve">На основании вышеизложенного и руководствуясь ст. </w:t>
      </w:r>
      <w:r w:rsidRPr="00CB17C6">
        <w:rPr>
          <w:rStyle w:val="s1"/>
          <w:rFonts w:eastAsiaTheme="majorEastAsia"/>
          <w:color w:val="000000"/>
          <w:sz w:val="28"/>
          <w:szCs w:val="28"/>
        </w:rPr>
        <w:t>401, 402, 403, 404 ГПК РК</w:t>
      </w:r>
      <w:r w:rsidRPr="00CB17C6">
        <w:rPr>
          <w:sz w:val="28"/>
          <w:szCs w:val="28"/>
        </w:rPr>
        <w:t>,</w:t>
      </w:r>
    </w:p>
    <w:p w14:paraId="24E6362D" w14:textId="77777777" w:rsidR="00906EE4" w:rsidRPr="004F6771" w:rsidRDefault="00906EE4" w:rsidP="00906EE4">
      <w:pPr>
        <w:tabs>
          <w:tab w:val="left" w:pos="2127"/>
        </w:tabs>
        <w:rPr>
          <w:b/>
          <w:bCs/>
          <w:sz w:val="28"/>
          <w:szCs w:val="28"/>
        </w:rPr>
      </w:pPr>
      <w:r w:rsidRPr="004F6771">
        <w:rPr>
          <w:b/>
          <w:bCs/>
          <w:sz w:val="28"/>
          <w:szCs w:val="28"/>
        </w:rPr>
        <w:t>Прошу Суд:</w:t>
      </w:r>
    </w:p>
    <w:p w14:paraId="2EB91A9D" w14:textId="77777777" w:rsidR="00906EE4" w:rsidRPr="00CB17C6" w:rsidRDefault="00906EE4" w:rsidP="00906EE4">
      <w:pPr>
        <w:tabs>
          <w:tab w:val="left" w:pos="2127"/>
        </w:tabs>
        <w:rPr>
          <w:sz w:val="28"/>
          <w:szCs w:val="28"/>
        </w:rPr>
      </w:pPr>
    </w:p>
    <w:p w14:paraId="0E3ED0B4" w14:textId="6850B186" w:rsidR="00906EE4" w:rsidRPr="004F6771" w:rsidRDefault="00906EE4" w:rsidP="00906EE4">
      <w:pPr>
        <w:pStyle w:val="a7"/>
        <w:numPr>
          <w:ilvl w:val="0"/>
          <w:numId w:val="1"/>
        </w:numPr>
        <w:tabs>
          <w:tab w:val="left" w:pos="2127"/>
        </w:tabs>
        <w:spacing w:after="200" w:line="276" w:lineRule="auto"/>
        <w:ind w:left="284"/>
        <w:jc w:val="both"/>
        <w:rPr>
          <w:sz w:val="28"/>
          <w:szCs w:val="28"/>
          <w:lang w:val="kk-KZ"/>
        </w:rPr>
      </w:pPr>
      <w:r w:rsidRPr="004F6771">
        <w:rPr>
          <w:sz w:val="28"/>
          <w:szCs w:val="28"/>
        </w:rPr>
        <w:t xml:space="preserve">Апелляционную жалобу </w:t>
      </w:r>
      <w:r w:rsidR="00CE4A3C" w:rsidRPr="003E6303">
        <w:rPr>
          <w:sz w:val="28"/>
          <w:szCs w:val="28"/>
        </w:rPr>
        <w:t>ТОО «</w:t>
      </w:r>
      <w:r w:rsidR="00AE5992">
        <w:rPr>
          <w:sz w:val="28"/>
          <w:szCs w:val="28"/>
        </w:rPr>
        <w:t>С</w:t>
      </w:r>
      <w:r w:rsidR="00CE4A3C" w:rsidRPr="003E6303">
        <w:rPr>
          <w:sz w:val="28"/>
          <w:szCs w:val="28"/>
        </w:rPr>
        <w:t xml:space="preserve"> </w:t>
      </w:r>
      <w:proofErr w:type="spellStart"/>
      <w:proofErr w:type="gramStart"/>
      <w:r w:rsidR="00CE4A3C" w:rsidRPr="003E6303">
        <w:rPr>
          <w:sz w:val="28"/>
          <w:szCs w:val="28"/>
        </w:rPr>
        <w:t>kz</w:t>
      </w:r>
      <w:proofErr w:type="spellEnd"/>
      <w:r w:rsidR="00CE4A3C" w:rsidRPr="003E6303">
        <w:rPr>
          <w:sz w:val="28"/>
          <w:szCs w:val="28"/>
        </w:rPr>
        <w:t xml:space="preserve">» </w:t>
      </w:r>
      <w:r w:rsidRPr="004F6771">
        <w:rPr>
          <w:sz w:val="28"/>
          <w:szCs w:val="28"/>
        </w:rPr>
        <w:t xml:space="preserve"> на</w:t>
      </w:r>
      <w:proofErr w:type="gramEnd"/>
      <w:r w:rsidRPr="004F6771">
        <w:rPr>
          <w:sz w:val="28"/>
          <w:szCs w:val="28"/>
        </w:rPr>
        <w:t xml:space="preserve"> решение С</w:t>
      </w:r>
      <w:r w:rsidRPr="004F6771">
        <w:rPr>
          <w:rFonts w:eastAsia="MS Mincho"/>
          <w:kern w:val="2"/>
          <w:sz w:val="28"/>
          <w:szCs w:val="28"/>
          <w:lang w:eastAsia="ar-SA"/>
        </w:rPr>
        <w:t>пециализированн</w:t>
      </w:r>
      <w:r>
        <w:rPr>
          <w:rFonts w:eastAsia="MS Mincho"/>
          <w:kern w:val="2"/>
          <w:sz w:val="28"/>
          <w:szCs w:val="28"/>
          <w:lang w:eastAsia="ar-SA"/>
        </w:rPr>
        <w:t>ого</w:t>
      </w:r>
      <w:r w:rsidRPr="004F6771">
        <w:rPr>
          <w:rFonts w:eastAsia="MS Mincho"/>
          <w:kern w:val="2"/>
          <w:sz w:val="28"/>
          <w:szCs w:val="28"/>
          <w:lang w:eastAsia="ar-SA"/>
        </w:rPr>
        <w:t xml:space="preserve"> межрайонн</w:t>
      </w:r>
      <w:r>
        <w:rPr>
          <w:rFonts w:eastAsia="MS Mincho"/>
          <w:kern w:val="2"/>
          <w:sz w:val="28"/>
          <w:szCs w:val="28"/>
          <w:lang w:eastAsia="ar-SA"/>
        </w:rPr>
        <w:t>ого</w:t>
      </w:r>
      <w:r w:rsidRPr="004F6771">
        <w:rPr>
          <w:rFonts w:eastAsia="MS Mincho"/>
          <w:kern w:val="2"/>
          <w:sz w:val="28"/>
          <w:szCs w:val="28"/>
          <w:lang w:eastAsia="ar-SA"/>
        </w:rPr>
        <w:t xml:space="preserve"> экономическ</w:t>
      </w:r>
      <w:r>
        <w:rPr>
          <w:rFonts w:eastAsia="MS Mincho"/>
          <w:kern w:val="2"/>
          <w:sz w:val="28"/>
          <w:szCs w:val="28"/>
          <w:lang w:eastAsia="ar-SA"/>
        </w:rPr>
        <w:t>ого</w:t>
      </w:r>
      <w:r w:rsidRPr="004F6771">
        <w:rPr>
          <w:rFonts w:eastAsia="MS Mincho"/>
          <w:kern w:val="2"/>
          <w:sz w:val="28"/>
          <w:szCs w:val="28"/>
          <w:lang w:eastAsia="ar-SA"/>
        </w:rPr>
        <w:t xml:space="preserve"> суд</w:t>
      </w:r>
      <w:r>
        <w:rPr>
          <w:rFonts w:eastAsia="MS Mincho"/>
          <w:kern w:val="2"/>
          <w:sz w:val="28"/>
          <w:szCs w:val="28"/>
          <w:lang w:eastAsia="ar-SA"/>
        </w:rPr>
        <w:t xml:space="preserve">а </w:t>
      </w:r>
      <w:r w:rsidRPr="004F4AAD">
        <w:rPr>
          <w:rFonts w:eastAsia="MS Mincho"/>
          <w:kern w:val="2"/>
          <w:sz w:val="28"/>
          <w:szCs w:val="28"/>
          <w:lang w:eastAsia="ar-SA"/>
        </w:rPr>
        <w:t xml:space="preserve">города Алматы </w:t>
      </w:r>
      <w:r w:rsidRPr="004F6771">
        <w:rPr>
          <w:sz w:val="28"/>
          <w:szCs w:val="28"/>
        </w:rPr>
        <w:t xml:space="preserve">от </w:t>
      </w:r>
      <w:r w:rsidR="00A41A01" w:rsidRPr="00A41A01">
        <w:rPr>
          <w:rFonts w:eastAsia="MS Mincho"/>
          <w:sz w:val="28"/>
          <w:szCs w:val="28"/>
        </w:rPr>
        <w:t>11 июня</w:t>
      </w:r>
      <w:r w:rsidR="00A41A01">
        <w:rPr>
          <w:rFonts w:eastAsia="MS Mincho"/>
          <w:sz w:val="28"/>
          <w:szCs w:val="28"/>
        </w:rPr>
        <w:t xml:space="preserve"> </w:t>
      </w:r>
      <w:r w:rsidRPr="004F4AAD">
        <w:rPr>
          <w:rFonts w:eastAsia="MS Mincho"/>
          <w:sz w:val="28"/>
          <w:szCs w:val="28"/>
        </w:rPr>
        <w:t xml:space="preserve">2025 </w:t>
      </w:r>
      <w:r w:rsidRPr="004F6771">
        <w:rPr>
          <w:rFonts w:eastAsia="MS Mincho"/>
          <w:sz w:val="28"/>
          <w:szCs w:val="28"/>
        </w:rPr>
        <w:t>года</w:t>
      </w:r>
      <w:r w:rsidRPr="004F6771">
        <w:rPr>
          <w:sz w:val="28"/>
          <w:szCs w:val="28"/>
        </w:rPr>
        <w:t xml:space="preserve"> – </w:t>
      </w:r>
      <w:r w:rsidRPr="004F6771">
        <w:rPr>
          <w:b/>
          <w:sz w:val="28"/>
          <w:szCs w:val="28"/>
        </w:rPr>
        <w:t>удовлетворить;</w:t>
      </w:r>
    </w:p>
    <w:p w14:paraId="1AD950CD" w14:textId="3BCCB43B" w:rsidR="00906EE4" w:rsidRPr="00FA5E7B" w:rsidRDefault="00906EE4" w:rsidP="00906EE4">
      <w:pPr>
        <w:pStyle w:val="a7"/>
        <w:numPr>
          <w:ilvl w:val="0"/>
          <w:numId w:val="1"/>
        </w:numPr>
        <w:tabs>
          <w:tab w:val="left" w:pos="2127"/>
        </w:tabs>
        <w:spacing w:after="200" w:line="276" w:lineRule="auto"/>
        <w:ind w:left="284"/>
        <w:jc w:val="both"/>
        <w:rPr>
          <w:sz w:val="28"/>
          <w:szCs w:val="28"/>
          <w:lang w:val="kk-KZ"/>
        </w:rPr>
      </w:pPr>
      <w:r w:rsidRPr="004F6771">
        <w:rPr>
          <w:sz w:val="28"/>
          <w:szCs w:val="28"/>
        </w:rPr>
        <w:lastRenderedPageBreak/>
        <w:t>Решение С</w:t>
      </w:r>
      <w:r w:rsidRPr="004F6771">
        <w:rPr>
          <w:rFonts w:eastAsia="MS Mincho"/>
          <w:kern w:val="2"/>
          <w:sz w:val="28"/>
          <w:szCs w:val="28"/>
          <w:lang w:eastAsia="ar-SA"/>
        </w:rPr>
        <w:t>пециализированн</w:t>
      </w:r>
      <w:r>
        <w:rPr>
          <w:rFonts w:eastAsia="MS Mincho"/>
          <w:kern w:val="2"/>
          <w:sz w:val="28"/>
          <w:szCs w:val="28"/>
          <w:lang w:eastAsia="ar-SA"/>
        </w:rPr>
        <w:t>ого</w:t>
      </w:r>
      <w:r w:rsidRPr="004F6771">
        <w:rPr>
          <w:rFonts w:eastAsia="MS Mincho"/>
          <w:kern w:val="2"/>
          <w:sz w:val="28"/>
          <w:szCs w:val="28"/>
          <w:lang w:eastAsia="ar-SA"/>
        </w:rPr>
        <w:t xml:space="preserve"> межрайонн</w:t>
      </w:r>
      <w:r>
        <w:rPr>
          <w:rFonts w:eastAsia="MS Mincho"/>
          <w:kern w:val="2"/>
          <w:sz w:val="28"/>
          <w:szCs w:val="28"/>
          <w:lang w:eastAsia="ar-SA"/>
        </w:rPr>
        <w:t>ого</w:t>
      </w:r>
      <w:r w:rsidRPr="004F6771">
        <w:rPr>
          <w:rFonts w:eastAsia="MS Mincho"/>
          <w:kern w:val="2"/>
          <w:sz w:val="28"/>
          <w:szCs w:val="28"/>
          <w:lang w:eastAsia="ar-SA"/>
        </w:rPr>
        <w:t xml:space="preserve"> экономическ</w:t>
      </w:r>
      <w:r>
        <w:rPr>
          <w:rFonts w:eastAsia="MS Mincho"/>
          <w:kern w:val="2"/>
          <w:sz w:val="28"/>
          <w:szCs w:val="28"/>
          <w:lang w:eastAsia="ar-SA"/>
        </w:rPr>
        <w:t>ого</w:t>
      </w:r>
      <w:r w:rsidRPr="004F6771">
        <w:rPr>
          <w:rFonts w:eastAsia="MS Mincho"/>
          <w:kern w:val="2"/>
          <w:sz w:val="28"/>
          <w:szCs w:val="28"/>
          <w:lang w:eastAsia="ar-SA"/>
        </w:rPr>
        <w:t xml:space="preserve"> суд</w:t>
      </w:r>
      <w:r>
        <w:rPr>
          <w:rFonts w:eastAsia="MS Mincho"/>
          <w:kern w:val="2"/>
          <w:sz w:val="28"/>
          <w:szCs w:val="28"/>
          <w:lang w:eastAsia="ar-SA"/>
        </w:rPr>
        <w:t xml:space="preserve">а </w:t>
      </w:r>
      <w:r w:rsidRPr="004F4AAD">
        <w:rPr>
          <w:rFonts w:eastAsia="MS Mincho"/>
          <w:kern w:val="2"/>
          <w:sz w:val="28"/>
          <w:szCs w:val="28"/>
          <w:lang w:eastAsia="ar-SA"/>
        </w:rPr>
        <w:t xml:space="preserve">города Алматы </w:t>
      </w:r>
      <w:r w:rsidRPr="004F6771">
        <w:rPr>
          <w:sz w:val="28"/>
          <w:szCs w:val="28"/>
        </w:rPr>
        <w:t xml:space="preserve">от </w:t>
      </w:r>
      <w:r w:rsidR="00A41A01" w:rsidRPr="00A41A01">
        <w:rPr>
          <w:rFonts w:eastAsia="MS Mincho"/>
          <w:sz w:val="28"/>
          <w:szCs w:val="28"/>
        </w:rPr>
        <w:t>11 июня</w:t>
      </w:r>
      <w:r w:rsidR="00A41A01">
        <w:rPr>
          <w:rFonts w:eastAsia="MS Mincho"/>
          <w:sz w:val="28"/>
          <w:szCs w:val="28"/>
        </w:rPr>
        <w:t xml:space="preserve"> </w:t>
      </w:r>
      <w:r w:rsidRPr="004F4AAD">
        <w:rPr>
          <w:rFonts w:eastAsia="MS Mincho"/>
          <w:sz w:val="28"/>
          <w:szCs w:val="28"/>
        </w:rPr>
        <w:t xml:space="preserve">2025 </w:t>
      </w:r>
      <w:r w:rsidRPr="004F6771">
        <w:rPr>
          <w:rFonts w:eastAsia="MS Mincho"/>
          <w:sz w:val="28"/>
          <w:szCs w:val="28"/>
        </w:rPr>
        <w:t>года</w:t>
      </w:r>
      <w:r>
        <w:rPr>
          <w:rFonts w:eastAsia="MS Mincho"/>
          <w:sz w:val="28"/>
          <w:szCs w:val="28"/>
        </w:rPr>
        <w:t xml:space="preserve"> в части частичного удовлетворения встречного иска </w:t>
      </w:r>
      <w:r w:rsidRPr="00932620">
        <w:rPr>
          <w:rFonts w:eastAsia="MS Mincho"/>
          <w:sz w:val="28"/>
          <w:szCs w:val="28"/>
        </w:rPr>
        <w:t>–</w:t>
      </w:r>
      <w:r>
        <w:rPr>
          <w:rFonts w:eastAsia="MS Mincho"/>
          <w:sz w:val="28"/>
          <w:szCs w:val="28"/>
        </w:rPr>
        <w:t xml:space="preserve"> </w:t>
      </w:r>
      <w:r w:rsidRPr="004907F8">
        <w:rPr>
          <w:rFonts w:eastAsia="MS Mincho"/>
          <w:b/>
          <w:bCs/>
          <w:sz w:val="28"/>
          <w:szCs w:val="28"/>
        </w:rPr>
        <w:t>отменить.</w:t>
      </w:r>
      <w:r>
        <w:rPr>
          <w:rFonts w:eastAsia="MS Mincho"/>
          <w:sz w:val="28"/>
          <w:szCs w:val="28"/>
        </w:rPr>
        <w:t xml:space="preserve"> </w:t>
      </w:r>
      <w:r w:rsidRPr="004F6771">
        <w:rPr>
          <w:bCs/>
          <w:sz w:val="28"/>
          <w:szCs w:val="28"/>
        </w:rPr>
        <w:t xml:space="preserve">  </w:t>
      </w:r>
      <w:r w:rsidRPr="00B0191E">
        <w:rPr>
          <w:bCs/>
          <w:sz w:val="28"/>
          <w:szCs w:val="28"/>
        </w:rPr>
        <w:t xml:space="preserve"> </w:t>
      </w:r>
    </w:p>
    <w:p w14:paraId="56F6E8C0" w14:textId="759E1B79" w:rsidR="00FA5E7B" w:rsidRPr="00284AF1" w:rsidRDefault="00284AF1" w:rsidP="00906EE4">
      <w:pPr>
        <w:pStyle w:val="a7"/>
        <w:numPr>
          <w:ilvl w:val="0"/>
          <w:numId w:val="1"/>
        </w:numPr>
        <w:tabs>
          <w:tab w:val="left" w:pos="2127"/>
        </w:tabs>
        <w:spacing w:after="200" w:line="276" w:lineRule="auto"/>
        <w:ind w:left="284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В удовлетворений встречного иска</w:t>
      </w:r>
      <w:r w:rsidR="0010330D">
        <w:rPr>
          <w:bCs/>
          <w:sz w:val="28"/>
          <w:szCs w:val="28"/>
          <w:lang w:val="kk-KZ"/>
        </w:rPr>
        <w:t xml:space="preserve"> </w:t>
      </w:r>
      <w:r w:rsidR="0010330D">
        <w:rPr>
          <w:sz w:val="28"/>
          <w:szCs w:val="28"/>
        </w:rPr>
        <w:t>ТОО</w:t>
      </w:r>
      <w:r w:rsidR="0010330D" w:rsidRPr="00284AF1">
        <w:rPr>
          <w:sz w:val="28"/>
          <w:szCs w:val="28"/>
        </w:rPr>
        <w:t xml:space="preserve"> «</w:t>
      </w:r>
      <w:r w:rsidR="00AE5992">
        <w:rPr>
          <w:sz w:val="28"/>
          <w:szCs w:val="28"/>
        </w:rPr>
        <w:t>БП</w:t>
      </w:r>
      <w:r w:rsidR="0010330D" w:rsidRPr="00284AF1">
        <w:rPr>
          <w:sz w:val="28"/>
          <w:szCs w:val="28"/>
        </w:rPr>
        <w:t>»</w:t>
      </w:r>
      <w:r w:rsidR="0010330D">
        <w:rPr>
          <w:sz w:val="28"/>
          <w:szCs w:val="28"/>
        </w:rPr>
        <w:t xml:space="preserve"> </w:t>
      </w:r>
      <w:r w:rsidR="0010330D">
        <w:rPr>
          <w:bCs/>
          <w:sz w:val="28"/>
          <w:szCs w:val="28"/>
          <w:lang w:val="kk-KZ"/>
        </w:rPr>
        <w:t xml:space="preserve">о взысканий </w:t>
      </w:r>
      <w:r w:rsidR="0010330D">
        <w:rPr>
          <w:sz w:val="28"/>
          <w:szCs w:val="28"/>
        </w:rPr>
        <w:t>суммы неустойки и судебных расходов</w:t>
      </w:r>
      <w:r>
        <w:rPr>
          <w:bCs/>
          <w:sz w:val="28"/>
          <w:szCs w:val="28"/>
          <w:lang w:val="kk-KZ"/>
        </w:rPr>
        <w:t xml:space="preserve"> </w:t>
      </w:r>
      <w:r w:rsidRPr="0010330D"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о</w:t>
      </w:r>
      <w:r w:rsidRPr="00284AF1">
        <w:rPr>
          <w:b/>
          <w:bCs/>
          <w:sz w:val="28"/>
          <w:szCs w:val="28"/>
        </w:rPr>
        <w:t>тказать.</w:t>
      </w:r>
    </w:p>
    <w:p w14:paraId="1DFD7FEC" w14:textId="77777777" w:rsidR="00906EE4" w:rsidRPr="001738D6" w:rsidRDefault="00906EE4" w:rsidP="00906EE4">
      <w:pPr>
        <w:pStyle w:val="ad"/>
        <w:tabs>
          <w:tab w:val="left" w:pos="2127"/>
        </w:tabs>
        <w:rPr>
          <w:rFonts w:ascii="Times New Roman" w:hAnsi="Times New Roman"/>
          <w:b/>
          <w:sz w:val="28"/>
          <w:szCs w:val="28"/>
          <w:lang w:val="kk-KZ"/>
        </w:rPr>
      </w:pPr>
      <w:r w:rsidRPr="001738D6">
        <w:rPr>
          <w:rFonts w:ascii="Times New Roman" w:hAnsi="Times New Roman"/>
          <w:b/>
          <w:sz w:val="28"/>
          <w:szCs w:val="28"/>
          <w:lang w:val="kk-KZ"/>
        </w:rPr>
        <w:t>С уважением,</w:t>
      </w:r>
    </w:p>
    <w:p w14:paraId="21214419" w14:textId="77777777" w:rsidR="00906EE4" w:rsidRPr="001738D6" w:rsidRDefault="00906EE4" w:rsidP="00906EE4">
      <w:pPr>
        <w:pStyle w:val="ad"/>
        <w:tabs>
          <w:tab w:val="left" w:pos="2127"/>
        </w:tabs>
        <w:rPr>
          <w:rFonts w:ascii="Times New Roman" w:hAnsi="Times New Roman"/>
          <w:b/>
          <w:sz w:val="28"/>
          <w:szCs w:val="28"/>
          <w:lang w:val="kk-KZ"/>
        </w:rPr>
      </w:pPr>
      <w:r w:rsidRPr="001738D6">
        <w:rPr>
          <w:rFonts w:ascii="Times New Roman" w:hAnsi="Times New Roman"/>
          <w:b/>
          <w:sz w:val="28"/>
          <w:szCs w:val="28"/>
          <w:lang w:val="kk-KZ"/>
        </w:rPr>
        <w:t xml:space="preserve">Представитель по доверенности адвокат: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</w:t>
      </w:r>
      <w:r w:rsidRPr="001738D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738D6">
        <w:rPr>
          <w:rFonts w:ascii="Times New Roman" w:hAnsi="Times New Roman"/>
          <w:b/>
          <w:sz w:val="28"/>
          <w:szCs w:val="28"/>
        </w:rPr>
        <w:t>Саржанов Г.Т.</w:t>
      </w:r>
    </w:p>
    <w:p w14:paraId="0A485FD3" w14:textId="77777777" w:rsidR="00FC7773" w:rsidRPr="00906EE4" w:rsidRDefault="00FC7773">
      <w:pPr>
        <w:rPr>
          <w:lang w:val="kk-KZ"/>
        </w:rPr>
      </w:pPr>
    </w:p>
    <w:sectPr w:rsidR="00FC7773" w:rsidRPr="00906EE4" w:rsidSect="00906EE4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6552"/>
    <w:multiLevelType w:val="hybridMultilevel"/>
    <w:tmpl w:val="3488C1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03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73"/>
    <w:rsid w:val="000078A2"/>
    <w:rsid w:val="000350AB"/>
    <w:rsid w:val="00040418"/>
    <w:rsid w:val="0005371B"/>
    <w:rsid w:val="000B6714"/>
    <w:rsid w:val="000F42C4"/>
    <w:rsid w:val="0010330D"/>
    <w:rsid w:val="0014155F"/>
    <w:rsid w:val="001511B0"/>
    <w:rsid w:val="00284AF1"/>
    <w:rsid w:val="002A2C8B"/>
    <w:rsid w:val="00383C07"/>
    <w:rsid w:val="003A0C14"/>
    <w:rsid w:val="00446E5D"/>
    <w:rsid w:val="004554CA"/>
    <w:rsid w:val="00471026"/>
    <w:rsid w:val="00475974"/>
    <w:rsid w:val="00480E38"/>
    <w:rsid w:val="004B592A"/>
    <w:rsid w:val="004D00F0"/>
    <w:rsid w:val="004D2319"/>
    <w:rsid w:val="005317E4"/>
    <w:rsid w:val="005B6B52"/>
    <w:rsid w:val="00646229"/>
    <w:rsid w:val="00724885"/>
    <w:rsid w:val="00760AD8"/>
    <w:rsid w:val="00786B28"/>
    <w:rsid w:val="007A337E"/>
    <w:rsid w:val="00846A72"/>
    <w:rsid w:val="008C6E84"/>
    <w:rsid w:val="00906EE4"/>
    <w:rsid w:val="00917B0F"/>
    <w:rsid w:val="009354BA"/>
    <w:rsid w:val="00993C14"/>
    <w:rsid w:val="009B78A3"/>
    <w:rsid w:val="009C1AA7"/>
    <w:rsid w:val="00A20266"/>
    <w:rsid w:val="00A41A01"/>
    <w:rsid w:val="00AE5992"/>
    <w:rsid w:val="00B50797"/>
    <w:rsid w:val="00BD2990"/>
    <w:rsid w:val="00C3641C"/>
    <w:rsid w:val="00C938B6"/>
    <w:rsid w:val="00CE4A3C"/>
    <w:rsid w:val="00D3030B"/>
    <w:rsid w:val="00D319B5"/>
    <w:rsid w:val="00E441A5"/>
    <w:rsid w:val="00F3481D"/>
    <w:rsid w:val="00FA5E7B"/>
    <w:rsid w:val="00FC0C49"/>
    <w:rsid w:val="00FC7773"/>
    <w:rsid w:val="00FE04C1"/>
    <w:rsid w:val="00FF0784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8C75"/>
  <w15:chartTrackingRefBased/>
  <w15:docId w15:val="{08F0D54B-AF8A-4AFC-AE49-2687842B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EE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7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7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7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7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7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7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77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77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77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77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77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77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7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7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77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77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77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7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77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777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06EE4"/>
    <w:rPr>
      <w:color w:val="467886" w:themeColor="hyperlink"/>
      <w:u w:val="single"/>
    </w:rPr>
  </w:style>
  <w:style w:type="paragraph" w:styleId="ad">
    <w:name w:val="No Spacing"/>
    <w:aliases w:val="14 TNR,No Spacing1,No Spacing11,No Spacing2,No Spacing_0,No Spacing_0_0,No Spacing_0_0_0,Айгерим,Без интеБез интервала,Без интервала1,Без интервала11,Без интервала2,Без интервала28,Без интервала3,Елжан,МОЙ СТИЛЬ,Обя,мелкий,мой рабочий,свой"/>
    <w:link w:val="ae"/>
    <w:uiPriority w:val="1"/>
    <w:qFormat/>
    <w:rsid w:val="00906EE4"/>
    <w:pPr>
      <w:spacing w:after="0" w:line="240" w:lineRule="auto"/>
    </w:pPr>
  </w:style>
  <w:style w:type="character" w:customStyle="1" w:styleId="ae">
    <w:name w:val="Без интервала Знак"/>
    <w:aliases w:val="14 TNR Знак,No Spacing1 Знак,No Spacing11 Знак,No Spacing2 Знак,No Spacing_0 Знак,No Spacing_0_0 Знак,No Spacing_0_0_0 Знак,Айгерим Знак,Без интеБез интервала Знак,Без интервала1 Знак,Без интервала11 Знак,Без интервала2 Знак,Обя Знак"/>
    <w:link w:val="ad"/>
    <w:uiPriority w:val="1"/>
    <w:qFormat/>
    <w:locked/>
    <w:rsid w:val="00906EE4"/>
  </w:style>
  <w:style w:type="character" w:customStyle="1" w:styleId="s1">
    <w:name w:val="s1"/>
    <w:basedOn w:val="a0"/>
    <w:qFormat/>
    <w:rsid w:val="00906EE4"/>
  </w:style>
  <w:style w:type="character" w:customStyle="1" w:styleId="s0">
    <w:name w:val="s0"/>
    <w:basedOn w:val="a0"/>
    <w:qFormat/>
    <w:rsid w:val="00906EE4"/>
  </w:style>
  <w:style w:type="paragraph" w:customStyle="1" w:styleId="j111">
    <w:name w:val="j111"/>
    <w:basedOn w:val="a"/>
    <w:qFormat/>
    <w:rsid w:val="00906EE4"/>
    <w:pPr>
      <w:spacing w:before="100" w:beforeAutospacing="1" w:after="100" w:afterAutospacing="1"/>
    </w:pPr>
  </w:style>
  <w:style w:type="character" w:customStyle="1" w:styleId="eop">
    <w:name w:val="eop"/>
    <w:basedOn w:val="a0"/>
    <w:qFormat/>
    <w:rsid w:val="00906EE4"/>
  </w:style>
  <w:style w:type="character" w:customStyle="1" w:styleId="23">
    <w:name w:val="Основной текст (2) + Полужирный"/>
    <w:basedOn w:val="a0"/>
    <w:qFormat/>
    <w:rsid w:val="00906EE4"/>
    <w:rPr>
      <w:rFonts w:ascii="Tahoma" w:hAnsi="Tahoma" w:cs="Tahoma"/>
      <w:b/>
      <w:bCs/>
      <w:sz w:val="21"/>
      <w:szCs w:val="21"/>
      <w:u w:val="none"/>
      <w:shd w:val="clear" w:color="auto" w:fill="FFFFFF"/>
    </w:rPr>
  </w:style>
  <w:style w:type="paragraph" w:customStyle="1" w:styleId="paragraph">
    <w:name w:val="paragraph"/>
    <w:basedOn w:val="a"/>
    <w:rsid w:val="00906EE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906EE4"/>
  </w:style>
  <w:style w:type="character" w:customStyle="1" w:styleId="spellingerror">
    <w:name w:val="spellingerror"/>
    <w:basedOn w:val="a0"/>
    <w:rsid w:val="00906EE4"/>
  </w:style>
  <w:style w:type="table" w:styleId="af">
    <w:name w:val="Table Grid"/>
    <w:basedOn w:val="a1"/>
    <w:uiPriority w:val="39"/>
    <w:rsid w:val="0090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image" Target="media/image4.jpeg"/><Relationship Id="rId5" Type="http://schemas.openxmlformats.org/officeDocument/2006/relationships/hyperlink" Target="mailto:0201@sud.kz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1684</Words>
  <Characters>10610</Characters>
  <Application>Microsoft Office Word</Application>
  <DocSecurity>0</DocSecurity>
  <Lines>225</Lines>
  <Paragraphs>84</Paragraphs>
  <ScaleCrop>false</ScaleCrop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47</cp:revision>
  <dcterms:created xsi:type="dcterms:W3CDTF">2025-05-25T07:39:00Z</dcterms:created>
  <dcterms:modified xsi:type="dcterms:W3CDTF">2026-02-07T15:52:00Z</dcterms:modified>
</cp:coreProperties>
</file>