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A4A04" w14:textId="77777777" w:rsidR="005B5EB7" w:rsidRPr="005B5EB7" w:rsidRDefault="005B5EB7" w:rsidP="005B5EB7">
      <w:pPr>
        <w:pStyle w:val="ad"/>
        <w:ind w:left="2880"/>
        <w:jc w:val="both"/>
        <w:rPr>
          <w:rFonts w:ascii="Times New Roman" w:hAnsi="Times New Roman" w:cs="Times New Roman"/>
          <w:b/>
          <w:bCs/>
          <w:sz w:val="28"/>
          <w:szCs w:val="28"/>
        </w:rPr>
      </w:pPr>
      <w:r w:rsidRPr="005B5EB7">
        <w:rPr>
          <w:rFonts w:ascii="Times New Roman" w:hAnsi="Times New Roman" w:cs="Times New Roman"/>
          <w:b/>
          <w:bCs/>
          <w:sz w:val="28"/>
          <w:szCs w:val="28"/>
        </w:rPr>
        <w:t>Специализированный межрайонный экономический суд города Алматы</w:t>
      </w:r>
    </w:p>
    <w:p w14:paraId="00462FAF" w14:textId="77777777" w:rsidR="005B5EB7" w:rsidRPr="005B5EB7" w:rsidRDefault="005B5EB7" w:rsidP="005B5EB7">
      <w:pPr>
        <w:pStyle w:val="ad"/>
        <w:ind w:left="2880"/>
        <w:jc w:val="both"/>
        <w:rPr>
          <w:rFonts w:ascii="Times New Roman" w:hAnsi="Times New Roman" w:cs="Times New Roman"/>
          <w:sz w:val="28"/>
          <w:szCs w:val="28"/>
        </w:rPr>
      </w:pPr>
      <w:r w:rsidRPr="005B5EB7">
        <w:rPr>
          <w:rFonts w:ascii="Times New Roman" w:hAnsi="Times New Roman" w:cs="Times New Roman"/>
          <w:sz w:val="28"/>
          <w:szCs w:val="28"/>
        </w:rPr>
        <w:t>г. Алматы, Алмалинский район, ул. Байзакова 273б.</w:t>
      </w:r>
    </w:p>
    <w:p w14:paraId="1F9FF0D8" w14:textId="77777777" w:rsidR="005B5EB7" w:rsidRPr="005B5EB7" w:rsidRDefault="005B5EB7" w:rsidP="005B5EB7">
      <w:pPr>
        <w:pStyle w:val="ad"/>
        <w:ind w:left="2880"/>
        <w:jc w:val="both"/>
        <w:rPr>
          <w:rFonts w:ascii="Times New Roman" w:hAnsi="Times New Roman" w:cs="Times New Roman"/>
          <w:sz w:val="28"/>
          <w:szCs w:val="28"/>
        </w:rPr>
      </w:pPr>
    </w:p>
    <w:p w14:paraId="55E73EA6" w14:textId="01D6E644" w:rsidR="005B5EB7" w:rsidRPr="005B5EB7" w:rsidRDefault="005B5EB7" w:rsidP="005B5EB7">
      <w:pPr>
        <w:pStyle w:val="ad"/>
        <w:ind w:left="2880"/>
        <w:jc w:val="both"/>
        <w:rPr>
          <w:rFonts w:ascii="Times New Roman" w:hAnsi="Times New Roman" w:cs="Times New Roman"/>
          <w:b/>
          <w:sz w:val="28"/>
          <w:szCs w:val="28"/>
        </w:rPr>
      </w:pPr>
      <w:r w:rsidRPr="005B5EB7">
        <w:rPr>
          <w:rFonts w:ascii="Times New Roman" w:hAnsi="Times New Roman" w:cs="Times New Roman"/>
          <w:b/>
          <w:sz w:val="28"/>
          <w:szCs w:val="28"/>
          <w:lang w:val="kk-KZ"/>
        </w:rPr>
        <w:t>Истец</w:t>
      </w:r>
      <w:r w:rsidRPr="005B5EB7">
        <w:rPr>
          <w:rFonts w:ascii="Times New Roman" w:hAnsi="Times New Roman" w:cs="Times New Roman"/>
          <w:b/>
          <w:sz w:val="28"/>
          <w:szCs w:val="28"/>
        </w:rPr>
        <w:t>: ТОО «</w:t>
      </w:r>
      <w:r w:rsidR="00B3253E">
        <w:rPr>
          <w:rFonts w:ascii="Times New Roman" w:hAnsi="Times New Roman" w:cs="Times New Roman"/>
          <w:b/>
          <w:sz w:val="28"/>
          <w:szCs w:val="28"/>
        </w:rPr>
        <w:t>С</w:t>
      </w:r>
      <w:r w:rsidRPr="005B5EB7">
        <w:rPr>
          <w:rFonts w:ascii="Times New Roman" w:hAnsi="Times New Roman" w:cs="Times New Roman"/>
          <w:b/>
          <w:sz w:val="28"/>
          <w:szCs w:val="28"/>
        </w:rPr>
        <w:t xml:space="preserve"> kz» в лице Директора Д</w:t>
      </w:r>
      <w:r w:rsidR="00B3253E">
        <w:rPr>
          <w:rFonts w:ascii="Times New Roman" w:hAnsi="Times New Roman" w:cs="Times New Roman"/>
          <w:b/>
          <w:sz w:val="28"/>
          <w:szCs w:val="28"/>
          <w:lang w:val="kk-KZ"/>
        </w:rPr>
        <w:t xml:space="preserve"> </w:t>
      </w:r>
      <w:r w:rsidRPr="005B5EB7">
        <w:rPr>
          <w:rFonts w:ascii="Times New Roman" w:hAnsi="Times New Roman" w:cs="Times New Roman"/>
          <w:b/>
          <w:sz w:val="28"/>
          <w:szCs w:val="28"/>
        </w:rPr>
        <w:t xml:space="preserve"> О.Ф. </w:t>
      </w:r>
    </w:p>
    <w:p w14:paraId="235B46AA" w14:textId="73E73F6C" w:rsidR="005B5EB7" w:rsidRPr="005B5EB7" w:rsidRDefault="005B5EB7" w:rsidP="005B5EB7">
      <w:pPr>
        <w:pStyle w:val="ad"/>
        <w:ind w:left="2880"/>
        <w:jc w:val="both"/>
        <w:rPr>
          <w:rFonts w:ascii="Times New Roman" w:hAnsi="Times New Roman" w:cs="Times New Roman"/>
          <w:sz w:val="28"/>
          <w:szCs w:val="28"/>
        </w:rPr>
      </w:pPr>
      <w:r w:rsidRPr="005B5EB7">
        <w:rPr>
          <w:rFonts w:ascii="Times New Roman" w:hAnsi="Times New Roman" w:cs="Times New Roman"/>
          <w:sz w:val="28"/>
          <w:szCs w:val="28"/>
        </w:rPr>
        <w:t xml:space="preserve">БИН </w:t>
      </w:r>
      <w:r w:rsidR="00B3253E">
        <w:rPr>
          <w:rFonts w:ascii="Times New Roman" w:hAnsi="Times New Roman" w:cs="Times New Roman"/>
          <w:sz w:val="28"/>
          <w:szCs w:val="28"/>
          <w:lang w:val="kk-KZ"/>
        </w:rPr>
        <w:t xml:space="preserve"> </w:t>
      </w:r>
      <w:r w:rsidRPr="005B5EB7">
        <w:rPr>
          <w:rFonts w:ascii="Times New Roman" w:hAnsi="Times New Roman" w:cs="Times New Roman"/>
          <w:sz w:val="28"/>
          <w:szCs w:val="28"/>
        </w:rPr>
        <w:t> </w:t>
      </w:r>
    </w:p>
    <w:p w14:paraId="7FB2B1DC" w14:textId="5F5FB722" w:rsidR="005B5EB7" w:rsidRPr="005B5EB7" w:rsidRDefault="005B5EB7" w:rsidP="005B5EB7">
      <w:pPr>
        <w:pStyle w:val="ad"/>
        <w:ind w:left="2880"/>
        <w:jc w:val="both"/>
        <w:rPr>
          <w:rFonts w:ascii="Times New Roman" w:hAnsi="Times New Roman" w:cs="Times New Roman"/>
          <w:sz w:val="28"/>
          <w:szCs w:val="28"/>
        </w:rPr>
      </w:pPr>
      <w:r w:rsidRPr="005B5EB7">
        <w:rPr>
          <w:rFonts w:ascii="Times New Roman" w:hAnsi="Times New Roman" w:cs="Times New Roman"/>
          <w:sz w:val="28"/>
          <w:szCs w:val="28"/>
        </w:rPr>
        <w:t xml:space="preserve">г. Алматы, ул. </w:t>
      </w:r>
      <w:r w:rsidR="00B3253E">
        <w:rPr>
          <w:rFonts w:ascii="Times New Roman" w:hAnsi="Times New Roman" w:cs="Times New Roman"/>
          <w:sz w:val="28"/>
          <w:szCs w:val="28"/>
          <w:lang w:val="kk-KZ"/>
        </w:rPr>
        <w:t xml:space="preserve"> </w:t>
      </w:r>
      <w:r w:rsidRPr="005B5EB7">
        <w:rPr>
          <w:rFonts w:ascii="Times New Roman" w:hAnsi="Times New Roman" w:cs="Times New Roman"/>
          <w:sz w:val="28"/>
          <w:szCs w:val="28"/>
        </w:rPr>
        <w:t>, 280, 13 этаж. </w:t>
      </w:r>
    </w:p>
    <w:p w14:paraId="055E376B" w14:textId="34AC0A16" w:rsidR="005B5EB7" w:rsidRPr="005B5EB7" w:rsidRDefault="005B5EB7" w:rsidP="005B5EB7">
      <w:pPr>
        <w:pStyle w:val="ad"/>
        <w:ind w:left="2880"/>
        <w:jc w:val="both"/>
        <w:rPr>
          <w:rFonts w:ascii="Times New Roman" w:hAnsi="Times New Roman" w:cs="Times New Roman"/>
          <w:sz w:val="28"/>
          <w:szCs w:val="28"/>
        </w:rPr>
      </w:pPr>
      <w:r w:rsidRPr="005B5EB7">
        <w:rPr>
          <w:rFonts w:ascii="Times New Roman" w:hAnsi="Times New Roman" w:cs="Times New Roman"/>
          <w:sz w:val="28"/>
          <w:szCs w:val="28"/>
        </w:rPr>
        <w:t xml:space="preserve">8 (727) </w:t>
      </w:r>
      <w:r w:rsidR="00B3253E">
        <w:rPr>
          <w:rFonts w:ascii="Times New Roman" w:hAnsi="Times New Roman" w:cs="Times New Roman"/>
          <w:sz w:val="28"/>
          <w:szCs w:val="28"/>
          <w:lang w:val="kk-KZ"/>
        </w:rPr>
        <w:t xml:space="preserve"> </w:t>
      </w:r>
      <w:r w:rsidRPr="005B5EB7">
        <w:rPr>
          <w:rFonts w:ascii="Times New Roman" w:hAnsi="Times New Roman" w:cs="Times New Roman"/>
          <w:sz w:val="28"/>
          <w:szCs w:val="28"/>
        </w:rPr>
        <w:t> </w:t>
      </w:r>
    </w:p>
    <w:p w14:paraId="0A80A5F8" w14:textId="77777777" w:rsidR="005B5EB7" w:rsidRPr="005B5EB7" w:rsidRDefault="005B5EB7" w:rsidP="005B5EB7">
      <w:pPr>
        <w:pStyle w:val="ad"/>
        <w:ind w:left="2880"/>
        <w:jc w:val="both"/>
        <w:rPr>
          <w:rFonts w:ascii="Times New Roman" w:hAnsi="Times New Roman" w:cs="Times New Roman"/>
          <w:b/>
          <w:sz w:val="28"/>
          <w:szCs w:val="28"/>
        </w:rPr>
      </w:pPr>
      <w:r w:rsidRPr="005B5EB7">
        <w:rPr>
          <w:rFonts w:ascii="Times New Roman" w:hAnsi="Times New Roman" w:cs="Times New Roman"/>
          <w:b/>
          <w:sz w:val="28"/>
          <w:szCs w:val="28"/>
        </w:rPr>
        <w:t>Представитель по доверенности: </w:t>
      </w:r>
    </w:p>
    <w:p w14:paraId="046BC103" w14:textId="77777777" w:rsidR="005B5EB7" w:rsidRPr="005B5EB7" w:rsidRDefault="005B5EB7" w:rsidP="005B5EB7">
      <w:pPr>
        <w:pStyle w:val="ad"/>
        <w:ind w:left="2880"/>
        <w:jc w:val="both"/>
        <w:rPr>
          <w:rFonts w:ascii="Times New Roman" w:hAnsi="Times New Roman" w:cs="Times New Roman"/>
          <w:sz w:val="28"/>
          <w:szCs w:val="28"/>
        </w:rPr>
      </w:pPr>
      <w:r w:rsidRPr="005B5EB7">
        <w:rPr>
          <w:rFonts w:ascii="Times New Roman" w:hAnsi="Times New Roman" w:cs="Times New Roman"/>
          <w:sz w:val="28"/>
          <w:szCs w:val="28"/>
        </w:rPr>
        <w:t>Адвокат Саржанов Галымжан Турлыбекович</w:t>
      </w:r>
    </w:p>
    <w:p w14:paraId="34D8401F" w14:textId="77777777" w:rsidR="005B5EB7" w:rsidRPr="005B5EB7" w:rsidRDefault="005B5EB7" w:rsidP="005B5EB7">
      <w:pPr>
        <w:pStyle w:val="ad"/>
        <w:ind w:left="2880"/>
        <w:jc w:val="both"/>
        <w:rPr>
          <w:rFonts w:ascii="Times New Roman" w:hAnsi="Times New Roman" w:cs="Times New Roman"/>
          <w:sz w:val="28"/>
          <w:szCs w:val="28"/>
        </w:rPr>
      </w:pPr>
      <w:r w:rsidRPr="005B5EB7">
        <w:rPr>
          <w:rFonts w:ascii="Times New Roman" w:hAnsi="Times New Roman" w:cs="Times New Roman"/>
          <w:sz w:val="28"/>
          <w:szCs w:val="28"/>
        </w:rPr>
        <w:t>Адвокатская контора «Закон и Право» </w:t>
      </w:r>
    </w:p>
    <w:p w14:paraId="6720A94B" w14:textId="77777777" w:rsidR="005B5EB7" w:rsidRPr="005B5EB7" w:rsidRDefault="005B5EB7" w:rsidP="005B5EB7">
      <w:pPr>
        <w:pStyle w:val="ad"/>
        <w:ind w:left="2880"/>
        <w:jc w:val="both"/>
        <w:rPr>
          <w:rFonts w:ascii="Times New Roman" w:hAnsi="Times New Roman" w:cs="Times New Roman"/>
          <w:sz w:val="28"/>
          <w:szCs w:val="28"/>
        </w:rPr>
      </w:pPr>
      <w:r w:rsidRPr="005B5EB7">
        <w:rPr>
          <w:rFonts w:ascii="Times New Roman" w:hAnsi="Times New Roman" w:cs="Times New Roman"/>
          <w:sz w:val="28"/>
          <w:szCs w:val="28"/>
        </w:rPr>
        <w:t>БИН 201240021767  </w:t>
      </w:r>
    </w:p>
    <w:p w14:paraId="6B0B9FC0" w14:textId="77777777" w:rsidR="005B5EB7" w:rsidRPr="005B5EB7" w:rsidRDefault="005B5EB7" w:rsidP="005B5EB7">
      <w:pPr>
        <w:pStyle w:val="ad"/>
        <w:ind w:left="2880"/>
        <w:jc w:val="both"/>
        <w:rPr>
          <w:rFonts w:ascii="Times New Roman" w:hAnsi="Times New Roman" w:cs="Times New Roman"/>
          <w:sz w:val="28"/>
          <w:szCs w:val="28"/>
        </w:rPr>
      </w:pPr>
      <w:r w:rsidRPr="005B5EB7">
        <w:rPr>
          <w:rFonts w:ascii="Times New Roman" w:hAnsi="Times New Roman" w:cs="Times New Roman"/>
          <w:sz w:val="28"/>
          <w:szCs w:val="28"/>
        </w:rPr>
        <w:t>г. Алматы, пр. Абылай Хана, д. 79, офис 304. </w:t>
      </w:r>
    </w:p>
    <w:p w14:paraId="37FC6C1B" w14:textId="77777777" w:rsidR="005B5EB7" w:rsidRPr="005B5EB7" w:rsidRDefault="005B5EB7" w:rsidP="005B5EB7">
      <w:pPr>
        <w:pStyle w:val="ad"/>
        <w:ind w:left="2880"/>
        <w:jc w:val="both"/>
        <w:rPr>
          <w:rFonts w:ascii="Times New Roman" w:hAnsi="Times New Roman" w:cs="Times New Roman"/>
          <w:sz w:val="28"/>
          <w:szCs w:val="28"/>
        </w:rPr>
      </w:pPr>
      <w:hyperlink r:id="rId5" w:tgtFrame="_blank" w:history="1">
        <w:r w:rsidRPr="005B5EB7">
          <w:rPr>
            <w:rStyle w:val="af"/>
            <w:rFonts w:ascii="Times New Roman" w:hAnsi="Times New Roman" w:cs="Times New Roman"/>
            <w:sz w:val="28"/>
            <w:szCs w:val="28"/>
          </w:rPr>
          <w:t>info@zakonpravo.kz</w:t>
        </w:r>
      </w:hyperlink>
      <w:r w:rsidRPr="005B5EB7">
        <w:rPr>
          <w:rFonts w:ascii="Times New Roman" w:hAnsi="Times New Roman" w:cs="Times New Roman"/>
          <w:sz w:val="28"/>
          <w:szCs w:val="28"/>
        </w:rPr>
        <w:t xml:space="preserve"> / </w:t>
      </w:r>
      <w:hyperlink r:id="rId6" w:tgtFrame="_blank" w:history="1">
        <w:r w:rsidRPr="005B5EB7">
          <w:rPr>
            <w:rStyle w:val="af"/>
            <w:rFonts w:ascii="Times New Roman" w:hAnsi="Times New Roman" w:cs="Times New Roman"/>
            <w:sz w:val="28"/>
            <w:szCs w:val="28"/>
          </w:rPr>
          <w:t>www.zakonpravo.kz</w:t>
        </w:r>
      </w:hyperlink>
      <w:r w:rsidRPr="005B5EB7">
        <w:rPr>
          <w:rFonts w:ascii="Times New Roman" w:hAnsi="Times New Roman" w:cs="Times New Roman"/>
          <w:sz w:val="28"/>
          <w:szCs w:val="28"/>
        </w:rPr>
        <w:t xml:space="preserve">  </w:t>
      </w:r>
    </w:p>
    <w:p w14:paraId="69CC1C40" w14:textId="77777777" w:rsidR="005B5EB7" w:rsidRPr="005B5EB7" w:rsidRDefault="005B5EB7" w:rsidP="005B5EB7">
      <w:pPr>
        <w:pStyle w:val="ad"/>
        <w:ind w:left="2880"/>
        <w:jc w:val="both"/>
        <w:rPr>
          <w:rFonts w:ascii="Times New Roman" w:hAnsi="Times New Roman" w:cs="Times New Roman"/>
          <w:sz w:val="28"/>
          <w:szCs w:val="28"/>
        </w:rPr>
      </w:pPr>
      <w:r w:rsidRPr="005B5EB7">
        <w:rPr>
          <w:rFonts w:ascii="Times New Roman" w:hAnsi="Times New Roman" w:cs="Times New Roman"/>
          <w:sz w:val="28"/>
          <w:szCs w:val="28"/>
        </w:rPr>
        <w:t xml:space="preserve">+7 708 578 57 58; + 7 727 971 78 58.  </w:t>
      </w:r>
    </w:p>
    <w:p w14:paraId="5664B849" w14:textId="25EE9AFC" w:rsidR="005B5EB7" w:rsidRPr="005B5EB7" w:rsidRDefault="005B5EB7" w:rsidP="005B5EB7">
      <w:pPr>
        <w:pStyle w:val="ad"/>
        <w:ind w:left="2880"/>
        <w:jc w:val="both"/>
        <w:rPr>
          <w:rFonts w:ascii="Times New Roman" w:hAnsi="Times New Roman" w:cs="Times New Roman"/>
          <w:bCs/>
          <w:sz w:val="28"/>
          <w:szCs w:val="28"/>
        </w:rPr>
      </w:pPr>
      <w:r w:rsidRPr="005B5EB7">
        <w:rPr>
          <w:rFonts w:ascii="Times New Roman" w:hAnsi="Times New Roman" w:cs="Times New Roman"/>
          <w:b/>
          <w:sz w:val="28"/>
          <w:szCs w:val="28"/>
        </w:rPr>
        <w:t>Ответчик: Товарищество с ограниченной ответственности «B</w:t>
      </w:r>
      <w:r w:rsidR="00B3253E">
        <w:rPr>
          <w:rFonts w:ascii="Times New Roman" w:hAnsi="Times New Roman" w:cs="Times New Roman"/>
          <w:b/>
          <w:sz w:val="28"/>
          <w:szCs w:val="28"/>
          <w:lang w:val="kk-KZ"/>
        </w:rPr>
        <w:t xml:space="preserve"> </w:t>
      </w:r>
      <w:r w:rsidRPr="005B5EB7">
        <w:rPr>
          <w:rFonts w:ascii="Times New Roman" w:hAnsi="Times New Roman" w:cs="Times New Roman"/>
          <w:b/>
          <w:sz w:val="28"/>
          <w:szCs w:val="28"/>
        </w:rPr>
        <w:t xml:space="preserve"> P</w:t>
      </w:r>
      <w:r w:rsidR="00B3253E">
        <w:rPr>
          <w:rFonts w:ascii="Times New Roman" w:hAnsi="Times New Roman" w:cs="Times New Roman"/>
          <w:b/>
          <w:sz w:val="28"/>
          <w:szCs w:val="28"/>
          <w:lang w:val="kk-KZ"/>
        </w:rPr>
        <w:t xml:space="preserve"> </w:t>
      </w:r>
      <w:r w:rsidRPr="005B5EB7">
        <w:rPr>
          <w:rFonts w:ascii="Times New Roman" w:hAnsi="Times New Roman" w:cs="Times New Roman"/>
          <w:b/>
          <w:sz w:val="28"/>
          <w:szCs w:val="28"/>
        </w:rPr>
        <w:t xml:space="preserve">» </w:t>
      </w:r>
      <w:r w:rsidRPr="005B5EB7">
        <w:rPr>
          <w:rFonts w:ascii="Times New Roman" w:hAnsi="Times New Roman" w:cs="Times New Roman"/>
          <w:bCs/>
          <w:sz w:val="28"/>
          <w:szCs w:val="28"/>
        </w:rPr>
        <w:t>в лице Директора</w:t>
      </w:r>
    </w:p>
    <w:p w14:paraId="601E327E" w14:textId="6E2C073F" w:rsidR="005B5EB7" w:rsidRPr="00B3253E" w:rsidRDefault="00B3253E" w:rsidP="005B5EB7">
      <w:pPr>
        <w:pStyle w:val="ad"/>
        <w:ind w:left="2880"/>
        <w:jc w:val="both"/>
        <w:rPr>
          <w:rFonts w:ascii="Times New Roman" w:hAnsi="Times New Roman" w:cs="Times New Roman"/>
          <w:sz w:val="28"/>
          <w:szCs w:val="28"/>
          <w:lang w:val="kk-KZ"/>
        </w:rPr>
      </w:pPr>
      <w:r>
        <w:rPr>
          <w:rFonts w:ascii="Times New Roman" w:hAnsi="Times New Roman" w:cs="Times New Roman"/>
          <w:bCs/>
          <w:sz w:val="28"/>
          <w:szCs w:val="28"/>
          <w:lang w:val="kk-KZ"/>
        </w:rPr>
        <w:t xml:space="preserve"> </w:t>
      </w:r>
    </w:p>
    <w:p w14:paraId="01840636" w14:textId="77777777" w:rsidR="005B5EB7" w:rsidRPr="005B5EB7" w:rsidRDefault="005B5EB7" w:rsidP="005B5EB7">
      <w:pPr>
        <w:pStyle w:val="ad"/>
        <w:ind w:left="2832" w:firstLine="708"/>
        <w:jc w:val="both"/>
        <w:rPr>
          <w:rFonts w:ascii="Times New Roman" w:hAnsi="Times New Roman" w:cs="Times New Roman"/>
          <w:b/>
          <w:sz w:val="28"/>
          <w:szCs w:val="28"/>
        </w:rPr>
      </w:pPr>
    </w:p>
    <w:p w14:paraId="40EEF173" w14:textId="77777777" w:rsidR="005B5EB7" w:rsidRPr="005B5EB7" w:rsidRDefault="005B5EB7" w:rsidP="005B5EB7">
      <w:pPr>
        <w:pStyle w:val="ad"/>
        <w:ind w:left="2832" w:firstLine="708"/>
        <w:jc w:val="both"/>
        <w:rPr>
          <w:rFonts w:ascii="Times New Roman" w:hAnsi="Times New Roman" w:cs="Times New Roman"/>
          <w:b/>
          <w:sz w:val="28"/>
          <w:szCs w:val="28"/>
        </w:rPr>
      </w:pPr>
      <w:r w:rsidRPr="005B5EB7">
        <w:rPr>
          <w:rFonts w:ascii="Times New Roman" w:hAnsi="Times New Roman" w:cs="Times New Roman"/>
          <w:b/>
          <w:sz w:val="28"/>
          <w:szCs w:val="28"/>
        </w:rPr>
        <w:t>Заявление</w:t>
      </w:r>
    </w:p>
    <w:p w14:paraId="29B1AC96" w14:textId="77777777" w:rsidR="005B5EB7" w:rsidRPr="005B5EB7" w:rsidRDefault="005B5EB7" w:rsidP="005B5EB7">
      <w:pPr>
        <w:pStyle w:val="ad"/>
        <w:ind w:left="2124"/>
        <w:jc w:val="both"/>
        <w:rPr>
          <w:rFonts w:ascii="Times New Roman" w:hAnsi="Times New Roman" w:cs="Times New Roman"/>
          <w:sz w:val="28"/>
          <w:szCs w:val="28"/>
        </w:rPr>
      </w:pPr>
      <w:r w:rsidRPr="005B5EB7">
        <w:rPr>
          <w:rFonts w:ascii="Times New Roman" w:hAnsi="Times New Roman" w:cs="Times New Roman"/>
          <w:sz w:val="28"/>
          <w:szCs w:val="28"/>
        </w:rPr>
        <w:t xml:space="preserve">     о принятии обеспечительных мер  </w:t>
      </w:r>
    </w:p>
    <w:p w14:paraId="2036B356" w14:textId="77777777" w:rsidR="005B5EB7" w:rsidRPr="005B5EB7" w:rsidRDefault="005B5EB7" w:rsidP="005B5EB7">
      <w:pPr>
        <w:pStyle w:val="ad"/>
        <w:jc w:val="both"/>
        <w:rPr>
          <w:rFonts w:ascii="Times New Roman" w:hAnsi="Times New Roman" w:cs="Times New Roman"/>
          <w:b/>
          <w:sz w:val="28"/>
          <w:szCs w:val="28"/>
          <w:lang w:val="kk-KZ"/>
        </w:rPr>
      </w:pPr>
    </w:p>
    <w:p w14:paraId="2152FBDC" w14:textId="034E4FA0" w:rsidR="00E1218A" w:rsidRPr="005A6416" w:rsidRDefault="005B5EB7" w:rsidP="00E1218A">
      <w:pPr>
        <w:jc w:val="both"/>
        <w:rPr>
          <w:rFonts w:ascii="Times New Roman" w:hAnsi="Times New Roman" w:cs="Times New Roman"/>
          <w:sz w:val="28"/>
          <w:szCs w:val="28"/>
        </w:rPr>
      </w:pPr>
      <w:r w:rsidRPr="005B5EB7">
        <w:rPr>
          <w:rFonts w:ascii="Times New Roman" w:eastAsia="Times New Roman" w:hAnsi="Times New Roman" w:cs="Times New Roman"/>
          <w:sz w:val="28"/>
          <w:szCs w:val="28"/>
        </w:rPr>
        <w:t xml:space="preserve"> </w:t>
      </w:r>
      <w:r w:rsidRPr="00E1218A">
        <w:rPr>
          <w:rFonts w:ascii="Times New Roman" w:eastAsia="Times New Roman" w:hAnsi="Times New Roman" w:cs="Times New Roman"/>
          <w:sz w:val="28"/>
          <w:szCs w:val="28"/>
        </w:rPr>
        <w:tab/>
      </w:r>
      <w:r w:rsidR="00E1218A">
        <w:rPr>
          <w:rFonts w:ascii="Times New Roman" w:hAnsi="Times New Roman" w:cs="Times New Roman"/>
          <w:sz w:val="28"/>
          <w:szCs w:val="28"/>
        </w:rPr>
        <w:t xml:space="preserve"> </w:t>
      </w:r>
      <w:r w:rsidR="00E1218A" w:rsidRPr="005A6416">
        <w:rPr>
          <w:rFonts w:ascii="Times New Roman" w:hAnsi="Times New Roman" w:cs="Times New Roman"/>
          <w:sz w:val="28"/>
          <w:szCs w:val="28"/>
        </w:rPr>
        <w:t>Между товариществами ТОО «</w:t>
      </w:r>
      <w:r w:rsidR="00B3253E">
        <w:rPr>
          <w:rFonts w:ascii="Times New Roman" w:hAnsi="Times New Roman" w:cs="Times New Roman"/>
          <w:sz w:val="28"/>
          <w:szCs w:val="28"/>
        </w:rPr>
        <w:t>С</w:t>
      </w:r>
      <w:r w:rsidR="00E1218A" w:rsidRPr="005A6416">
        <w:rPr>
          <w:rFonts w:ascii="Times New Roman" w:hAnsi="Times New Roman" w:cs="Times New Roman"/>
          <w:sz w:val="28"/>
          <w:szCs w:val="28"/>
        </w:rPr>
        <w:t xml:space="preserve"> kz» (Далее Истец) и ТОО «</w:t>
      </w:r>
      <w:r w:rsidR="00B3253E" w:rsidRPr="00B3253E">
        <w:rPr>
          <w:rFonts w:ascii="Times New Roman" w:hAnsi="Times New Roman" w:cs="Times New Roman"/>
          <w:sz w:val="28"/>
          <w:szCs w:val="28"/>
        </w:rPr>
        <w:t>БП</w:t>
      </w:r>
      <w:r w:rsidR="00E1218A" w:rsidRPr="005A6416">
        <w:rPr>
          <w:rFonts w:ascii="Times New Roman" w:hAnsi="Times New Roman" w:cs="Times New Roman"/>
          <w:sz w:val="28"/>
          <w:szCs w:val="28"/>
        </w:rPr>
        <w:t>» (Далее Ответчик) был заключен  Договор подряда №ВВ-</w:t>
      </w:r>
      <w:r w:rsidR="00E1218A" w:rsidRPr="005A6416">
        <w:rPr>
          <w:rFonts w:ascii="Times New Roman" w:hAnsi="Times New Roman" w:cs="Times New Roman"/>
          <w:sz w:val="28"/>
          <w:szCs w:val="28"/>
          <w:lang w:val="en-US"/>
        </w:rPr>
        <w:t>CKZ</w:t>
      </w:r>
      <w:r w:rsidR="00E1218A" w:rsidRPr="005A6416">
        <w:rPr>
          <w:rFonts w:ascii="Times New Roman" w:hAnsi="Times New Roman" w:cs="Times New Roman"/>
          <w:sz w:val="28"/>
          <w:szCs w:val="28"/>
        </w:rPr>
        <w:t>-04022023-01 от 04 декабря 2023 года, также было заключено Дополнительное соглашение №1 от 26 декабря 26 декабря 2023 года на выполнение дополнительных подрядных работ по спецификации.</w:t>
      </w:r>
    </w:p>
    <w:p w14:paraId="0794DF1F"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 xml:space="preserve">Вышеуказанные отношения соответствует п.1 ст. 151, 616 ГК РК, к котором оговаривается, что сделки совершаются устно или в письменной форме (простой или нотариальной). Также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75406493"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 xml:space="preserve">Таким образом в соответствии п. 1.1 Договора Заказчик поручает и обязуется оплатить, а подрядчик обязуется выполнить работы по поставке и монтажу инженерного оборудования и внутренних инженерных систем (Структурированные кабельные сети, систем видеонаблюдения, автоматическая пожарная сигнализация, автоматическое газовое пожаротушения, охранная сигнализация, система звукового оповещения, СКУД, </w:t>
      </w:r>
      <w:r w:rsidRPr="005A6416">
        <w:rPr>
          <w:rFonts w:ascii="Times New Roman" w:hAnsi="Times New Roman" w:cs="Times New Roman"/>
          <w:sz w:val="28"/>
          <w:szCs w:val="28"/>
          <w:lang w:val="en-US"/>
        </w:rPr>
        <w:t>TV</w:t>
      </w:r>
      <w:r w:rsidRPr="005A6416">
        <w:rPr>
          <w:rFonts w:ascii="Times New Roman" w:hAnsi="Times New Roman" w:cs="Times New Roman"/>
          <w:sz w:val="28"/>
          <w:szCs w:val="28"/>
        </w:rPr>
        <w:t xml:space="preserve">, автоматизация комплексная), в соответствии прилагаемой сметой (Приложение №1), графиком производства работ (Приложение №2), и проектной документацией (Приложение №4), передаваемым заказчиком, (Далее – Работы). Работы производятся в нежилом помещений, предназначенном для размещения офиса Заказчика ТОО «АДИДАС» БЦ </w:t>
      </w:r>
      <w:r w:rsidRPr="005A6416">
        <w:rPr>
          <w:rFonts w:ascii="Times New Roman" w:hAnsi="Times New Roman" w:cs="Times New Roman"/>
          <w:sz w:val="28"/>
          <w:szCs w:val="28"/>
        </w:rPr>
        <w:lastRenderedPageBreak/>
        <w:t>«</w:t>
      </w:r>
      <w:r w:rsidRPr="005A6416">
        <w:rPr>
          <w:rFonts w:ascii="Times New Roman" w:hAnsi="Times New Roman" w:cs="Times New Roman"/>
          <w:sz w:val="28"/>
          <w:szCs w:val="28"/>
          <w:lang w:val="en-US"/>
        </w:rPr>
        <w:t>Koktem</w:t>
      </w:r>
      <w:r w:rsidRPr="005A6416">
        <w:rPr>
          <w:rFonts w:ascii="Times New Roman" w:hAnsi="Times New Roman" w:cs="Times New Roman"/>
          <w:sz w:val="28"/>
          <w:szCs w:val="28"/>
        </w:rPr>
        <w:t>» по адресу: РК, г. Алматы, Медеуский район, проспект Досты</w:t>
      </w:r>
      <w:r w:rsidRPr="005A6416">
        <w:rPr>
          <w:rFonts w:ascii="Times New Roman" w:hAnsi="Times New Roman" w:cs="Times New Roman"/>
          <w:sz w:val="28"/>
          <w:szCs w:val="28"/>
          <w:lang w:val="kk-KZ"/>
        </w:rPr>
        <w:t>қ</w:t>
      </w:r>
      <w:r w:rsidRPr="005A6416">
        <w:rPr>
          <w:rFonts w:ascii="Times New Roman" w:hAnsi="Times New Roman" w:cs="Times New Roman"/>
          <w:sz w:val="28"/>
          <w:szCs w:val="28"/>
        </w:rPr>
        <w:t>, 210, блок А-3, 4-этаж (далее Объект) на площади 1</w:t>
      </w:r>
      <w:r w:rsidRPr="005A6416">
        <w:rPr>
          <w:rFonts w:ascii="Times New Roman" w:hAnsi="Times New Roman" w:cs="Times New Roman"/>
          <w:sz w:val="28"/>
          <w:szCs w:val="28"/>
          <w:lang w:val="en-US"/>
        </w:rPr>
        <w:t> </w:t>
      </w:r>
      <w:r w:rsidRPr="005A6416">
        <w:rPr>
          <w:rFonts w:ascii="Times New Roman" w:hAnsi="Times New Roman" w:cs="Times New Roman"/>
          <w:sz w:val="28"/>
          <w:szCs w:val="28"/>
        </w:rPr>
        <w:t>100 м</w:t>
      </w:r>
      <w:r w:rsidRPr="005A6416">
        <w:rPr>
          <w:rFonts w:ascii="Times New Roman" w:hAnsi="Times New Roman" w:cs="Times New Roman"/>
          <w:sz w:val="28"/>
          <w:szCs w:val="28"/>
          <w:vertAlign w:val="superscript"/>
        </w:rPr>
        <w:t>2</w:t>
      </w:r>
      <w:r w:rsidRPr="005A6416">
        <w:rPr>
          <w:rFonts w:ascii="Times New Roman" w:hAnsi="Times New Roman" w:cs="Times New Roman"/>
          <w:sz w:val="28"/>
          <w:szCs w:val="28"/>
        </w:rPr>
        <w:t xml:space="preserve"> ,  Работы осуществляются в сроки, установленные в настоящем Договоре.</w:t>
      </w:r>
    </w:p>
    <w:p w14:paraId="425F6412"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В соответствии пункту  5.1. Общая стоимость Работ (далее – «Цена по Договору»), указанная в Смете (Приложение №1), является фиксированной суммой и включает в себя стоимость материалов и комплектующих, Работ, все расходы Подрядчика и его вознаграждение, и составляет 29 394 521 - 00 (Двадцать девять миллионов триста девяносто четыре тысячи пятьсот двадцать один) тенге, в том числе НДС 12% (двенадцать процентов).</w:t>
      </w:r>
    </w:p>
    <w:p w14:paraId="608EEC5D"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b/>
          <w:bCs/>
          <w:sz w:val="28"/>
          <w:szCs w:val="28"/>
        </w:rPr>
        <w:tab/>
      </w:r>
      <w:r w:rsidRPr="005A6416">
        <w:rPr>
          <w:rFonts w:ascii="Times New Roman" w:hAnsi="Times New Roman" w:cs="Times New Roman"/>
          <w:sz w:val="28"/>
          <w:szCs w:val="28"/>
        </w:rPr>
        <w:t>Согласно пункту 6.1. 6.2. 6.3.  Договора Сроки начала и завершения Работ являются существенным условием настоящего Договора. Дата начала Работ: с декабря 2023 года по «17» января 2024 года.</w:t>
      </w:r>
    </w:p>
    <w:p w14:paraId="660EA637"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Кроме того, сторонами по обоюдному соглашению было заключено Дополнительное соглашение № 1 к Договору строительного субподряда №ВВ-СКЗ-04022023-01 от «4» декабря 2023 г. Стоимость дополнительных работ по Спецификации составляет 242 886 (двести сорок две тысячи восемьсот восемьдесят шесть) тенге 00 тиын с НДС.</w:t>
      </w:r>
    </w:p>
    <w:p w14:paraId="5B0B848A"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 xml:space="preserve">В соответствии с условиями п. 2.2.4, 2.2.5, 2.2.6 Договора Истец по согласованию с Ответчиком поставил на объект самые передовые и качественные оборудования и смонтировал, провел пусконаладочные работы по запуску оборудования, которые были установлены по условиям договора, и по срокам строительной готовности объекта. </w:t>
      </w:r>
    </w:p>
    <w:p w14:paraId="63E885EF"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Статья 663 ГК РК оговаривает, что в случаях, когда это предусмотрено законодательными актами или договором либо вытекает из характера работы, выполняемой по договору строительного подряда, приемке ее результатов должны предшествовать предварительные испытания. В этих случаях приемка результатов работы может осуществляться только при положительном результате предварительных испытаний.</w:t>
      </w:r>
    </w:p>
    <w:p w14:paraId="6A671FED"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По условиям п. 2.2.9. Истец все оборудования смонтированные сдал Ответчику тому свидетельствуют Акты освидетельствования смонтированных оборудовании которые были приняты Заказчиком и скреплены печатью, а именно:</w:t>
      </w:r>
    </w:p>
    <w:p w14:paraId="1140BBD7"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Акт №1 освидетельствования смонтированного оборудования Системы связи;</w:t>
      </w:r>
    </w:p>
    <w:p w14:paraId="7B72DA6E"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Акт №4 освидетельствования смонтированного оборудования Системы оповещения и управления эвакуацией;</w:t>
      </w:r>
    </w:p>
    <w:p w14:paraId="00329810"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Акт №5 освидетельствования смонтированного оборудования Автоматического газового пожаротушения;</w:t>
      </w:r>
    </w:p>
    <w:p w14:paraId="30005915"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lastRenderedPageBreak/>
        <w:tab/>
        <w:t>Акт №6 освидетельствования смонтированного оборудования Автоматическая пожарная сигнализация;</w:t>
      </w:r>
    </w:p>
    <w:p w14:paraId="1866481C"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Акт №3 освидетельствования смонтированного оборудования Автоматизация комплексная;</w:t>
      </w:r>
    </w:p>
    <w:p w14:paraId="26E914FE"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Акт №7 освидетельствования смонтированного оборудования Системы контроля управления доступом;</w:t>
      </w:r>
    </w:p>
    <w:p w14:paraId="56D71E4D"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Акт №001 освидетельствования скрытых работ от 26 декабря 2023 года;</w:t>
      </w:r>
    </w:p>
    <w:p w14:paraId="15B25B7F"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В пункте 7.1. Договора предусмотрено что,</w:t>
      </w:r>
      <w:r w:rsidRPr="005A6416">
        <w:rPr>
          <w:rFonts w:ascii="Times New Roman" w:hAnsi="Times New Roman" w:cs="Times New Roman"/>
          <w:b/>
          <w:bCs/>
          <w:sz w:val="28"/>
          <w:szCs w:val="28"/>
        </w:rPr>
        <w:t xml:space="preserve"> </w:t>
      </w:r>
      <w:r w:rsidRPr="005A6416">
        <w:rPr>
          <w:rFonts w:ascii="Times New Roman" w:hAnsi="Times New Roman" w:cs="Times New Roman"/>
          <w:sz w:val="28"/>
          <w:szCs w:val="28"/>
        </w:rPr>
        <w:t xml:space="preserve">в течение 5 (Пяти) рабочих дней с даты завершения Работ/определенного этапа, Заказчик должен подписать Акт выполненных работ/ акт о приеме промежуточного результата работ (Акт о частичном выполнении обязательств) или письменно указать обнаруженные дефекты и недоделки в выполненных Работах. Подрядчик обязан в сроки, указанные в п. 2.2.17. настоящего Договора, устранить все указанные ему недостатки в Работах и сдать результат Работ Заказчику, а Заказчик в течение следующих 5 (Пяти) рабочих дней – подтвердить надлежащее выполнение Работ путем подписания Акта.  </w:t>
      </w:r>
    </w:p>
    <w:p w14:paraId="766CE3B6"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 xml:space="preserve">Истцом работы были завершены в феврале 2024 года и в последующем не затягивая время Истцом нарочно Ответчику были предоставлены Акты выполненных работ по объекту, однако в связи с тем, что Истец не подписывал АВР нами 29 января 2025 год повторно были направлены АВР и Акты сверок однако также Истцом по сей день от Ответчика не были получен мотивированный ответ. </w:t>
      </w:r>
    </w:p>
    <w:p w14:paraId="4A68AF62"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 xml:space="preserve">Однако нами с момента повторной подачи Ответчику актов выполненных работ для подписания и оплаты прошло более месяца и не получили мотивированного ответа от Ответчика.  </w:t>
      </w:r>
    </w:p>
    <w:p w14:paraId="2D1D1C98"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В соответствии статье  351 ГК РК за неисполнение или ненадлежащее исполнение обязательства установлена неустойка.</w:t>
      </w:r>
    </w:p>
    <w:p w14:paraId="50DEAC77"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В соответствии с условиями п. 2.2.17 Подрядчик имеет право на своевременную оплату выполненных в соответствии с условиями настоящего договора работ.</w:t>
      </w:r>
    </w:p>
    <w:p w14:paraId="098B2262"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 xml:space="preserve">Также пункту 9.2. Договора В случае невыполнения/ненадлежащего выполнения Подрядчиком обязательств по настоящему Договору, за исключением сроков завершения Работ (п. 6.3. Договора), Подрядчик обязуется по письменному требованию Заказчика в течение 3 (трех) дней с даты получения соответствующего требования выплатить Заказчику пени в размере 1% (один процент) от Цены по Договору, за каждый день невыполнения/ненадлежащего выполнения обязательств, но не более 10% от </w:t>
      </w:r>
      <w:r w:rsidRPr="005A6416">
        <w:rPr>
          <w:rFonts w:ascii="Times New Roman" w:hAnsi="Times New Roman" w:cs="Times New Roman"/>
          <w:sz w:val="28"/>
          <w:szCs w:val="28"/>
        </w:rPr>
        <w:lastRenderedPageBreak/>
        <w:t>суммы договора. Заказчик вправе не оплачивать Подрядчику стоимость невыполненных/ненадлежащим образом выполненных Работ.</w:t>
      </w:r>
    </w:p>
    <w:p w14:paraId="39B2B237"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176BACB1"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Согласно направленной со стороны Истца Досудебной претензии от 12 февраля 2025 год, нами было предложено Ответчику добровольного подписания Актов выполненных работ и оплаты по Договору строительного подряда №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 xml:space="preserve">-04022023-01 в срок до 20 февраля 2025 года. </w:t>
      </w:r>
    </w:p>
    <w:p w14:paraId="18CCCB6F" w14:textId="53526F8C"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Будучи компанией добропорядочным и ответственным, ТОО “</w:t>
      </w:r>
      <w:r w:rsidR="00B3253E">
        <w:rPr>
          <w:rFonts w:ascii="Times New Roman" w:hAnsi="Times New Roman" w:cs="Times New Roman"/>
          <w:sz w:val="28"/>
          <w:szCs w:val="28"/>
        </w:rPr>
        <w:t>С</w:t>
      </w:r>
      <w:r w:rsidRPr="005A6416">
        <w:rPr>
          <w:rFonts w:ascii="Times New Roman" w:hAnsi="Times New Roman" w:cs="Times New Roman"/>
          <w:sz w:val="28"/>
          <w:szCs w:val="28"/>
        </w:rPr>
        <w:t xml:space="preserve"> kz”, никогда не отказывалась от исполнения своих обязательств перед Ответчиком и предлагали Истцу предпринять конструктивного диалога для урегулирования сложившейся ситуации подписать акты выполненных работ.   </w:t>
      </w:r>
    </w:p>
    <w:p w14:paraId="03A51F98" w14:textId="4110DB59"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На сегодняшний день по Договору подряда № ВВ-</w:t>
      </w:r>
      <w:r w:rsidRPr="005A6416">
        <w:rPr>
          <w:rFonts w:ascii="Times New Roman" w:hAnsi="Times New Roman" w:cs="Times New Roman"/>
          <w:sz w:val="28"/>
          <w:szCs w:val="28"/>
          <w:lang w:val="en-US"/>
        </w:rPr>
        <w:t>CKZ</w:t>
      </w:r>
      <w:r w:rsidRPr="005A6416">
        <w:rPr>
          <w:rFonts w:ascii="Times New Roman" w:hAnsi="Times New Roman" w:cs="Times New Roman"/>
          <w:sz w:val="28"/>
          <w:szCs w:val="28"/>
        </w:rPr>
        <w:t>-04022023-01 от 04 декабря 2023 года, также по Дополнительному соглашению №1 от 26 декабря 26 декабря 2023 года ТОО «</w:t>
      </w:r>
      <w:r w:rsidR="00B3253E" w:rsidRPr="00B3253E">
        <w:rPr>
          <w:rFonts w:ascii="Times New Roman" w:hAnsi="Times New Roman" w:cs="Times New Roman"/>
          <w:sz w:val="28"/>
          <w:szCs w:val="28"/>
        </w:rPr>
        <w:t>БП</w:t>
      </w:r>
      <w:r w:rsidRPr="005A6416">
        <w:rPr>
          <w:rFonts w:ascii="Times New Roman" w:hAnsi="Times New Roman" w:cs="Times New Roman"/>
          <w:sz w:val="28"/>
          <w:szCs w:val="28"/>
        </w:rPr>
        <w:t>» не подписала предоставленные от ТОО «</w:t>
      </w:r>
      <w:r w:rsidR="00B3253E">
        <w:rPr>
          <w:rFonts w:ascii="Times New Roman" w:hAnsi="Times New Roman" w:cs="Times New Roman"/>
          <w:sz w:val="28"/>
          <w:szCs w:val="28"/>
        </w:rPr>
        <w:t>С</w:t>
      </w:r>
      <w:r w:rsidRPr="005A6416">
        <w:rPr>
          <w:rFonts w:ascii="Times New Roman" w:hAnsi="Times New Roman" w:cs="Times New Roman"/>
          <w:sz w:val="28"/>
          <w:szCs w:val="28"/>
        </w:rPr>
        <w:t xml:space="preserve"> kz» Акты выполненных работ:</w:t>
      </w:r>
    </w:p>
    <w:p w14:paraId="70B9BB85" w14:textId="77777777" w:rsidR="00E1218A" w:rsidRPr="005A6416" w:rsidRDefault="00E1218A" w:rsidP="00E1218A">
      <w:pPr>
        <w:numPr>
          <w:ilvl w:val="0"/>
          <w:numId w:val="2"/>
        </w:numPr>
        <w:spacing w:after="160" w:line="278" w:lineRule="auto"/>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№1 за отчетный месяц октябрь 2024 год;</w:t>
      </w:r>
    </w:p>
    <w:p w14:paraId="205BCB17" w14:textId="77777777" w:rsidR="00E1218A" w:rsidRPr="005A6416" w:rsidRDefault="00E1218A" w:rsidP="00E1218A">
      <w:pPr>
        <w:numPr>
          <w:ilvl w:val="0"/>
          <w:numId w:val="2"/>
        </w:numPr>
        <w:spacing w:after="160" w:line="278" w:lineRule="auto"/>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№2 за отчетный месяц октябрь 2024 год;</w:t>
      </w:r>
    </w:p>
    <w:p w14:paraId="7C8AE8E0" w14:textId="77777777" w:rsidR="00E1218A" w:rsidRPr="005A6416" w:rsidRDefault="00E1218A" w:rsidP="00E1218A">
      <w:pPr>
        <w:numPr>
          <w:ilvl w:val="0"/>
          <w:numId w:val="2"/>
        </w:numPr>
        <w:spacing w:after="160" w:line="278" w:lineRule="auto"/>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№3 за отчетный месяц октябрь 2024 год;</w:t>
      </w:r>
    </w:p>
    <w:p w14:paraId="7814CA10" w14:textId="77777777" w:rsidR="00E1218A" w:rsidRPr="005A6416" w:rsidRDefault="00E1218A" w:rsidP="00E1218A">
      <w:pPr>
        <w:numPr>
          <w:ilvl w:val="0"/>
          <w:numId w:val="2"/>
        </w:numPr>
        <w:spacing w:after="160" w:line="278" w:lineRule="auto"/>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№4 за отчетный месяц октябрь 2024 год;</w:t>
      </w:r>
    </w:p>
    <w:p w14:paraId="5098CF35" w14:textId="77777777" w:rsidR="00E1218A" w:rsidRPr="005A6416" w:rsidRDefault="00E1218A" w:rsidP="00E1218A">
      <w:pPr>
        <w:numPr>
          <w:ilvl w:val="0"/>
          <w:numId w:val="2"/>
        </w:numPr>
        <w:spacing w:after="160" w:line="278" w:lineRule="auto"/>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№5 за отчетный месяц октябрь 2024 год;</w:t>
      </w:r>
    </w:p>
    <w:p w14:paraId="115206CA" w14:textId="77777777" w:rsidR="00E1218A" w:rsidRPr="005A6416" w:rsidRDefault="00E1218A" w:rsidP="00E1218A">
      <w:pPr>
        <w:numPr>
          <w:ilvl w:val="0"/>
          <w:numId w:val="2"/>
        </w:numPr>
        <w:spacing w:after="160" w:line="278" w:lineRule="auto"/>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№6 за отчетный месяц октябрь 2024 год;</w:t>
      </w:r>
    </w:p>
    <w:p w14:paraId="12DB2164" w14:textId="77777777" w:rsidR="00E1218A" w:rsidRPr="005A6416" w:rsidRDefault="00E1218A" w:rsidP="00E1218A">
      <w:pPr>
        <w:numPr>
          <w:ilvl w:val="0"/>
          <w:numId w:val="2"/>
        </w:numPr>
        <w:spacing w:after="160" w:line="278" w:lineRule="auto"/>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№7 за отчетный месяц октябрь 2024 год;</w:t>
      </w:r>
    </w:p>
    <w:p w14:paraId="7B9CC108" w14:textId="77777777" w:rsidR="00E1218A" w:rsidRPr="005A6416" w:rsidRDefault="00E1218A" w:rsidP="00E1218A">
      <w:pPr>
        <w:numPr>
          <w:ilvl w:val="0"/>
          <w:numId w:val="2"/>
        </w:numPr>
        <w:spacing w:after="160" w:line="278" w:lineRule="auto"/>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№8 за отчетный месяц октябрь 2024 год;</w:t>
      </w:r>
    </w:p>
    <w:p w14:paraId="47A64997" w14:textId="77777777" w:rsidR="00E1218A" w:rsidRPr="005A6416" w:rsidRDefault="00E1218A" w:rsidP="00E1218A">
      <w:pPr>
        <w:numPr>
          <w:ilvl w:val="0"/>
          <w:numId w:val="2"/>
        </w:numPr>
        <w:spacing w:after="160" w:line="278" w:lineRule="auto"/>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№9 за отчетный месяц октябрь 2024 год;</w:t>
      </w:r>
    </w:p>
    <w:p w14:paraId="5161FF18" w14:textId="77777777" w:rsidR="00E1218A" w:rsidRPr="005A6416" w:rsidRDefault="00E1218A" w:rsidP="00E1218A">
      <w:pPr>
        <w:numPr>
          <w:ilvl w:val="0"/>
          <w:numId w:val="2"/>
        </w:numPr>
        <w:spacing w:after="160" w:line="278" w:lineRule="auto"/>
        <w:ind w:left="426"/>
        <w:jc w:val="both"/>
        <w:rPr>
          <w:rFonts w:ascii="Times New Roman" w:hAnsi="Times New Roman" w:cs="Times New Roman"/>
          <w:sz w:val="28"/>
          <w:szCs w:val="28"/>
        </w:rPr>
      </w:pPr>
      <w:r w:rsidRPr="005A6416">
        <w:rPr>
          <w:rFonts w:ascii="Times New Roman" w:hAnsi="Times New Roman" w:cs="Times New Roman"/>
          <w:sz w:val="28"/>
          <w:szCs w:val="28"/>
        </w:rPr>
        <w:t xml:space="preserve"> Акт приемки выполненных работ №10 за отчетный месяц октябрь 2024 год;</w:t>
      </w:r>
    </w:p>
    <w:p w14:paraId="3784225F" w14:textId="77777777" w:rsidR="00E1218A" w:rsidRPr="005A6416" w:rsidRDefault="00E1218A" w:rsidP="00E1218A">
      <w:pPr>
        <w:numPr>
          <w:ilvl w:val="0"/>
          <w:numId w:val="2"/>
        </w:numPr>
        <w:spacing w:after="160" w:line="278" w:lineRule="auto"/>
        <w:ind w:left="426"/>
        <w:jc w:val="both"/>
        <w:rPr>
          <w:rFonts w:ascii="Times New Roman" w:hAnsi="Times New Roman" w:cs="Times New Roman"/>
          <w:sz w:val="28"/>
          <w:szCs w:val="28"/>
        </w:rPr>
      </w:pPr>
      <w:r w:rsidRPr="005A6416">
        <w:rPr>
          <w:rFonts w:ascii="Times New Roman" w:hAnsi="Times New Roman" w:cs="Times New Roman"/>
          <w:sz w:val="28"/>
          <w:szCs w:val="28"/>
        </w:rPr>
        <w:t xml:space="preserve"> Акт приемки выполненных работ №11 за отчетный месяц октябрь 2024 год;</w:t>
      </w:r>
    </w:p>
    <w:p w14:paraId="63276A81" w14:textId="77777777" w:rsidR="00E1218A" w:rsidRPr="005A6416" w:rsidRDefault="00E1218A" w:rsidP="00E1218A">
      <w:pPr>
        <w:numPr>
          <w:ilvl w:val="0"/>
          <w:numId w:val="2"/>
        </w:numPr>
        <w:spacing w:after="160" w:line="278" w:lineRule="auto"/>
        <w:ind w:left="426"/>
        <w:jc w:val="both"/>
        <w:rPr>
          <w:rFonts w:ascii="Times New Roman" w:hAnsi="Times New Roman" w:cs="Times New Roman"/>
          <w:sz w:val="28"/>
          <w:szCs w:val="28"/>
        </w:rPr>
      </w:pPr>
      <w:r w:rsidRPr="005A6416">
        <w:rPr>
          <w:rFonts w:ascii="Times New Roman" w:hAnsi="Times New Roman" w:cs="Times New Roman"/>
          <w:sz w:val="28"/>
          <w:szCs w:val="28"/>
        </w:rPr>
        <w:t>Акт приемки выполненных работ №12 за отчетный месяц октябрь 2024 год.</w:t>
      </w:r>
    </w:p>
    <w:p w14:paraId="7A2DC874" w14:textId="77777777" w:rsidR="00E1218A" w:rsidRPr="005A6416" w:rsidRDefault="00E1218A" w:rsidP="00E1218A">
      <w:pPr>
        <w:ind w:firstLine="426"/>
        <w:jc w:val="both"/>
        <w:rPr>
          <w:rFonts w:ascii="Times New Roman" w:hAnsi="Times New Roman" w:cs="Times New Roman"/>
          <w:sz w:val="28"/>
          <w:szCs w:val="28"/>
        </w:rPr>
      </w:pPr>
      <w:r w:rsidRPr="005A6416">
        <w:rPr>
          <w:rFonts w:ascii="Times New Roman" w:hAnsi="Times New Roman" w:cs="Times New Roman"/>
          <w:sz w:val="28"/>
          <w:szCs w:val="28"/>
        </w:rPr>
        <w:t xml:space="preserve">Статья 663 ГК РК предусматривает что Заказчик, получивший сообщение подрядчика о готовности к сдаче работ, выполненных по договору </w:t>
      </w:r>
      <w:r w:rsidRPr="005A6416">
        <w:rPr>
          <w:rFonts w:ascii="Times New Roman" w:hAnsi="Times New Roman" w:cs="Times New Roman"/>
          <w:sz w:val="28"/>
          <w:szCs w:val="28"/>
        </w:rPr>
        <w:lastRenderedPageBreak/>
        <w:t xml:space="preserve">строительного подряда либо, если это предусмотрено договором, - этапа работ, обязан немедленно приступить к приемке их результатов. </w:t>
      </w:r>
    </w:p>
    <w:p w14:paraId="496FF211" w14:textId="77777777" w:rsidR="00E1218A" w:rsidRPr="005A6416" w:rsidRDefault="00E1218A" w:rsidP="00E1218A">
      <w:pPr>
        <w:ind w:firstLine="426"/>
        <w:jc w:val="both"/>
        <w:rPr>
          <w:rFonts w:ascii="Times New Roman" w:hAnsi="Times New Roman" w:cs="Times New Roman"/>
          <w:sz w:val="28"/>
          <w:szCs w:val="28"/>
        </w:rPr>
      </w:pPr>
      <w:r w:rsidRPr="005A6416">
        <w:rPr>
          <w:rFonts w:ascii="Times New Roman" w:hAnsi="Times New Roman" w:cs="Times New Roman"/>
          <w:sz w:val="28"/>
          <w:szCs w:val="28"/>
        </w:rPr>
        <w:t xml:space="preserve"> Сдача результатов работ подрядчиком и приемка их заказчиком оформляются актом, подписанным обеими сторонами, а в случаях, предусмотренных законодательными актами. При отказе одной из сторон от подписания акта в нем делается отметка об этом и акт подписывается другой стороной.</w:t>
      </w:r>
    </w:p>
    <w:p w14:paraId="66A64D9D"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      Односторонний акт сдачи или приемки результатов работ может быть признан судом действительным лишь в случае, если мотивы отказа от подписания акта признаны судом необоснованными.</w:t>
      </w:r>
    </w:p>
    <w:p w14:paraId="14FC7F44"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Согласно ст. 616 ГК РК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Работа выполняется за риск подрядчика, если иное не предусмотрено законодательными актами или договором.</w:t>
      </w:r>
    </w:p>
    <w:p w14:paraId="35AB1784"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 xml:space="preserve">Под нарушением обязательства понимается его неисполнение либо исполнение ненадлежащим образом, что противоречит статье 349 ГК РК и не допустимо согласно статье 272 ГК РК. </w:t>
      </w:r>
    </w:p>
    <w:p w14:paraId="7FB1E530"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В связи с неисполнением Вами обязательств у нас создается мнение, что ваши действия направлены на завладение суммы путем обмана и злоупотребления доверием</w:t>
      </w:r>
      <w:r w:rsidRPr="005A6416">
        <w:rPr>
          <w:rFonts w:ascii="Times New Roman" w:hAnsi="Times New Roman" w:cs="Times New Roman"/>
          <w:b/>
          <w:bCs/>
          <w:sz w:val="28"/>
          <w:szCs w:val="28"/>
        </w:rPr>
        <w:t xml:space="preserve">.  </w:t>
      </w:r>
    </w:p>
    <w:p w14:paraId="66B25227" w14:textId="77777777" w:rsidR="00E1218A" w:rsidRPr="005A6416" w:rsidRDefault="00E1218A" w:rsidP="00E1218A">
      <w:pPr>
        <w:jc w:val="both"/>
        <w:rPr>
          <w:rFonts w:ascii="Times New Roman" w:hAnsi="Times New Roman" w:cs="Times New Roman"/>
          <w:sz w:val="28"/>
          <w:szCs w:val="28"/>
        </w:rPr>
      </w:pPr>
      <w:r w:rsidRPr="005A6416">
        <w:rPr>
          <w:rFonts w:ascii="Times New Roman" w:hAnsi="Times New Roman" w:cs="Times New Roman"/>
          <w:sz w:val="28"/>
          <w:szCs w:val="28"/>
        </w:rPr>
        <w:tab/>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62069BC6"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Статья 403 Гражданского кодекса предусматривает последствия расторжения и изменения договора. В случае расторжения или изменения договора обязательства считаются прекращенными или измененными с момента достижения соглашения сторон об изменении или расторжении договора. Если основанием для расторжения или изменения договора послужило существенное нарушение договора одной из сторон, другая сторона вправе требовать возмещения убытков, причиненных расторжением или изменением договора.</w:t>
      </w:r>
    </w:p>
    <w:p w14:paraId="3292F391"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4A96C616" w14:textId="77777777" w:rsidR="00E1218A" w:rsidRPr="005A6416" w:rsidRDefault="00E1218A" w:rsidP="00E1218A">
      <w:pPr>
        <w:ind w:firstLine="720"/>
        <w:jc w:val="both"/>
        <w:rPr>
          <w:rFonts w:ascii="Times New Roman" w:hAnsi="Times New Roman" w:cs="Times New Roman"/>
          <w:sz w:val="28"/>
          <w:szCs w:val="28"/>
        </w:rPr>
      </w:pPr>
      <w:r w:rsidRPr="005A6416">
        <w:rPr>
          <w:rFonts w:ascii="Times New Roman" w:hAnsi="Times New Roman" w:cs="Times New Roman"/>
          <w:sz w:val="28"/>
          <w:szCs w:val="28"/>
        </w:rPr>
        <w:lastRenderedPageBreak/>
        <w:t xml:space="preserve">Ответчик своими действиями нарушает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1BA296DB" w14:textId="1A3503E7" w:rsidR="005B5EB7" w:rsidRPr="005B5EB7" w:rsidRDefault="005B5EB7" w:rsidP="005B5EB7">
      <w:pPr>
        <w:pStyle w:val="ad"/>
        <w:ind w:firstLine="708"/>
        <w:jc w:val="both"/>
        <w:rPr>
          <w:rFonts w:ascii="Times New Roman" w:hAnsi="Times New Roman" w:cs="Times New Roman"/>
          <w:color w:val="000000"/>
          <w:sz w:val="28"/>
          <w:szCs w:val="28"/>
        </w:rPr>
      </w:pPr>
      <w:r w:rsidRPr="005B5EB7">
        <w:rPr>
          <w:rStyle w:val="s1"/>
          <w:rFonts w:ascii="Times New Roman" w:hAnsi="Times New Roman" w:cs="Times New Roman"/>
          <w:bCs/>
          <w:sz w:val="28"/>
          <w:szCs w:val="28"/>
        </w:rPr>
        <w:t>Согласно ст. 155., ГПК РК</w:t>
      </w:r>
      <w:r w:rsidRPr="005B5EB7">
        <w:rPr>
          <w:rFonts w:ascii="Times New Roman" w:hAnsi="Times New Roman" w:cs="Times New Roman"/>
          <w:color w:val="000000"/>
          <w:sz w:val="28"/>
          <w:szCs w:val="28"/>
        </w:rPr>
        <w:t>., по заявлению лиц, участвующих в деле, суд может принять меры к обеспечению иска во всяком положении дела, если непринятие таких мер может </w:t>
      </w:r>
      <w:r w:rsidRPr="005B5EB7">
        <w:rPr>
          <w:rFonts w:ascii="Times New Roman" w:hAnsi="Times New Roman" w:cs="Times New Roman"/>
          <w:sz w:val="28"/>
          <w:szCs w:val="28"/>
        </w:rPr>
        <w:t>затруднить или сделать невозможным</w:t>
      </w:r>
      <w:r w:rsidRPr="005B5EB7">
        <w:rPr>
          <w:rFonts w:ascii="Times New Roman" w:hAnsi="Times New Roman" w:cs="Times New Roman"/>
          <w:color w:val="000000"/>
          <w:sz w:val="28"/>
          <w:szCs w:val="28"/>
        </w:rPr>
        <w:t> исполнение решения суда.</w:t>
      </w:r>
    </w:p>
    <w:p w14:paraId="4782159E" w14:textId="77777777" w:rsidR="005B5EB7" w:rsidRPr="005B5EB7" w:rsidRDefault="005B5EB7" w:rsidP="005B5EB7">
      <w:pPr>
        <w:pStyle w:val="ad"/>
        <w:ind w:firstLine="708"/>
        <w:jc w:val="both"/>
        <w:rPr>
          <w:rFonts w:ascii="Times New Roman" w:hAnsi="Times New Roman" w:cs="Times New Roman"/>
          <w:color w:val="000000"/>
          <w:sz w:val="28"/>
          <w:szCs w:val="28"/>
          <w:lang/>
        </w:rPr>
      </w:pPr>
      <w:r w:rsidRPr="005B5EB7">
        <w:rPr>
          <w:rFonts w:ascii="Times New Roman" w:hAnsi="Times New Roman" w:cs="Times New Roman"/>
          <w:color w:val="000000"/>
          <w:sz w:val="28"/>
          <w:szCs w:val="28"/>
          <w:lang/>
        </w:rPr>
        <w:t>Статья 156 предусматривает</w:t>
      </w:r>
      <w:r w:rsidRPr="005B5EB7">
        <w:rPr>
          <w:rFonts w:ascii="Times New Roman" w:hAnsi="Times New Roman" w:cs="Times New Roman"/>
          <w:b/>
          <w:bCs/>
          <w:color w:val="000000"/>
          <w:sz w:val="28"/>
          <w:szCs w:val="28"/>
          <w:lang/>
        </w:rPr>
        <w:t xml:space="preserve"> </w:t>
      </w:r>
      <w:r w:rsidRPr="005B5EB7">
        <w:rPr>
          <w:rFonts w:ascii="Times New Roman" w:hAnsi="Times New Roman" w:cs="Times New Roman"/>
          <w:color w:val="000000"/>
          <w:sz w:val="28"/>
          <w:szCs w:val="28"/>
          <w:lang/>
        </w:rPr>
        <w:t xml:space="preserve">Меры по обеспечению иска и ими могут быть: наложение ареста на имущество принадлежащее ответчику и находящееся у него или у других лиц  </w:t>
      </w:r>
      <w:r w:rsidRPr="005B5EB7">
        <w:rPr>
          <w:rFonts w:ascii="Times New Roman" w:hAnsi="Times New Roman" w:cs="Times New Roman"/>
          <w:color w:val="000000"/>
          <w:sz w:val="28"/>
          <w:szCs w:val="28"/>
        </w:rPr>
        <w:t>на деньги находящиеся на банковских счетах в банках второго уровня, запрещение ответчику совершать определенные действия.</w:t>
      </w:r>
    </w:p>
    <w:p w14:paraId="648421DE" w14:textId="77777777" w:rsidR="005B5EB7" w:rsidRPr="005B5EB7" w:rsidRDefault="005B5EB7" w:rsidP="005B5EB7">
      <w:pPr>
        <w:pStyle w:val="ad"/>
        <w:jc w:val="both"/>
        <w:rPr>
          <w:rFonts w:ascii="Times New Roman" w:hAnsi="Times New Roman" w:cs="Times New Roman"/>
          <w:color w:val="000000"/>
          <w:sz w:val="28"/>
          <w:szCs w:val="28"/>
        </w:rPr>
      </w:pPr>
      <w:r w:rsidRPr="005B5EB7">
        <w:rPr>
          <w:rStyle w:val="s1"/>
          <w:rFonts w:ascii="Times New Roman" w:hAnsi="Times New Roman" w:cs="Times New Roman"/>
          <w:bCs/>
          <w:sz w:val="28"/>
          <w:szCs w:val="28"/>
        </w:rPr>
        <w:t xml:space="preserve">      Также согласно ст. 157</w:t>
      </w:r>
      <w:r w:rsidRPr="005B5EB7">
        <w:rPr>
          <w:rFonts w:ascii="Times New Roman" w:hAnsi="Times New Roman" w:cs="Times New Roman"/>
          <w:color w:val="000000"/>
          <w:sz w:val="28"/>
          <w:szCs w:val="28"/>
        </w:rPr>
        <w:t>., Заявление об обеспечении иска рассматривается и разрешается судьей в день вынесения определения о возбуждении гражданского дела, если оно было приложено к исковому заявлению или об этом указано в исковом заявлении. В остальных случаях заявление об обеспечении иска разрешается судьей в день его поступления в суд. Заявление об обеспечении иска рассматривается и разрешается судьей без извещения лиц, участвующих в деле, сторон арбитражного разбирательства, без проведения судебного заседания. По результатам рассмотрения заявления судья выносит определение об обеспечении иска с указанием обеспечительной меры, предусмотренной </w:t>
      </w:r>
      <w:hyperlink r:id="rId7" w:anchor="sub_id=1560000" w:tgtFrame="_parent" w:history="1">
        <w:r w:rsidRPr="005B5EB7">
          <w:rPr>
            <w:rStyle w:val="af0"/>
            <w:rFonts w:ascii="Times New Roman" w:hAnsi="Times New Roman" w:cs="Times New Roman"/>
            <w:sz w:val="28"/>
            <w:szCs w:val="28"/>
          </w:rPr>
          <w:t>статьей 156</w:t>
        </w:r>
      </w:hyperlink>
      <w:r w:rsidRPr="005B5EB7">
        <w:rPr>
          <w:rFonts w:ascii="Times New Roman" w:hAnsi="Times New Roman" w:cs="Times New Roman"/>
          <w:color w:val="000000"/>
          <w:sz w:val="28"/>
          <w:szCs w:val="28"/>
        </w:rPr>
        <w:t> настоящего Кодекса.</w:t>
      </w:r>
    </w:p>
    <w:p w14:paraId="3C1428D3" w14:textId="77777777" w:rsidR="005B5EB7" w:rsidRPr="005B5EB7" w:rsidRDefault="005B5EB7" w:rsidP="005B5EB7">
      <w:pPr>
        <w:pStyle w:val="ad"/>
        <w:ind w:firstLine="708"/>
        <w:jc w:val="both"/>
        <w:rPr>
          <w:rFonts w:ascii="Times New Roman" w:hAnsi="Times New Roman" w:cs="Times New Roman"/>
          <w:sz w:val="28"/>
          <w:szCs w:val="28"/>
        </w:rPr>
      </w:pPr>
      <w:r w:rsidRPr="005B5EB7">
        <w:rPr>
          <w:rFonts w:ascii="Times New Roman" w:hAnsi="Times New Roman" w:cs="Times New Roman"/>
          <w:sz w:val="28"/>
          <w:szCs w:val="28"/>
        </w:rPr>
        <w:t xml:space="preserve">На основания выше изложенного и в соответствии </w:t>
      </w:r>
      <w:r w:rsidRPr="005B5EB7">
        <w:rPr>
          <w:rFonts w:ascii="Times New Roman" w:hAnsi="Times New Roman" w:cs="Times New Roman"/>
          <w:iCs/>
          <w:sz w:val="28"/>
          <w:szCs w:val="28"/>
          <w:shd w:val="clear" w:color="auto" w:fill="FFFFFF"/>
        </w:rPr>
        <w:t>Нормативным постановление</w:t>
      </w:r>
      <w:r w:rsidRPr="005B5EB7">
        <w:rPr>
          <w:rStyle w:val="s9"/>
          <w:rFonts w:ascii="Times New Roman" w:hAnsi="Times New Roman" w:cs="Times New Roman"/>
          <w:iCs/>
          <w:sz w:val="28"/>
          <w:szCs w:val="28"/>
          <w:shd w:val="clear" w:color="auto" w:fill="FFFFFF"/>
        </w:rPr>
        <w:t>м</w:t>
      </w:r>
      <w:r w:rsidRPr="005B5EB7">
        <w:rPr>
          <w:rStyle w:val="s3"/>
          <w:rFonts w:ascii="Times New Roman" w:hAnsi="Times New Roman" w:cs="Times New Roman"/>
          <w:iCs/>
          <w:sz w:val="28"/>
          <w:szCs w:val="28"/>
          <w:shd w:val="clear" w:color="auto" w:fill="FFFFFF"/>
        </w:rPr>
        <w:t> Верховного Суда Республики Казахстан от 12 января 2009 года № 2 «О принятии обеспечительных мер по гражданским делам»</w:t>
      </w:r>
      <w:r w:rsidRPr="005B5EB7">
        <w:rPr>
          <w:rStyle w:val="s3"/>
          <w:rFonts w:ascii="Times New Roman" w:hAnsi="Times New Roman" w:cs="Times New Roman"/>
          <w:sz w:val="28"/>
          <w:szCs w:val="28"/>
        </w:rPr>
        <w:t xml:space="preserve"> и в</w:t>
      </w:r>
      <w:r w:rsidRPr="005B5EB7">
        <w:rPr>
          <w:rFonts w:ascii="Times New Roman" w:hAnsi="Times New Roman" w:cs="Times New Roman"/>
          <w:sz w:val="28"/>
          <w:szCs w:val="28"/>
        </w:rPr>
        <w:t xml:space="preserve"> соответствии со статьями главой 15 155, 156, 157 ГПК РК, </w:t>
      </w:r>
    </w:p>
    <w:p w14:paraId="6C6F050F" w14:textId="77777777" w:rsidR="005B5EB7" w:rsidRPr="005B5EB7" w:rsidRDefault="005B5EB7" w:rsidP="005B5EB7">
      <w:pPr>
        <w:pStyle w:val="ac"/>
        <w:shd w:val="clear" w:color="auto" w:fill="FFFFFF"/>
        <w:ind w:left="3540" w:firstLine="708"/>
        <w:jc w:val="both"/>
        <w:rPr>
          <w:sz w:val="28"/>
          <w:szCs w:val="28"/>
        </w:rPr>
      </w:pPr>
      <w:r w:rsidRPr="005B5EB7">
        <w:rPr>
          <w:b/>
          <w:sz w:val="28"/>
          <w:szCs w:val="28"/>
        </w:rPr>
        <w:t>Прошу Вас:</w:t>
      </w:r>
    </w:p>
    <w:p w14:paraId="7A220B8E" w14:textId="78D3DA2C" w:rsidR="005B5EB7" w:rsidRPr="005B5EB7" w:rsidRDefault="005B5EB7" w:rsidP="005B5EB7">
      <w:pPr>
        <w:pStyle w:val="ac"/>
        <w:numPr>
          <w:ilvl w:val="0"/>
          <w:numId w:val="1"/>
        </w:numPr>
        <w:shd w:val="clear" w:color="auto" w:fill="FFFFFF"/>
        <w:ind w:left="426"/>
        <w:jc w:val="both"/>
        <w:rPr>
          <w:sz w:val="28"/>
          <w:szCs w:val="28"/>
        </w:rPr>
      </w:pPr>
      <w:r w:rsidRPr="005B5EB7">
        <w:rPr>
          <w:sz w:val="28"/>
          <w:szCs w:val="28"/>
        </w:rPr>
        <w:t>Принять меры по обеспечению иска, поскольку не принятие этих мер может затруднить или сделать невозможным исполнение Решения суда в случае, если оно будет принято в пользу истца (заявителя), в результате непринятия этих мер может быть причинен значительный ущерб истцу (заявителю) на сумму причиненного материального ущерба;</w:t>
      </w:r>
    </w:p>
    <w:p w14:paraId="07223136" w14:textId="4B17394D" w:rsidR="005B5EB7" w:rsidRPr="005B5EB7" w:rsidRDefault="005B5EB7" w:rsidP="005B5EB7">
      <w:pPr>
        <w:pStyle w:val="ac"/>
        <w:numPr>
          <w:ilvl w:val="0"/>
          <w:numId w:val="1"/>
        </w:numPr>
        <w:shd w:val="clear" w:color="auto" w:fill="FFFFFF"/>
        <w:ind w:left="426"/>
        <w:jc w:val="both"/>
        <w:rPr>
          <w:sz w:val="28"/>
          <w:szCs w:val="28"/>
        </w:rPr>
      </w:pPr>
      <w:r w:rsidRPr="005B5EB7">
        <w:rPr>
          <w:sz w:val="28"/>
          <w:szCs w:val="28"/>
        </w:rPr>
        <w:t>Наложить арест на все движимые и недвижимые имущество, денежные средства на расчетных счетах в банках второго уровня, принадлежащие ответчику ТОО «</w:t>
      </w:r>
      <w:r w:rsidR="00B3253E">
        <w:rPr>
          <w:bCs/>
          <w:sz w:val="28"/>
          <w:szCs w:val="28"/>
        </w:rPr>
        <w:t>БП</w:t>
      </w:r>
      <w:r w:rsidRPr="005B5EB7">
        <w:rPr>
          <w:sz w:val="28"/>
          <w:szCs w:val="28"/>
        </w:rPr>
        <w:t xml:space="preserve">» БИН </w:t>
      </w:r>
      <w:r w:rsidR="0082424F">
        <w:rPr>
          <w:sz w:val="28"/>
          <w:szCs w:val="28"/>
          <w:lang w:val="kk-KZ"/>
        </w:rPr>
        <w:t>.</w:t>
      </w:r>
      <w:r w:rsidRPr="005B5EB7">
        <w:rPr>
          <w:sz w:val="28"/>
          <w:szCs w:val="28"/>
        </w:rPr>
        <w:t>.</w:t>
      </w:r>
    </w:p>
    <w:p w14:paraId="45C6AA60" w14:textId="63F96F6D" w:rsidR="005B5EB7" w:rsidRPr="005B5EB7" w:rsidRDefault="005B5EB7" w:rsidP="005B5EB7">
      <w:pPr>
        <w:pStyle w:val="ac"/>
        <w:numPr>
          <w:ilvl w:val="0"/>
          <w:numId w:val="1"/>
        </w:numPr>
        <w:shd w:val="clear" w:color="auto" w:fill="FFFFFF"/>
        <w:ind w:left="426"/>
        <w:jc w:val="both"/>
        <w:rPr>
          <w:sz w:val="28"/>
          <w:szCs w:val="28"/>
        </w:rPr>
      </w:pPr>
      <w:r w:rsidRPr="005B5EB7">
        <w:rPr>
          <w:rFonts w:eastAsiaTheme="minorEastAsia"/>
          <w:color w:val="000000"/>
          <w:sz w:val="28"/>
          <w:szCs w:val="28"/>
          <w:lang w:eastAsia="zh-CN"/>
        </w:rPr>
        <w:t>Принять мер</w:t>
      </w:r>
      <w:r w:rsidRPr="005B5EB7">
        <w:rPr>
          <w:color w:val="000000"/>
          <w:sz w:val="28"/>
          <w:szCs w:val="28"/>
          <w:lang/>
        </w:rPr>
        <w:t>ы</w:t>
      </w:r>
      <w:r w:rsidRPr="005B5EB7">
        <w:rPr>
          <w:rFonts w:eastAsiaTheme="minorEastAsia"/>
          <w:color w:val="000000"/>
          <w:sz w:val="28"/>
          <w:szCs w:val="28"/>
          <w:lang w:eastAsia="zh-CN"/>
        </w:rPr>
        <w:t xml:space="preserve"> </w:t>
      </w:r>
      <w:r w:rsidRPr="005B5EB7">
        <w:rPr>
          <w:sz w:val="28"/>
          <w:szCs w:val="28"/>
        </w:rPr>
        <w:t>запрещению ответчику совершать действия по приостановлению деятельности и или ликвидации а также смене руководителя ТОО «</w:t>
      </w:r>
      <w:r w:rsidR="00B3253E">
        <w:rPr>
          <w:bCs/>
          <w:sz w:val="28"/>
          <w:szCs w:val="28"/>
        </w:rPr>
        <w:t>БП</w:t>
      </w:r>
      <w:r w:rsidRPr="005B5EB7">
        <w:rPr>
          <w:sz w:val="28"/>
          <w:szCs w:val="28"/>
        </w:rPr>
        <w:t>» БИН 0</w:t>
      </w:r>
      <w:r w:rsidR="0082424F">
        <w:rPr>
          <w:sz w:val="28"/>
          <w:szCs w:val="28"/>
          <w:lang w:val="kk-KZ"/>
        </w:rPr>
        <w:t>..</w:t>
      </w:r>
      <w:r w:rsidRPr="005B5EB7">
        <w:rPr>
          <w:sz w:val="28"/>
          <w:szCs w:val="28"/>
        </w:rPr>
        <w:t xml:space="preserve">2.  </w:t>
      </w:r>
    </w:p>
    <w:p w14:paraId="718302D5" w14:textId="77777777" w:rsidR="005B5EB7" w:rsidRPr="005B5EB7" w:rsidRDefault="005B5EB7" w:rsidP="005B5EB7">
      <w:pPr>
        <w:pStyle w:val="ad"/>
        <w:jc w:val="both"/>
        <w:rPr>
          <w:rFonts w:ascii="Times New Roman" w:hAnsi="Times New Roman" w:cs="Times New Roman"/>
          <w:b/>
          <w:bCs/>
          <w:sz w:val="28"/>
          <w:szCs w:val="28"/>
          <w:lang w:val="kk-KZ"/>
        </w:rPr>
      </w:pPr>
      <w:r w:rsidRPr="005B5EB7">
        <w:rPr>
          <w:rFonts w:ascii="Times New Roman" w:hAnsi="Times New Roman" w:cs="Times New Roman"/>
          <w:b/>
          <w:bCs/>
          <w:sz w:val="28"/>
          <w:szCs w:val="28"/>
          <w:lang w:val="kk-KZ"/>
        </w:rPr>
        <w:t xml:space="preserve">С уважением,      </w:t>
      </w:r>
    </w:p>
    <w:p w14:paraId="6A4F116F" w14:textId="6EE01B52" w:rsidR="00C1183D" w:rsidRPr="005B5EB7" w:rsidRDefault="005B5EB7" w:rsidP="00E1218A">
      <w:pPr>
        <w:pStyle w:val="ad"/>
        <w:jc w:val="both"/>
        <w:rPr>
          <w:rFonts w:ascii="Times New Roman" w:hAnsi="Times New Roman" w:cs="Times New Roman"/>
          <w:sz w:val="28"/>
          <w:szCs w:val="28"/>
        </w:rPr>
      </w:pPr>
      <w:r w:rsidRPr="005B5EB7">
        <w:rPr>
          <w:rFonts w:ascii="Times New Roman" w:hAnsi="Times New Roman" w:cs="Times New Roman"/>
          <w:b/>
          <w:bCs/>
          <w:sz w:val="28"/>
          <w:szCs w:val="28"/>
          <w:lang w:val="kk-KZ"/>
        </w:rPr>
        <w:t>Представитель по доверенности Адвокат:                        Саржанов Г.Т.</w:t>
      </w:r>
    </w:p>
    <w:sectPr w:rsidR="00C1183D" w:rsidRPr="005B5EB7" w:rsidSect="005B5EB7">
      <w:pgSz w:w="11906" w:h="16838"/>
      <w:pgMar w:top="426" w:right="1133"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C11E13"/>
    <w:multiLevelType w:val="hybridMultilevel"/>
    <w:tmpl w:val="D0F60CCA"/>
    <w:lvl w:ilvl="0" w:tplc="2000000F">
      <w:start w:val="1"/>
      <w:numFmt w:val="decimal"/>
      <w:lvlText w:val="%1."/>
      <w:lvlJc w:val="left"/>
      <w:pPr>
        <w:ind w:left="1428" w:hanging="360"/>
      </w:pPr>
    </w:lvl>
    <w:lvl w:ilvl="1" w:tplc="20000019">
      <w:start w:val="1"/>
      <w:numFmt w:val="lowerLetter"/>
      <w:lvlText w:val="%2."/>
      <w:lvlJc w:val="left"/>
      <w:pPr>
        <w:ind w:left="2148" w:hanging="360"/>
      </w:pPr>
    </w:lvl>
    <w:lvl w:ilvl="2" w:tplc="2000001B">
      <w:start w:val="1"/>
      <w:numFmt w:val="lowerRoman"/>
      <w:lvlText w:val="%3."/>
      <w:lvlJc w:val="right"/>
      <w:pPr>
        <w:ind w:left="2868" w:hanging="180"/>
      </w:pPr>
    </w:lvl>
    <w:lvl w:ilvl="3" w:tplc="2000000F">
      <w:start w:val="1"/>
      <w:numFmt w:val="decimal"/>
      <w:lvlText w:val="%4."/>
      <w:lvlJc w:val="left"/>
      <w:pPr>
        <w:ind w:left="3588" w:hanging="360"/>
      </w:pPr>
    </w:lvl>
    <w:lvl w:ilvl="4" w:tplc="20000019">
      <w:start w:val="1"/>
      <w:numFmt w:val="lowerLetter"/>
      <w:lvlText w:val="%5."/>
      <w:lvlJc w:val="left"/>
      <w:pPr>
        <w:ind w:left="4308" w:hanging="360"/>
      </w:pPr>
    </w:lvl>
    <w:lvl w:ilvl="5" w:tplc="2000001B">
      <w:start w:val="1"/>
      <w:numFmt w:val="lowerRoman"/>
      <w:lvlText w:val="%6."/>
      <w:lvlJc w:val="right"/>
      <w:pPr>
        <w:ind w:left="5028" w:hanging="180"/>
      </w:pPr>
    </w:lvl>
    <w:lvl w:ilvl="6" w:tplc="2000000F">
      <w:start w:val="1"/>
      <w:numFmt w:val="decimal"/>
      <w:lvlText w:val="%7."/>
      <w:lvlJc w:val="left"/>
      <w:pPr>
        <w:ind w:left="5748" w:hanging="360"/>
      </w:pPr>
    </w:lvl>
    <w:lvl w:ilvl="7" w:tplc="20000019">
      <w:start w:val="1"/>
      <w:numFmt w:val="lowerLetter"/>
      <w:lvlText w:val="%8."/>
      <w:lvlJc w:val="left"/>
      <w:pPr>
        <w:ind w:left="6468" w:hanging="360"/>
      </w:pPr>
    </w:lvl>
    <w:lvl w:ilvl="8" w:tplc="2000001B">
      <w:start w:val="1"/>
      <w:numFmt w:val="lowerRoman"/>
      <w:lvlText w:val="%9."/>
      <w:lvlJc w:val="right"/>
      <w:pPr>
        <w:ind w:left="7188" w:hanging="180"/>
      </w:pPr>
    </w:lvl>
  </w:abstractNum>
  <w:abstractNum w:abstractNumId="1" w15:restartNumberingAfterBreak="0">
    <w:nsid w:val="62435E0C"/>
    <w:multiLevelType w:val="hybridMultilevel"/>
    <w:tmpl w:val="6066ABCA"/>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14165328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0523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83D"/>
    <w:rsid w:val="00577ADC"/>
    <w:rsid w:val="005B5EB7"/>
    <w:rsid w:val="006300D5"/>
    <w:rsid w:val="0082424F"/>
    <w:rsid w:val="009738D0"/>
    <w:rsid w:val="00B3253E"/>
    <w:rsid w:val="00C1183D"/>
    <w:rsid w:val="00C22A65"/>
    <w:rsid w:val="00E121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618A4"/>
  <w15:chartTrackingRefBased/>
  <w15:docId w15:val="{83CB2838-77C1-417C-B405-1482F84D5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EB7"/>
    <w:pPr>
      <w:spacing w:after="200" w:line="276" w:lineRule="auto"/>
    </w:pPr>
    <w:rPr>
      <w:kern w:val="0"/>
      <w:sz w:val="22"/>
      <w:szCs w:val="22"/>
      <w:lang w:val="ru-RU"/>
      <w14:ligatures w14:val="none"/>
    </w:rPr>
  </w:style>
  <w:style w:type="paragraph" w:styleId="1">
    <w:name w:val="heading 1"/>
    <w:basedOn w:val="a"/>
    <w:next w:val="a"/>
    <w:link w:val="10"/>
    <w:uiPriority w:val="9"/>
    <w:qFormat/>
    <w:rsid w:val="00C11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11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1183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1183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1183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1183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1183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183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183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183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1183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1183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1183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1183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1183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1183D"/>
    <w:rPr>
      <w:rFonts w:eastAsiaTheme="majorEastAsia" w:cstheme="majorBidi"/>
      <w:color w:val="595959" w:themeColor="text1" w:themeTint="A6"/>
    </w:rPr>
  </w:style>
  <w:style w:type="character" w:customStyle="1" w:styleId="80">
    <w:name w:val="Заголовок 8 Знак"/>
    <w:basedOn w:val="a0"/>
    <w:link w:val="8"/>
    <w:uiPriority w:val="9"/>
    <w:semiHidden/>
    <w:rsid w:val="00C1183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1183D"/>
    <w:rPr>
      <w:rFonts w:eastAsiaTheme="majorEastAsia" w:cstheme="majorBidi"/>
      <w:color w:val="272727" w:themeColor="text1" w:themeTint="D8"/>
    </w:rPr>
  </w:style>
  <w:style w:type="paragraph" w:styleId="a3">
    <w:name w:val="Title"/>
    <w:basedOn w:val="a"/>
    <w:next w:val="a"/>
    <w:link w:val="a4"/>
    <w:uiPriority w:val="10"/>
    <w:qFormat/>
    <w:rsid w:val="00C11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118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183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1183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1183D"/>
    <w:pPr>
      <w:spacing w:before="160"/>
      <w:jc w:val="center"/>
    </w:pPr>
    <w:rPr>
      <w:i/>
      <w:iCs/>
      <w:color w:val="404040" w:themeColor="text1" w:themeTint="BF"/>
    </w:rPr>
  </w:style>
  <w:style w:type="character" w:customStyle="1" w:styleId="22">
    <w:name w:val="Цитата 2 Знак"/>
    <w:basedOn w:val="a0"/>
    <w:link w:val="21"/>
    <w:uiPriority w:val="29"/>
    <w:rsid w:val="00C1183D"/>
    <w:rPr>
      <w:i/>
      <w:iCs/>
      <w:color w:val="404040" w:themeColor="text1" w:themeTint="BF"/>
    </w:rPr>
  </w:style>
  <w:style w:type="paragraph" w:styleId="a7">
    <w:name w:val="List Paragraph"/>
    <w:basedOn w:val="a"/>
    <w:uiPriority w:val="34"/>
    <w:qFormat/>
    <w:rsid w:val="00C1183D"/>
    <w:pPr>
      <w:ind w:left="720"/>
      <w:contextualSpacing/>
    </w:pPr>
  </w:style>
  <w:style w:type="character" w:styleId="a8">
    <w:name w:val="Intense Emphasis"/>
    <w:basedOn w:val="a0"/>
    <w:uiPriority w:val="21"/>
    <w:qFormat/>
    <w:rsid w:val="00C1183D"/>
    <w:rPr>
      <w:i/>
      <w:iCs/>
      <w:color w:val="0F4761" w:themeColor="accent1" w:themeShade="BF"/>
    </w:rPr>
  </w:style>
  <w:style w:type="paragraph" w:styleId="a9">
    <w:name w:val="Intense Quote"/>
    <w:basedOn w:val="a"/>
    <w:next w:val="a"/>
    <w:link w:val="aa"/>
    <w:uiPriority w:val="30"/>
    <w:qFormat/>
    <w:rsid w:val="00C11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1183D"/>
    <w:rPr>
      <w:i/>
      <w:iCs/>
      <w:color w:val="0F4761" w:themeColor="accent1" w:themeShade="BF"/>
    </w:rPr>
  </w:style>
  <w:style w:type="character" w:styleId="ab">
    <w:name w:val="Intense Reference"/>
    <w:basedOn w:val="a0"/>
    <w:uiPriority w:val="32"/>
    <w:qFormat/>
    <w:rsid w:val="00C1183D"/>
    <w:rPr>
      <w:b/>
      <w:bCs/>
      <w:smallCaps/>
      <w:color w:val="0F4761" w:themeColor="accent1" w:themeShade="BF"/>
      <w:spacing w:val="5"/>
    </w:rPr>
  </w:style>
  <w:style w:type="paragraph" w:styleId="ac">
    <w:name w:val="Normal (Web)"/>
    <w:basedOn w:val="a"/>
    <w:uiPriority w:val="99"/>
    <w:unhideWhenUsed/>
    <w:rsid w:val="005B5E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aliases w:val="Обя,мелкий,Без интервала1,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
    <w:link w:val="ae"/>
    <w:uiPriority w:val="1"/>
    <w:qFormat/>
    <w:rsid w:val="005B5EB7"/>
    <w:pPr>
      <w:spacing w:after="0" w:line="240" w:lineRule="auto"/>
    </w:pPr>
    <w:rPr>
      <w:rFonts w:eastAsiaTheme="minorEastAsia"/>
      <w:kern w:val="0"/>
      <w:sz w:val="22"/>
      <w:szCs w:val="22"/>
      <w:lang w:val="ru-RU" w:eastAsia="zh-CN"/>
      <w14:ligatures w14:val="none"/>
    </w:rPr>
  </w:style>
  <w:style w:type="character" w:styleId="af">
    <w:name w:val="Hyperlink"/>
    <w:basedOn w:val="a0"/>
    <w:uiPriority w:val="99"/>
    <w:rsid w:val="005B5EB7"/>
    <w:rPr>
      <w:color w:val="467886" w:themeColor="hyperlink"/>
      <w:u w:val="single"/>
    </w:rPr>
  </w:style>
  <w:style w:type="character" w:customStyle="1" w:styleId="ae">
    <w:name w:val="Без интервала Знак"/>
    <w:aliases w:val="Обя Знак,мелкий Знак,Без интервала1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
    <w:link w:val="ad"/>
    <w:uiPriority w:val="1"/>
    <w:qFormat/>
    <w:locked/>
    <w:rsid w:val="005B5EB7"/>
    <w:rPr>
      <w:rFonts w:eastAsiaTheme="minorEastAsia"/>
      <w:kern w:val="0"/>
      <w:sz w:val="22"/>
      <w:szCs w:val="22"/>
      <w:lang w:val="ru-RU" w:eastAsia="zh-CN"/>
      <w14:ligatures w14:val="none"/>
    </w:rPr>
  </w:style>
  <w:style w:type="character" w:customStyle="1" w:styleId="s1">
    <w:name w:val="s1"/>
    <w:basedOn w:val="a0"/>
    <w:qFormat/>
    <w:rsid w:val="005B5EB7"/>
  </w:style>
  <w:style w:type="character" w:customStyle="1" w:styleId="af0">
    <w:name w:val="a"/>
    <w:basedOn w:val="a0"/>
    <w:rsid w:val="005B5EB7"/>
  </w:style>
  <w:style w:type="character" w:customStyle="1" w:styleId="s3">
    <w:name w:val="s3"/>
    <w:basedOn w:val="a0"/>
    <w:rsid w:val="005B5EB7"/>
  </w:style>
  <w:style w:type="character" w:customStyle="1" w:styleId="s9">
    <w:name w:val="s9"/>
    <w:basedOn w:val="a0"/>
    <w:rsid w:val="005B5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doc_id=343290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1849</Words>
  <Characters>11857</Characters>
  <Application>Microsoft Office Word</Application>
  <DocSecurity>0</DocSecurity>
  <Lines>237</Lines>
  <Paragraphs>86</Paragraphs>
  <ScaleCrop>false</ScaleCrop>
  <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6</cp:revision>
  <dcterms:created xsi:type="dcterms:W3CDTF">2025-03-13T17:10:00Z</dcterms:created>
  <dcterms:modified xsi:type="dcterms:W3CDTF">2026-02-07T15:57:00Z</dcterms:modified>
</cp:coreProperties>
</file>